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绥化市海伦市2023-2024学年八年级上学期期末物理综合测试卷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（2021•阜新）如图，下列现象描述正确的是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78pt;height:62pt">
            <v:imagedata r:id="rId7" o:title="2"/>
          </v:shape>
        </w:pict>
      </w:r>
      <w:r>
        <w:t>冰柱熔化时温度不变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5pt;height:59pt">
            <v:imagedata r:id="rId8" o:title="2"/>
          </v:shape>
        </w:pict>
      </w:r>
      <w:r>
        <w:t>雪糕周围的“白气”是水蒸气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in;height:56pt">
            <v:imagedata r:id="rId9" o:title="2"/>
          </v:shape>
        </w:pict>
      </w:r>
      <w:r>
        <w:t>冬天玻璃窗上冰花结在窗外面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57pt;height:67pt">
            <v:imagedata r:id="rId10" o:title="2"/>
          </v:shape>
        </w:pict>
      </w:r>
      <w:r>
        <w:t>“雪人”</w:t>
      </w:r>
      <w:r>
        <w:pict>
          <v:shape id="_x0000_i1031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​以下也会变小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鄂州）《中国好声音》是一档大型励志专业音乐评论节目，也是深受观众欢迎和喜爱的唱歌类娱乐节目。在节目中常常听到导师们说：“某某某，你的声音有很强的辨识度，我很喜欢。”这里所说的“辨识度”主要是指选手唱歌时声音的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.以上说法均正确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（上海市六校联考九年级（上）期中物理试卷）鉴定物质的方法之一是测定它的（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（江苏省无锡市江阴市南菁中学八年级（上）月考物理试卷（10月份））小美同学对冰加热，她将冰熔化成水直到沸腾的过程，绘制成如图所示的温度随时间变化的图象，下列分析正确的是（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22pt;height:8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.图象中的DE段是冰的熔化过程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.AB、CD段物质在吸热，BC、DE段物质没有吸热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.水的凝固点是O℃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.BC段物质的温度保持不变，不需要吸热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（苏科版八年级下册《6.4 密度知识的应用》2022年同步练习卷）农民选谷种时，常要比较谷种的质量好坏（“质量好”指稻谷中空瘪的子粒数较少，饱满的子粒数较多），下列方法中不可行的是（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.体积相同，比质量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.质量相同，比体积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.比较一定颗粒数的质量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.比较颗粒的大小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广州校级期末）（2020年秋•广州校级期末）用天平来比较两种不同的液体甲和乙的质量大小，称量前天平放在水平桌面上，将游码拨至左端零刻度，调平衡螺母至天平平衡，仔细观察图片，下面说法错误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https://d.book118.com/037106042103006031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037106042103006031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