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陈设艺术陶瓷制品项目计划设计方案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157" w:history="1">
        <w:r>
          <w:rPr>
            <w:rFonts w:ascii="仿宋" w:eastAsia="仿宋" w:hAnsi="仿宋" w:cs="仿宋" w:hint="eastAsia"/>
            <w:lang w:eastAsia="zh-CN"/>
          </w:rPr>
          <w:t>前言</w:t>
        </w:r>
        <w:r>
          <w:tab/>
        </w:r>
        <w:r>
          <w:fldChar w:fldCharType="begin"/>
        </w:r>
        <w:r>
          <w:instrText xml:space="preserve"> PAGEREF _Toc16157 \h </w:instrText>
        </w:r>
        <w:r>
          <w:fldChar w:fldCharType="separate"/>
        </w:r>
        <w:r>
          <w:t>3</w:t>
        </w:r>
        <w:r>
          <w:fldChar w:fldCharType="end"/>
        </w:r>
      </w:hyperlink>
    </w:p>
    <w:p>
      <w:pPr>
        <w:pStyle w:val="TOC1"/>
        <w:tabs>
          <w:tab w:val="right" w:leader="dot" w:pos="8306"/>
        </w:tabs>
      </w:pPr>
      <w:hyperlink w:anchor="_Toc30869" w:history="1">
        <w:r>
          <w:rPr>
            <w:rFonts w:ascii="仿宋" w:eastAsia="仿宋" w:hAnsi="仿宋" w:cs="仿宋" w:hint="eastAsia"/>
            <w:lang w:eastAsia="zh-CN"/>
          </w:rPr>
          <w:t>一、陈设艺术陶瓷制品项目概论</w:t>
        </w:r>
        <w:r>
          <w:tab/>
        </w:r>
        <w:r>
          <w:fldChar w:fldCharType="begin"/>
        </w:r>
        <w:r>
          <w:instrText xml:space="preserve"> PAGEREF _Toc30869 \h </w:instrText>
        </w:r>
        <w:r>
          <w:fldChar w:fldCharType="separate"/>
        </w:r>
        <w:r>
          <w:t>3</w:t>
        </w:r>
        <w:r>
          <w:fldChar w:fldCharType="end"/>
        </w:r>
      </w:hyperlink>
    </w:p>
    <w:p>
      <w:pPr>
        <w:pStyle w:val="TOC2"/>
        <w:tabs>
          <w:tab w:val="right" w:leader="dot" w:pos="8306"/>
        </w:tabs>
      </w:pPr>
      <w:hyperlink w:anchor="_Toc2470" w:history="1">
        <w:r>
          <w:rPr>
            <w:rFonts w:ascii="仿宋" w:eastAsia="仿宋" w:hAnsi="仿宋" w:cs="仿宋" w:hint="eastAsia"/>
            <w:lang w:eastAsia="zh-CN"/>
          </w:rPr>
          <w:t>(一)、陈设艺术陶瓷制品项目概况</w:t>
        </w:r>
        <w:r>
          <w:tab/>
        </w:r>
        <w:r>
          <w:fldChar w:fldCharType="begin"/>
        </w:r>
        <w:r>
          <w:instrText xml:space="preserve"> PAGEREF _Toc2470 \h </w:instrText>
        </w:r>
        <w:r>
          <w:fldChar w:fldCharType="separate"/>
        </w:r>
        <w:r>
          <w:t>3</w:t>
        </w:r>
        <w:r>
          <w:fldChar w:fldCharType="end"/>
        </w:r>
      </w:hyperlink>
    </w:p>
    <w:p>
      <w:pPr>
        <w:pStyle w:val="TOC2"/>
        <w:tabs>
          <w:tab w:val="right" w:leader="dot" w:pos="8306"/>
        </w:tabs>
      </w:pPr>
      <w:hyperlink w:anchor="_Toc12216" w:history="1">
        <w:r>
          <w:rPr>
            <w:rFonts w:ascii="仿宋" w:eastAsia="仿宋" w:hAnsi="仿宋" w:cs="仿宋" w:hint="eastAsia"/>
            <w:lang w:eastAsia="zh-CN"/>
          </w:rPr>
          <w:t>(二)、陈设艺术陶瓷制品项目目标</w:t>
        </w:r>
        <w:r>
          <w:tab/>
        </w:r>
        <w:r>
          <w:fldChar w:fldCharType="begin"/>
        </w:r>
        <w:r>
          <w:instrText xml:space="preserve"> PAGEREF _Toc12216 \h </w:instrText>
        </w:r>
        <w:r>
          <w:fldChar w:fldCharType="separate"/>
        </w:r>
        <w:r>
          <w:t>5</w:t>
        </w:r>
        <w:r>
          <w:fldChar w:fldCharType="end"/>
        </w:r>
      </w:hyperlink>
    </w:p>
    <w:p>
      <w:pPr>
        <w:pStyle w:val="TOC2"/>
        <w:tabs>
          <w:tab w:val="right" w:leader="dot" w:pos="8306"/>
        </w:tabs>
      </w:pPr>
      <w:hyperlink w:anchor="_Toc15520" w:history="1">
        <w:r>
          <w:rPr>
            <w:rFonts w:ascii="仿宋" w:eastAsia="仿宋" w:hAnsi="仿宋" w:cs="仿宋" w:hint="eastAsia"/>
            <w:lang w:eastAsia="zh-CN"/>
          </w:rPr>
          <w:t>(三)、陈设艺术陶瓷制品项目提出的理由</w:t>
        </w:r>
        <w:r>
          <w:tab/>
        </w:r>
        <w:r>
          <w:fldChar w:fldCharType="begin"/>
        </w:r>
        <w:r>
          <w:instrText xml:space="preserve"> PAGEREF _Toc15520 \h </w:instrText>
        </w:r>
        <w:r>
          <w:fldChar w:fldCharType="separate"/>
        </w:r>
        <w:r>
          <w:t>6</w:t>
        </w:r>
        <w:r>
          <w:fldChar w:fldCharType="end"/>
        </w:r>
      </w:hyperlink>
    </w:p>
    <w:p>
      <w:pPr>
        <w:pStyle w:val="TOC2"/>
        <w:tabs>
          <w:tab w:val="right" w:leader="dot" w:pos="8306"/>
        </w:tabs>
      </w:pPr>
      <w:hyperlink w:anchor="_Toc14271" w:history="1">
        <w:r>
          <w:rPr>
            <w:rFonts w:ascii="仿宋" w:eastAsia="仿宋" w:hAnsi="仿宋" w:cs="仿宋" w:hint="eastAsia"/>
            <w:lang w:eastAsia="zh-CN"/>
          </w:rPr>
          <w:t>(四)、陈设艺术陶瓷制品项目意义</w:t>
        </w:r>
        <w:r>
          <w:tab/>
        </w:r>
        <w:r>
          <w:fldChar w:fldCharType="begin"/>
        </w:r>
        <w:r>
          <w:instrText xml:space="preserve"> PAGEREF _Toc14271 \h </w:instrText>
        </w:r>
        <w:r>
          <w:fldChar w:fldCharType="separate"/>
        </w:r>
        <w:r>
          <w:t>8</w:t>
        </w:r>
        <w:r>
          <w:fldChar w:fldCharType="end"/>
        </w:r>
      </w:hyperlink>
    </w:p>
    <w:p>
      <w:pPr>
        <w:pStyle w:val="TOC2"/>
        <w:tabs>
          <w:tab w:val="right" w:leader="dot" w:pos="8306"/>
        </w:tabs>
      </w:pPr>
      <w:hyperlink w:anchor="_Toc17231" w:history="1">
        <w:r>
          <w:rPr>
            <w:rFonts w:ascii="仿宋" w:eastAsia="仿宋" w:hAnsi="仿宋" w:cs="仿宋" w:hint="eastAsia"/>
            <w:lang w:eastAsia="zh-CN"/>
          </w:rPr>
          <w:t>(五)、陈设艺术陶瓷制品项目背景</w:t>
        </w:r>
        <w:r>
          <w:tab/>
        </w:r>
        <w:r>
          <w:fldChar w:fldCharType="begin"/>
        </w:r>
        <w:r>
          <w:instrText xml:space="preserve"> PAGEREF _Toc17231 \h </w:instrText>
        </w:r>
        <w:r>
          <w:fldChar w:fldCharType="separate"/>
        </w:r>
        <w:r>
          <w:t>9</w:t>
        </w:r>
        <w:r>
          <w:fldChar w:fldCharType="end"/>
        </w:r>
      </w:hyperlink>
    </w:p>
    <w:p>
      <w:pPr>
        <w:pStyle w:val="TOC1"/>
        <w:tabs>
          <w:tab w:val="right" w:leader="dot" w:pos="8306"/>
        </w:tabs>
      </w:pPr>
      <w:hyperlink w:anchor="_Toc17029" w:history="1">
        <w:r>
          <w:rPr>
            <w:rFonts w:ascii="仿宋" w:eastAsia="仿宋" w:hAnsi="仿宋" w:cs="仿宋" w:hint="eastAsia"/>
            <w:lang w:eastAsia="zh-CN"/>
          </w:rPr>
          <w:t>二、市场分析、调研</w:t>
        </w:r>
        <w:r>
          <w:tab/>
        </w:r>
        <w:r>
          <w:fldChar w:fldCharType="begin"/>
        </w:r>
        <w:r>
          <w:instrText xml:space="preserve"> PAGEREF _Toc17029 \h </w:instrText>
        </w:r>
        <w:r>
          <w:fldChar w:fldCharType="separate"/>
        </w:r>
        <w:r>
          <w:t>10</w:t>
        </w:r>
        <w:r>
          <w:fldChar w:fldCharType="end"/>
        </w:r>
      </w:hyperlink>
    </w:p>
    <w:p>
      <w:pPr>
        <w:pStyle w:val="TOC2"/>
        <w:tabs>
          <w:tab w:val="right" w:leader="dot" w:pos="8306"/>
        </w:tabs>
      </w:pPr>
      <w:hyperlink w:anchor="_Toc21795" w:history="1">
        <w:r>
          <w:rPr>
            <w:rFonts w:ascii="仿宋" w:eastAsia="仿宋" w:hAnsi="仿宋" w:cs="仿宋" w:hint="eastAsia"/>
            <w:lang w:eastAsia="zh-CN"/>
          </w:rPr>
          <w:t>(一)、陈设艺术陶瓷制品行业分析</w:t>
        </w:r>
        <w:r>
          <w:tab/>
        </w:r>
        <w:r>
          <w:fldChar w:fldCharType="begin"/>
        </w:r>
        <w:r>
          <w:instrText xml:space="preserve"> PAGEREF _Toc21795 \h </w:instrText>
        </w:r>
        <w:r>
          <w:fldChar w:fldCharType="separate"/>
        </w:r>
        <w:r>
          <w:t>10</w:t>
        </w:r>
        <w:r>
          <w:fldChar w:fldCharType="end"/>
        </w:r>
      </w:hyperlink>
    </w:p>
    <w:p>
      <w:pPr>
        <w:pStyle w:val="TOC2"/>
        <w:tabs>
          <w:tab w:val="right" w:leader="dot" w:pos="8306"/>
        </w:tabs>
      </w:pPr>
      <w:hyperlink w:anchor="_Toc19124" w:history="1">
        <w:r>
          <w:rPr>
            <w:rFonts w:ascii="仿宋" w:eastAsia="仿宋" w:hAnsi="仿宋" w:cs="仿宋" w:hint="eastAsia"/>
            <w:lang w:eastAsia="zh-CN"/>
          </w:rPr>
          <w:t>(二)、陈设艺术陶瓷制品市场分析预测</w:t>
        </w:r>
        <w:r>
          <w:tab/>
        </w:r>
        <w:r>
          <w:fldChar w:fldCharType="begin"/>
        </w:r>
        <w:r>
          <w:instrText xml:space="preserve"> PAGEREF _Toc19124 \h </w:instrText>
        </w:r>
        <w:r>
          <w:fldChar w:fldCharType="separate"/>
        </w:r>
        <w:r>
          <w:t>11</w:t>
        </w:r>
        <w:r>
          <w:fldChar w:fldCharType="end"/>
        </w:r>
      </w:hyperlink>
    </w:p>
    <w:p>
      <w:pPr>
        <w:pStyle w:val="TOC1"/>
        <w:tabs>
          <w:tab w:val="right" w:leader="dot" w:pos="8306"/>
        </w:tabs>
      </w:pPr>
      <w:hyperlink w:anchor="_Toc1841" w:history="1">
        <w:r>
          <w:rPr>
            <w:rFonts w:ascii="仿宋" w:eastAsia="仿宋" w:hAnsi="仿宋" w:cs="仿宋" w:hint="eastAsia"/>
            <w:lang w:eastAsia="zh-CN"/>
          </w:rPr>
          <w:t>三、产品规划分析</w:t>
        </w:r>
        <w:r>
          <w:tab/>
        </w:r>
        <w:r>
          <w:fldChar w:fldCharType="begin"/>
        </w:r>
        <w:r>
          <w:instrText xml:space="preserve"> PAGEREF _Toc1841 \h </w:instrText>
        </w:r>
        <w:r>
          <w:fldChar w:fldCharType="separate"/>
        </w:r>
        <w:r>
          <w:t>12</w:t>
        </w:r>
        <w:r>
          <w:fldChar w:fldCharType="end"/>
        </w:r>
      </w:hyperlink>
    </w:p>
    <w:p>
      <w:pPr>
        <w:pStyle w:val="TOC2"/>
        <w:tabs>
          <w:tab w:val="right" w:leader="dot" w:pos="8306"/>
        </w:tabs>
      </w:pPr>
      <w:hyperlink w:anchor="_Toc18908" w:history="1">
        <w:r>
          <w:rPr>
            <w:rFonts w:ascii="仿宋" w:eastAsia="仿宋" w:hAnsi="仿宋" w:cs="仿宋" w:hint="eastAsia"/>
            <w:lang w:eastAsia="zh-CN"/>
          </w:rPr>
          <w:t>(一)、产品规划</w:t>
        </w:r>
        <w:r>
          <w:tab/>
        </w:r>
        <w:r>
          <w:fldChar w:fldCharType="begin"/>
        </w:r>
        <w:r>
          <w:instrText xml:space="preserve"> PAGEREF _Toc18908 \h </w:instrText>
        </w:r>
        <w:r>
          <w:fldChar w:fldCharType="separate"/>
        </w:r>
        <w:r>
          <w:t>12</w:t>
        </w:r>
        <w:r>
          <w:fldChar w:fldCharType="end"/>
        </w:r>
      </w:hyperlink>
    </w:p>
    <w:p>
      <w:pPr>
        <w:pStyle w:val="TOC2"/>
        <w:tabs>
          <w:tab w:val="right" w:leader="dot" w:pos="8306"/>
        </w:tabs>
      </w:pPr>
      <w:hyperlink w:anchor="_Toc27244" w:history="1">
        <w:r>
          <w:rPr>
            <w:rFonts w:ascii="仿宋" w:eastAsia="仿宋" w:hAnsi="仿宋" w:cs="仿宋" w:hint="eastAsia"/>
            <w:lang w:eastAsia="zh-CN"/>
          </w:rPr>
          <w:t>(二)、建设规模</w:t>
        </w:r>
        <w:r>
          <w:tab/>
        </w:r>
        <w:r>
          <w:fldChar w:fldCharType="begin"/>
        </w:r>
        <w:r>
          <w:instrText xml:space="preserve"> PAGEREF _Toc27244 \h </w:instrText>
        </w:r>
        <w:r>
          <w:fldChar w:fldCharType="separate"/>
        </w:r>
        <w:r>
          <w:t>12</w:t>
        </w:r>
        <w:r>
          <w:fldChar w:fldCharType="end"/>
        </w:r>
      </w:hyperlink>
    </w:p>
    <w:p>
      <w:pPr>
        <w:pStyle w:val="TOC1"/>
        <w:tabs>
          <w:tab w:val="right" w:leader="dot" w:pos="8306"/>
        </w:tabs>
      </w:pPr>
      <w:hyperlink w:anchor="_Toc7222" w:history="1">
        <w:r>
          <w:rPr>
            <w:rFonts w:ascii="仿宋" w:eastAsia="仿宋" w:hAnsi="仿宋" w:cs="仿宋" w:hint="eastAsia"/>
            <w:lang w:eastAsia="zh-CN"/>
          </w:rPr>
          <w:t>四、工艺说明</w:t>
        </w:r>
        <w:r>
          <w:tab/>
        </w:r>
        <w:r>
          <w:fldChar w:fldCharType="begin"/>
        </w:r>
        <w:r>
          <w:instrText xml:space="preserve"> PAGEREF _Toc7222 \h </w:instrText>
        </w:r>
        <w:r>
          <w:fldChar w:fldCharType="separate"/>
        </w:r>
        <w:r>
          <w:t>14</w:t>
        </w:r>
        <w:r>
          <w:fldChar w:fldCharType="end"/>
        </w:r>
      </w:hyperlink>
    </w:p>
    <w:p>
      <w:pPr>
        <w:pStyle w:val="TOC2"/>
        <w:tabs>
          <w:tab w:val="right" w:leader="dot" w:pos="8306"/>
        </w:tabs>
      </w:pPr>
      <w:hyperlink w:anchor="_Toc9431" w:history="1">
        <w:r>
          <w:rPr>
            <w:rFonts w:ascii="仿宋" w:eastAsia="仿宋" w:hAnsi="仿宋" w:cs="仿宋" w:hint="eastAsia"/>
            <w:lang w:eastAsia="zh-CN"/>
          </w:rPr>
          <w:t>(一)、技术管理特点</w:t>
        </w:r>
        <w:r>
          <w:tab/>
        </w:r>
        <w:r>
          <w:fldChar w:fldCharType="begin"/>
        </w:r>
        <w:r>
          <w:instrText xml:space="preserve"> PAGEREF _Toc9431 \h </w:instrText>
        </w:r>
        <w:r>
          <w:fldChar w:fldCharType="separate"/>
        </w:r>
        <w:r>
          <w:t>14</w:t>
        </w:r>
        <w:r>
          <w:fldChar w:fldCharType="end"/>
        </w:r>
      </w:hyperlink>
    </w:p>
    <w:p>
      <w:pPr>
        <w:pStyle w:val="TOC2"/>
        <w:tabs>
          <w:tab w:val="right" w:leader="dot" w:pos="8306"/>
        </w:tabs>
      </w:pPr>
      <w:hyperlink w:anchor="_Toc26538" w:history="1">
        <w:r>
          <w:rPr>
            <w:rFonts w:ascii="仿宋" w:eastAsia="仿宋" w:hAnsi="仿宋" w:cs="仿宋" w:hint="eastAsia"/>
            <w:lang w:eastAsia="zh-CN"/>
          </w:rPr>
          <w:t>(二)、陈设艺术陶瓷制品项目工艺技术设计方案</w:t>
        </w:r>
        <w:r>
          <w:tab/>
        </w:r>
        <w:r>
          <w:fldChar w:fldCharType="begin"/>
        </w:r>
        <w:r>
          <w:instrText xml:space="preserve"> PAGEREF _Toc26538 \h </w:instrText>
        </w:r>
        <w:r>
          <w:fldChar w:fldCharType="separate"/>
        </w:r>
        <w:r>
          <w:t>15</w:t>
        </w:r>
        <w:r>
          <w:fldChar w:fldCharType="end"/>
        </w:r>
      </w:hyperlink>
    </w:p>
    <w:p>
      <w:pPr>
        <w:pStyle w:val="TOC2"/>
        <w:tabs>
          <w:tab w:val="right" w:leader="dot" w:pos="8306"/>
        </w:tabs>
      </w:pPr>
      <w:hyperlink w:anchor="_Toc9469" w:history="1">
        <w:r>
          <w:rPr>
            <w:rFonts w:ascii="仿宋" w:eastAsia="仿宋" w:hAnsi="仿宋" w:cs="仿宋" w:hint="eastAsia"/>
            <w:lang w:eastAsia="zh-CN"/>
          </w:rPr>
          <w:t>(三)、设备选型方案</w:t>
        </w:r>
        <w:r>
          <w:tab/>
        </w:r>
        <w:r>
          <w:fldChar w:fldCharType="begin"/>
        </w:r>
        <w:r>
          <w:instrText xml:space="preserve"> PAGEREF _Toc9469 \h </w:instrText>
        </w:r>
        <w:r>
          <w:fldChar w:fldCharType="separate"/>
        </w:r>
        <w:r>
          <w:t>16</w:t>
        </w:r>
        <w:r>
          <w:fldChar w:fldCharType="end"/>
        </w:r>
      </w:hyperlink>
    </w:p>
    <w:p>
      <w:pPr>
        <w:pStyle w:val="TOC1"/>
        <w:tabs>
          <w:tab w:val="right" w:leader="dot" w:pos="8306"/>
        </w:tabs>
      </w:pPr>
      <w:hyperlink w:anchor="_Toc18381" w:history="1">
        <w:r>
          <w:rPr>
            <w:rFonts w:ascii="仿宋" w:eastAsia="仿宋" w:hAnsi="仿宋" w:cs="仿宋" w:hint="eastAsia"/>
            <w:lang w:eastAsia="zh-CN"/>
          </w:rPr>
          <w:t>五、陈设艺术陶瓷制品项目土建工程</w:t>
        </w:r>
        <w:r>
          <w:tab/>
        </w:r>
        <w:r>
          <w:fldChar w:fldCharType="begin"/>
        </w:r>
        <w:r>
          <w:instrText xml:space="preserve"> PAGEREF _Toc18381 \h </w:instrText>
        </w:r>
        <w:r>
          <w:fldChar w:fldCharType="separate"/>
        </w:r>
        <w:r>
          <w:t>18</w:t>
        </w:r>
        <w:r>
          <w:fldChar w:fldCharType="end"/>
        </w:r>
      </w:hyperlink>
    </w:p>
    <w:p>
      <w:pPr>
        <w:pStyle w:val="TOC2"/>
        <w:tabs>
          <w:tab w:val="right" w:leader="dot" w:pos="8306"/>
        </w:tabs>
      </w:pPr>
      <w:hyperlink w:anchor="_Toc19059" w:history="1">
        <w:r>
          <w:rPr>
            <w:rFonts w:ascii="仿宋" w:eastAsia="仿宋" w:hAnsi="仿宋" w:cs="仿宋" w:hint="eastAsia"/>
            <w:lang w:eastAsia="zh-CN"/>
          </w:rPr>
          <w:t>(一)、建筑工程设计原则</w:t>
        </w:r>
        <w:r>
          <w:tab/>
        </w:r>
        <w:r>
          <w:fldChar w:fldCharType="begin"/>
        </w:r>
        <w:r>
          <w:instrText xml:space="preserve"> PAGEREF _Toc19059 \h </w:instrText>
        </w:r>
        <w:r>
          <w:fldChar w:fldCharType="separate"/>
        </w:r>
        <w:r>
          <w:t>18</w:t>
        </w:r>
        <w:r>
          <w:fldChar w:fldCharType="end"/>
        </w:r>
      </w:hyperlink>
    </w:p>
    <w:p>
      <w:pPr>
        <w:pStyle w:val="TOC2"/>
        <w:tabs>
          <w:tab w:val="right" w:leader="dot" w:pos="8306"/>
        </w:tabs>
      </w:pPr>
      <w:hyperlink w:anchor="_Toc20203" w:history="1">
        <w:r>
          <w:rPr>
            <w:rFonts w:ascii="仿宋" w:eastAsia="仿宋" w:hAnsi="仿宋" w:cs="仿宋" w:hint="eastAsia"/>
            <w:lang w:eastAsia="zh-CN"/>
          </w:rPr>
          <w:t>(二)、土建工程设计年限及安全等级</w:t>
        </w:r>
        <w:r>
          <w:tab/>
        </w:r>
        <w:r>
          <w:fldChar w:fldCharType="begin"/>
        </w:r>
        <w:r>
          <w:instrText xml:space="preserve"> PAGEREF _Toc20203 \h </w:instrText>
        </w:r>
        <w:r>
          <w:fldChar w:fldCharType="separate"/>
        </w:r>
        <w:r>
          <w:t>19</w:t>
        </w:r>
        <w:r>
          <w:fldChar w:fldCharType="end"/>
        </w:r>
      </w:hyperlink>
    </w:p>
    <w:p>
      <w:pPr>
        <w:pStyle w:val="TOC2"/>
        <w:tabs>
          <w:tab w:val="right" w:leader="dot" w:pos="8306"/>
        </w:tabs>
      </w:pPr>
      <w:hyperlink w:anchor="_Toc29496" w:history="1">
        <w:r>
          <w:rPr>
            <w:rFonts w:ascii="仿宋" w:eastAsia="仿宋" w:hAnsi="仿宋" w:cs="仿宋" w:hint="eastAsia"/>
            <w:lang w:eastAsia="zh-CN"/>
          </w:rPr>
          <w:t>(三)、建筑工程设计总体要求</w:t>
        </w:r>
        <w:r>
          <w:tab/>
        </w:r>
        <w:r>
          <w:fldChar w:fldCharType="begin"/>
        </w:r>
        <w:r>
          <w:instrText xml:space="preserve"> PAGEREF _Toc29496 \h </w:instrText>
        </w:r>
        <w:r>
          <w:fldChar w:fldCharType="separate"/>
        </w:r>
        <w:r>
          <w:t>20</w:t>
        </w:r>
        <w:r>
          <w:fldChar w:fldCharType="end"/>
        </w:r>
      </w:hyperlink>
    </w:p>
    <w:p>
      <w:pPr>
        <w:pStyle w:val="TOC2"/>
        <w:tabs>
          <w:tab w:val="right" w:leader="dot" w:pos="8306"/>
        </w:tabs>
      </w:pPr>
      <w:hyperlink w:anchor="_Toc11362" w:history="1">
        <w:r>
          <w:rPr>
            <w:rFonts w:ascii="仿宋" w:eastAsia="仿宋" w:hAnsi="仿宋" w:cs="仿宋" w:hint="eastAsia"/>
            <w:lang w:eastAsia="zh-CN"/>
          </w:rPr>
          <w:t>(四)、土建工程建设指标</w:t>
        </w:r>
        <w:r>
          <w:tab/>
        </w:r>
        <w:r>
          <w:fldChar w:fldCharType="begin"/>
        </w:r>
        <w:r>
          <w:instrText xml:space="preserve"> PAGEREF _Toc11362 \h </w:instrText>
        </w:r>
        <w:r>
          <w:fldChar w:fldCharType="separate"/>
        </w:r>
        <w:r>
          <w:t>21</w:t>
        </w:r>
        <w:r>
          <w:fldChar w:fldCharType="end"/>
        </w:r>
      </w:hyperlink>
    </w:p>
    <w:p>
      <w:pPr>
        <w:pStyle w:val="TOC1"/>
        <w:tabs>
          <w:tab w:val="right" w:leader="dot" w:pos="8306"/>
        </w:tabs>
      </w:pPr>
      <w:hyperlink w:anchor="_Toc7459" w:history="1">
        <w:r>
          <w:rPr>
            <w:rFonts w:ascii="仿宋" w:eastAsia="仿宋" w:hAnsi="仿宋" w:cs="仿宋" w:hint="eastAsia"/>
            <w:lang w:eastAsia="zh-CN"/>
          </w:rPr>
          <w:t>六、陈设艺术陶瓷制品项目绩效评估</w:t>
        </w:r>
        <w:r>
          <w:tab/>
        </w:r>
        <w:r>
          <w:fldChar w:fldCharType="begin"/>
        </w:r>
        <w:r>
          <w:instrText xml:space="preserve"> PAGEREF _Toc7459 \h </w:instrText>
        </w:r>
        <w:r>
          <w:fldChar w:fldCharType="separate"/>
        </w:r>
        <w:r>
          <w:t>21</w:t>
        </w:r>
        <w:r>
          <w:fldChar w:fldCharType="end"/>
        </w:r>
      </w:hyperlink>
    </w:p>
    <w:p>
      <w:pPr>
        <w:pStyle w:val="TOC2"/>
        <w:tabs>
          <w:tab w:val="right" w:leader="dot" w:pos="8306"/>
        </w:tabs>
      </w:pPr>
      <w:hyperlink w:anchor="_Toc2774" w:history="1">
        <w:r>
          <w:rPr>
            <w:rFonts w:ascii="仿宋" w:eastAsia="仿宋" w:hAnsi="仿宋" w:cs="仿宋" w:hint="eastAsia"/>
            <w:lang w:eastAsia="zh-CN"/>
          </w:rPr>
          <w:t>(一)、绩效评估指标</w:t>
        </w:r>
        <w:r>
          <w:tab/>
        </w:r>
        <w:r>
          <w:fldChar w:fldCharType="begin"/>
        </w:r>
        <w:r>
          <w:instrText xml:space="preserve"> PAGEREF _Toc2774 \h </w:instrText>
        </w:r>
        <w:r>
          <w:fldChar w:fldCharType="separate"/>
        </w:r>
        <w:r>
          <w:t>21</w:t>
        </w:r>
        <w:r>
          <w:fldChar w:fldCharType="end"/>
        </w:r>
      </w:hyperlink>
    </w:p>
    <w:p>
      <w:pPr>
        <w:pStyle w:val="TOC2"/>
        <w:tabs>
          <w:tab w:val="right" w:leader="dot" w:pos="8306"/>
        </w:tabs>
      </w:pPr>
      <w:hyperlink w:anchor="_Toc967" w:history="1">
        <w:r>
          <w:rPr>
            <w:rFonts w:ascii="仿宋" w:eastAsia="仿宋" w:hAnsi="仿宋" w:cs="仿宋" w:hint="eastAsia"/>
            <w:lang w:eastAsia="zh-CN"/>
          </w:rPr>
          <w:t>(二)、绩效评估方法</w:t>
        </w:r>
        <w:r>
          <w:tab/>
        </w:r>
        <w:r>
          <w:fldChar w:fldCharType="begin"/>
        </w:r>
        <w:r>
          <w:instrText xml:space="preserve"> PAGEREF _Toc967 \h </w:instrText>
        </w:r>
        <w:r>
          <w:fldChar w:fldCharType="separate"/>
        </w:r>
        <w:r>
          <w:t>22</w:t>
        </w:r>
        <w:r>
          <w:fldChar w:fldCharType="end"/>
        </w:r>
      </w:hyperlink>
    </w:p>
    <w:p>
      <w:pPr>
        <w:pStyle w:val="TOC2"/>
        <w:tabs>
          <w:tab w:val="right" w:leader="dot" w:pos="8306"/>
        </w:tabs>
      </w:pPr>
      <w:hyperlink w:anchor="_Toc3336" w:history="1">
        <w:r>
          <w:rPr>
            <w:rFonts w:ascii="仿宋" w:eastAsia="仿宋" w:hAnsi="仿宋" w:cs="仿宋" w:hint="eastAsia"/>
            <w:lang w:eastAsia="zh-CN"/>
          </w:rPr>
          <w:t>(三)、绩效评估周期</w:t>
        </w:r>
        <w:r>
          <w:tab/>
        </w:r>
        <w:r>
          <w:fldChar w:fldCharType="begin"/>
        </w:r>
        <w:r>
          <w:instrText xml:space="preserve"> PAGEREF _Toc3336 \h </w:instrText>
        </w:r>
        <w:r>
          <w:fldChar w:fldCharType="separate"/>
        </w:r>
        <w:r>
          <w:t>23</w:t>
        </w:r>
        <w:r>
          <w:fldChar w:fldCharType="end"/>
        </w:r>
      </w:hyperlink>
    </w:p>
    <w:p>
      <w:pPr>
        <w:pStyle w:val="TOC1"/>
        <w:tabs>
          <w:tab w:val="right" w:leader="dot" w:pos="8306"/>
        </w:tabs>
      </w:pPr>
      <w:hyperlink w:anchor="_Toc9844" w:history="1">
        <w:r>
          <w:rPr>
            <w:rFonts w:ascii="仿宋" w:eastAsia="仿宋" w:hAnsi="仿宋" w:cs="仿宋" w:hint="eastAsia"/>
            <w:lang w:eastAsia="zh-CN"/>
          </w:rPr>
          <w:t>七、陈设艺术陶瓷制品项目环境影响分析</w:t>
        </w:r>
        <w:r>
          <w:tab/>
        </w:r>
        <w:r>
          <w:fldChar w:fldCharType="begin"/>
        </w:r>
        <w:r>
          <w:instrText xml:space="preserve"> PAGEREF _Toc9844 \h </w:instrText>
        </w:r>
        <w:r>
          <w:fldChar w:fldCharType="separate"/>
        </w:r>
        <w:r>
          <w:t>24</w:t>
        </w:r>
        <w:r>
          <w:fldChar w:fldCharType="end"/>
        </w:r>
      </w:hyperlink>
    </w:p>
    <w:p>
      <w:pPr>
        <w:pStyle w:val="TOC2"/>
        <w:tabs>
          <w:tab w:val="right" w:leader="dot" w:pos="8306"/>
        </w:tabs>
      </w:pPr>
      <w:hyperlink w:anchor="_Toc18004" w:history="1">
        <w:r>
          <w:rPr>
            <w:rFonts w:ascii="仿宋" w:eastAsia="仿宋" w:hAnsi="仿宋" w:cs="仿宋" w:hint="eastAsia"/>
            <w:lang w:eastAsia="zh-CN"/>
          </w:rPr>
          <w:t>(一)、建设区域环境质量现状</w:t>
        </w:r>
        <w:r>
          <w:tab/>
        </w:r>
        <w:r>
          <w:fldChar w:fldCharType="begin"/>
        </w:r>
        <w:r>
          <w:instrText xml:space="preserve"> PAGEREF _Toc18004 \h </w:instrText>
        </w:r>
        <w:r>
          <w:fldChar w:fldCharType="separate"/>
        </w:r>
        <w:r>
          <w:t>24</w:t>
        </w:r>
        <w:r>
          <w:fldChar w:fldCharType="end"/>
        </w:r>
      </w:hyperlink>
    </w:p>
    <w:p>
      <w:pPr>
        <w:pStyle w:val="TOC2"/>
        <w:tabs>
          <w:tab w:val="right" w:leader="dot" w:pos="8306"/>
        </w:tabs>
      </w:pPr>
      <w:hyperlink w:anchor="_Toc16187" w:history="1">
        <w:r>
          <w:rPr>
            <w:rFonts w:ascii="仿宋" w:eastAsia="仿宋" w:hAnsi="仿宋" w:cs="仿宋" w:hint="eastAsia"/>
            <w:lang w:eastAsia="zh-CN"/>
          </w:rPr>
          <w:t>(二)、建设期环境保护</w:t>
        </w:r>
        <w:r>
          <w:tab/>
        </w:r>
        <w:r>
          <w:fldChar w:fldCharType="begin"/>
        </w:r>
        <w:r>
          <w:instrText xml:space="preserve"> PAGEREF _Toc16187 \h </w:instrText>
        </w:r>
        <w:r>
          <w:fldChar w:fldCharType="separate"/>
        </w:r>
        <w:r>
          <w:t>26</w:t>
        </w:r>
        <w:r>
          <w:fldChar w:fldCharType="end"/>
        </w:r>
      </w:hyperlink>
    </w:p>
    <w:p>
      <w:pPr>
        <w:pStyle w:val="TOC2"/>
        <w:tabs>
          <w:tab w:val="right" w:leader="dot" w:pos="8306"/>
        </w:tabs>
      </w:pPr>
      <w:hyperlink w:anchor="_Toc13341" w:history="1">
        <w:r>
          <w:rPr>
            <w:rFonts w:ascii="仿宋" w:eastAsia="仿宋" w:hAnsi="仿宋" w:cs="仿宋" w:hint="eastAsia"/>
            <w:lang w:eastAsia="zh-CN"/>
          </w:rPr>
          <w:t>(三)、运营期环境保护</w:t>
        </w:r>
        <w:r>
          <w:tab/>
        </w:r>
        <w:r>
          <w:fldChar w:fldCharType="begin"/>
        </w:r>
        <w:r>
          <w:instrText xml:space="preserve"> PAGEREF _Toc13341 \h </w:instrText>
        </w:r>
        <w:r>
          <w:fldChar w:fldCharType="separate"/>
        </w:r>
        <w:r>
          <w:t>27</w:t>
        </w:r>
        <w:r>
          <w:fldChar w:fldCharType="end"/>
        </w:r>
      </w:hyperlink>
    </w:p>
    <w:p>
      <w:pPr>
        <w:pStyle w:val="TOC2"/>
        <w:tabs>
          <w:tab w:val="right" w:leader="dot" w:pos="8306"/>
        </w:tabs>
      </w:pPr>
      <w:hyperlink w:anchor="_Toc15141" w:history="1">
        <w:r>
          <w:rPr>
            <w:rFonts w:ascii="仿宋" w:eastAsia="仿宋" w:hAnsi="仿宋" w:cs="仿宋" w:hint="eastAsia"/>
            <w:lang w:eastAsia="zh-CN"/>
          </w:rPr>
          <w:t>(四)、陈设艺术陶瓷制品项目建设对区域经济的影响</w:t>
        </w:r>
        <w:r>
          <w:tab/>
        </w:r>
        <w:r>
          <w:fldChar w:fldCharType="begin"/>
        </w:r>
        <w:r>
          <w:instrText xml:space="preserve"> PAGEREF _Toc15141 \h </w:instrText>
        </w:r>
        <w:r>
          <w:fldChar w:fldCharType="separate"/>
        </w:r>
        <w:r>
          <w:t>29</w:t>
        </w:r>
        <w:r>
          <w:fldChar w:fldCharType="end"/>
        </w:r>
      </w:hyperlink>
    </w:p>
    <w:p>
      <w:pPr>
        <w:pStyle w:val="TOC2"/>
        <w:tabs>
          <w:tab w:val="right" w:leader="dot" w:pos="8306"/>
        </w:tabs>
      </w:pPr>
      <w:hyperlink w:anchor="_Toc10167" w:history="1">
        <w:r>
          <w:rPr>
            <w:rFonts w:ascii="仿宋" w:eastAsia="仿宋" w:hAnsi="仿宋" w:cs="仿宋" w:hint="eastAsia"/>
            <w:lang w:eastAsia="zh-CN"/>
          </w:rPr>
          <w:t>(五)、废弃物处理</w:t>
        </w:r>
        <w:r>
          <w:tab/>
        </w:r>
        <w:r>
          <w:fldChar w:fldCharType="begin"/>
        </w:r>
        <w:r>
          <w:instrText xml:space="preserve"> PAGEREF _Toc10167 \h </w:instrText>
        </w:r>
        <w:r>
          <w:fldChar w:fldCharType="separate"/>
        </w:r>
        <w:r>
          <w:t>30</w:t>
        </w:r>
        <w:r>
          <w:fldChar w:fldCharType="end"/>
        </w:r>
      </w:hyperlink>
    </w:p>
    <w:p>
      <w:pPr>
        <w:pStyle w:val="TOC2"/>
        <w:tabs>
          <w:tab w:val="right" w:leader="dot" w:pos="8306"/>
        </w:tabs>
      </w:pPr>
      <w:hyperlink w:anchor="_Toc1267" w:history="1">
        <w:r>
          <w:rPr>
            <w:rFonts w:ascii="仿宋" w:eastAsia="仿宋" w:hAnsi="仿宋" w:cs="仿宋" w:hint="eastAsia"/>
            <w:lang w:eastAsia="zh-CN"/>
          </w:rPr>
          <w:t>(六)、特殊环境影响分析</w:t>
        </w:r>
        <w:r>
          <w:tab/>
        </w:r>
        <w:r>
          <w:fldChar w:fldCharType="begin"/>
        </w:r>
        <w:r>
          <w:instrText xml:space="preserve"> PAGEREF _Toc1267 \h </w:instrText>
        </w:r>
        <w:r>
          <w:fldChar w:fldCharType="separate"/>
        </w:r>
        <w:r>
          <w:t>32</w:t>
        </w:r>
        <w:r>
          <w:fldChar w:fldCharType="end"/>
        </w:r>
      </w:hyperlink>
    </w:p>
    <w:p>
      <w:pPr>
        <w:pStyle w:val="TOC2"/>
        <w:tabs>
          <w:tab w:val="right" w:leader="dot" w:pos="8306"/>
        </w:tabs>
      </w:pPr>
      <w:hyperlink w:anchor="_Toc19602" w:history="1">
        <w:r>
          <w:rPr>
            <w:rFonts w:ascii="仿宋" w:eastAsia="仿宋" w:hAnsi="仿宋" w:cs="仿宋" w:hint="eastAsia"/>
            <w:lang w:eastAsia="zh-CN"/>
          </w:rPr>
          <w:t>(七)、清洁生产</w:t>
        </w:r>
        <w:r>
          <w:tab/>
        </w:r>
        <w:r>
          <w:fldChar w:fldCharType="begin"/>
        </w:r>
        <w:r>
          <w:instrText xml:space="preserve"> PAGEREF _Toc19602 \h </w:instrText>
        </w:r>
        <w:r>
          <w:fldChar w:fldCharType="separate"/>
        </w:r>
        <w:r>
          <w:t>33</w:t>
        </w:r>
        <w:r>
          <w:fldChar w:fldCharType="end"/>
        </w:r>
      </w:hyperlink>
    </w:p>
    <w:p>
      <w:pPr>
        <w:pStyle w:val="TOC2"/>
        <w:tabs>
          <w:tab w:val="right" w:leader="dot" w:pos="8306"/>
        </w:tabs>
      </w:pPr>
      <w:hyperlink w:anchor="_Toc16173" w:history="1">
        <w:r>
          <w:rPr>
            <w:rFonts w:ascii="仿宋" w:eastAsia="仿宋" w:hAnsi="仿宋" w:cs="仿宋" w:hint="eastAsia"/>
            <w:lang w:eastAsia="zh-CN"/>
          </w:rPr>
          <w:t>(八)、环境保护综合评价</w:t>
        </w:r>
        <w:r>
          <w:tab/>
        </w:r>
        <w:r>
          <w:fldChar w:fldCharType="begin"/>
        </w:r>
        <w:r>
          <w:instrText xml:space="preserve"> PAGEREF _Toc16173 \h </w:instrText>
        </w:r>
        <w:r>
          <w:fldChar w:fldCharType="separate"/>
        </w:r>
        <w:r>
          <w:t>34</w:t>
        </w:r>
        <w:r>
          <w:fldChar w:fldCharType="end"/>
        </w:r>
      </w:hyperlink>
    </w:p>
    <w:p>
      <w:pPr>
        <w:pStyle w:val="TOC1"/>
        <w:tabs>
          <w:tab w:val="right" w:leader="dot" w:pos="8306"/>
        </w:tabs>
      </w:pPr>
      <w:hyperlink w:anchor="_Toc5289" w:history="1">
        <w:r>
          <w:rPr>
            <w:rFonts w:ascii="仿宋" w:eastAsia="仿宋" w:hAnsi="仿宋" w:cs="仿宋" w:hint="eastAsia"/>
            <w:lang w:eastAsia="zh-CN"/>
          </w:rPr>
          <w:t>八、陈设艺术陶瓷制品项目人力资源管理</w:t>
        </w:r>
        <w:r>
          <w:tab/>
        </w:r>
        <w:r>
          <w:fldChar w:fldCharType="begin"/>
        </w:r>
        <w:r>
          <w:instrText xml:space="preserve"> PAGEREF _Toc5289 \h </w:instrText>
        </w:r>
        <w:r>
          <w:fldChar w:fldCharType="separate"/>
        </w:r>
        <w:r>
          <w:t>35</w:t>
        </w:r>
        <w:r>
          <w:fldChar w:fldCharType="end"/>
        </w:r>
      </w:hyperlink>
    </w:p>
    <w:p>
      <w:pPr>
        <w:pStyle w:val="TOC2"/>
        <w:tabs>
          <w:tab w:val="right" w:leader="dot" w:pos="8306"/>
        </w:tabs>
      </w:pPr>
      <w:hyperlink w:anchor="_Toc12096" w:history="1">
        <w:r>
          <w:rPr>
            <w:rFonts w:ascii="仿宋" w:eastAsia="仿宋" w:hAnsi="仿宋" w:cs="仿宋" w:hint="eastAsia"/>
            <w:lang w:eastAsia="zh-CN"/>
          </w:rPr>
          <w:t>(一)、建立健全的预算管理制度</w:t>
        </w:r>
        <w:r>
          <w:tab/>
        </w:r>
        <w:r>
          <w:fldChar w:fldCharType="begin"/>
        </w:r>
        <w:r>
          <w:instrText xml:space="preserve"> PAGEREF _Toc12096 \h </w:instrText>
        </w:r>
        <w:r>
          <w:fldChar w:fldCharType="separate"/>
        </w:r>
        <w:r>
          <w:t>35</w:t>
        </w:r>
        <w:r>
          <w:fldChar w:fldCharType="end"/>
        </w:r>
      </w:hyperlink>
    </w:p>
    <w:p>
      <w:pPr>
        <w:pStyle w:val="TOC2"/>
        <w:tabs>
          <w:tab w:val="right" w:leader="dot" w:pos="8306"/>
        </w:tabs>
      </w:pPr>
      <w:hyperlink w:anchor="_Toc25991" w:history="1">
        <w:r>
          <w:rPr>
            <w:rFonts w:ascii="仿宋" w:eastAsia="仿宋" w:hAnsi="仿宋" w:cs="仿宋" w:hint="eastAsia"/>
            <w:lang w:eastAsia="zh-CN"/>
          </w:rPr>
          <w:t>(二)、加强资金流动监控</w:t>
        </w:r>
        <w:r>
          <w:tab/>
        </w:r>
        <w:r>
          <w:fldChar w:fldCharType="begin"/>
        </w:r>
        <w:r>
          <w:instrText xml:space="preserve"> PAGEREF _Toc25991 \h </w:instrText>
        </w:r>
        <w:r>
          <w:fldChar w:fldCharType="separate"/>
        </w:r>
        <w:r>
          <w:t>37</w:t>
        </w:r>
        <w:r>
          <w:fldChar w:fldCharType="end"/>
        </w:r>
      </w:hyperlink>
    </w:p>
    <w:p>
      <w:pPr>
        <w:pStyle w:val="TOC2"/>
        <w:tabs>
          <w:tab w:val="right" w:leader="dot" w:pos="8306"/>
        </w:tabs>
      </w:pPr>
      <w:hyperlink w:anchor="_Toc27390" w:history="1">
        <w:r>
          <w:rPr>
            <w:rFonts w:ascii="仿宋" w:eastAsia="仿宋" w:hAnsi="仿宋" w:cs="仿宋" w:hint="eastAsia"/>
            <w:lang w:eastAsia="zh-CN"/>
          </w:rPr>
          <w:t>(三)、制定完善的风险控制机制</w:t>
        </w:r>
        <w:r>
          <w:tab/>
        </w:r>
        <w:r>
          <w:fldChar w:fldCharType="begin"/>
        </w:r>
        <w:r>
          <w:instrText xml:space="preserve"> PAGEREF _Toc27390 \h </w:instrText>
        </w:r>
        <w:r>
          <w:fldChar w:fldCharType="separate"/>
        </w:r>
        <w:r>
          <w:t>38</w:t>
        </w:r>
        <w:r>
          <w:fldChar w:fldCharType="end"/>
        </w:r>
      </w:hyperlink>
    </w:p>
    <w:p>
      <w:pPr>
        <w:pStyle w:val="TOC2"/>
        <w:tabs>
          <w:tab w:val="right" w:leader="dot" w:pos="8306"/>
        </w:tabs>
      </w:pPr>
      <w:hyperlink w:anchor="_Toc29282" w:history="1">
        <w:r>
          <w:rPr>
            <w:rFonts w:ascii="仿宋" w:eastAsia="仿宋" w:hAnsi="仿宋" w:cs="仿宋" w:hint="eastAsia"/>
            <w:lang w:eastAsia="zh-CN"/>
          </w:rPr>
          <w:t>(四)、优化成本管理</w:t>
        </w:r>
        <w:r>
          <w:tab/>
        </w:r>
        <w:r>
          <w:fldChar w:fldCharType="begin"/>
        </w:r>
        <w:r>
          <w:instrText xml:space="preserve"> PAGEREF _Toc29282 \h </w:instrText>
        </w:r>
        <w:r>
          <w:fldChar w:fldCharType="separate"/>
        </w:r>
        <w:r>
          <w:t>40</w:t>
        </w:r>
        <w:r>
          <w:fldChar w:fldCharType="end"/>
        </w:r>
      </w:hyperlink>
    </w:p>
    <w:p>
      <w:pPr>
        <w:pStyle w:val="TOC1"/>
        <w:tabs>
          <w:tab w:val="right" w:leader="dot" w:pos="8306"/>
        </w:tabs>
      </w:pPr>
      <w:hyperlink w:anchor="_Toc8902" w:history="1">
        <w:r>
          <w:rPr>
            <w:rFonts w:ascii="仿宋" w:eastAsia="仿宋" w:hAnsi="仿宋" w:cs="仿宋" w:hint="eastAsia"/>
            <w:lang w:eastAsia="zh-CN"/>
          </w:rPr>
          <w:t>九、生产安全保护</w:t>
        </w:r>
        <w:r>
          <w:tab/>
        </w:r>
        <w:r>
          <w:fldChar w:fldCharType="begin"/>
        </w:r>
        <w:r>
          <w:instrText xml:space="preserve"> PAGEREF _Toc8902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531" w:history="1">
        <w:r>
          <w:rPr>
            <w:rFonts w:ascii="仿宋" w:eastAsia="仿宋" w:hAnsi="仿宋" w:cs="仿宋" w:hint="eastAsia"/>
            <w:lang w:eastAsia="zh-CN"/>
          </w:rPr>
          <w:t>(一)、消防安全</w:t>
        </w:r>
        <w:r>
          <w:tab/>
        </w:r>
        <w:r>
          <w:fldChar w:fldCharType="begin"/>
        </w:r>
        <w:r>
          <w:instrText xml:space="preserve"> PAGEREF _Toc21531 \h </w:instrText>
        </w:r>
        <w:r>
          <w:fldChar w:fldCharType="separate"/>
        </w:r>
        <w:r>
          <w:t>41</w:t>
        </w:r>
        <w:r>
          <w:fldChar w:fldCharType="end"/>
        </w:r>
      </w:hyperlink>
    </w:p>
    <w:p>
      <w:pPr>
        <w:pStyle w:val="TOC2"/>
        <w:tabs>
          <w:tab w:val="right" w:leader="dot" w:pos="8306"/>
        </w:tabs>
      </w:pPr>
      <w:hyperlink w:anchor="_Toc30220" w:history="1">
        <w:r>
          <w:rPr>
            <w:rFonts w:ascii="仿宋" w:eastAsia="仿宋" w:hAnsi="仿宋" w:cs="仿宋" w:hint="eastAsia"/>
            <w:lang w:eastAsia="zh-CN"/>
          </w:rPr>
          <w:t>(二)、防火防爆总图布置措施</w:t>
        </w:r>
        <w:r>
          <w:tab/>
        </w:r>
        <w:r>
          <w:fldChar w:fldCharType="begin"/>
        </w:r>
        <w:r>
          <w:instrText xml:space="preserve"> PAGEREF _Toc30220 \h </w:instrText>
        </w:r>
        <w:r>
          <w:fldChar w:fldCharType="separate"/>
        </w:r>
        <w:r>
          <w:t>43</w:t>
        </w:r>
        <w:r>
          <w:fldChar w:fldCharType="end"/>
        </w:r>
      </w:hyperlink>
    </w:p>
    <w:p>
      <w:pPr>
        <w:pStyle w:val="TOC2"/>
        <w:tabs>
          <w:tab w:val="right" w:leader="dot" w:pos="8306"/>
        </w:tabs>
      </w:pPr>
      <w:hyperlink w:anchor="_Toc13855" w:history="1">
        <w:r>
          <w:rPr>
            <w:rFonts w:ascii="仿宋" w:eastAsia="仿宋" w:hAnsi="仿宋" w:cs="仿宋" w:hint="eastAsia"/>
            <w:lang w:eastAsia="zh-CN"/>
          </w:rPr>
          <w:t>(三)、自然灾害防范措施</w:t>
        </w:r>
        <w:r>
          <w:tab/>
        </w:r>
        <w:r>
          <w:fldChar w:fldCharType="begin"/>
        </w:r>
        <w:r>
          <w:instrText xml:space="preserve"> PAGEREF _Toc13855 \h </w:instrText>
        </w:r>
        <w:r>
          <w:fldChar w:fldCharType="separate"/>
        </w:r>
        <w:r>
          <w:t>44</w:t>
        </w:r>
        <w:r>
          <w:fldChar w:fldCharType="end"/>
        </w:r>
      </w:hyperlink>
    </w:p>
    <w:p>
      <w:pPr>
        <w:pStyle w:val="TOC2"/>
        <w:tabs>
          <w:tab w:val="right" w:leader="dot" w:pos="8306"/>
        </w:tabs>
      </w:pPr>
      <w:hyperlink w:anchor="_Toc27942" w:history="1">
        <w:r>
          <w:rPr>
            <w:rFonts w:ascii="仿宋" w:eastAsia="仿宋" w:hAnsi="仿宋" w:cs="仿宋" w:hint="eastAsia"/>
            <w:lang w:eastAsia="zh-CN"/>
          </w:rPr>
          <w:t>(四)、安全色及安全标志使用要求</w:t>
        </w:r>
        <w:r>
          <w:tab/>
        </w:r>
        <w:r>
          <w:fldChar w:fldCharType="begin"/>
        </w:r>
        <w:r>
          <w:instrText xml:space="preserve"> PAGEREF _Toc27942 \h </w:instrText>
        </w:r>
        <w:r>
          <w:fldChar w:fldCharType="separate"/>
        </w:r>
        <w:r>
          <w:t>45</w:t>
        </w:r>
        <w:r>
          <w:fldChar w:fldCharType="end"/>
        </w:r>
      </w:hyperlink>
    </w:p>
    <w:p>
      <w:pPr>
        <w:pStyle w:val="TOC2"/>
        <w:tabs>
          <w:tab w:val="right" w:leader="dot" w:pos="8306"/>
        </w:tabs>
      </w:pPr>
      <w:hyperlink w:anchor="_Toc26498" w:history="1">
        <w:r>
          <w:rPr>
            <w:rFonts w:ascii="仿宋" w:eastAsia="仿宋" w:hAnsi="仿宋" w:cs="仿宋" w:hint="eastAsia"/>
            <w:lang w:eastAsia="zh-CN"/>
          </w:rPr>
          <w:t>(五)、防尘防毒措施</w:t>
        </w:r>
        <w:r>
          <w:tab/>
        </w:r>
        <w:r>
          <w:fldChar w:fldCharType="begin"/>
        </w:r>
        <w:r>
          <w:instrText xml:space="preserve"> PAGEREF _Toc26498 \h </w:instrText>
        </w:r>
        <w:r>
          <w:fldChar w:fldCharType="separate"/>
        </w:r>
        <w:r>
          <w:t>46</w:t>
        </w:r>
        <w:r>
          <w:fldChar w:fldCharType="end"/>
        </w:r>
      </w:hyperlink>
    </w:p>
    <w:p>
      <w:pPr>
        <w:pStyle w:val="TOC2"/>
        <w:tabs>
          <w:tab w:val="right" w:leader="dot" w:pos="8306"/>
        </w:tabs>
      </w:pPr>
      <w:hyperlink w:anchor="_Toc19081" w:history="1">
        <w:r>
          <w:rPr>
            <w:rFonts w:ascii="仿宋" w:eastAsia="仿宋" w:hAnsi="仿宋" w:cs="仿宋" w:hint="eastAsia"/>
            <w:lang w:eastAsia="zh-CN"/>
          </w:rPr>
          <w:t>(六)、防静电、触电防护及防雷措施</w:t>
        </w:r>
        <w:r>
          <w:tab/>
        </w:r>
        <w:r>
          <w:fldChar w:fldCharType="begin"/>
        </w:r>
        <w:r>
          <w:instrText xml:space="preserve"> PAGEREF _Toc19081 \h </w:instrText>
        </w:r>
        <w:r>
          <w:fldChar w:fldCharType="separate"/>
        </w:r>
        <w:r>
          <w:t>47</w:t>
        </w:r>
        <w:r>
          <w:fldChar w:fldCharType="end"/>
        </w:r>
      </w:hyperlink>
    </w:p>
    <w:p>
      <w:pPr>
        <w:pStyle w:val="TOC2"/>
        <w:tabs>
          <w:tab w:val="right" w:leader="dot" w:pos="8306"/>
        </w:tabs>
      </w:pPr>
      <w:hyperlink w:anchor="_Toc22991" w:history="1">
        <w:r>
          <w:rPr>
            <w:rFonts w:ascii="仿宋" w:eastAsia="仿宋" w:hAnsi="仿宋" w:cs="仿宋" w:hint="eastAsia"/>
            <w:lang w:eastAsia="zh-CN"/>
          </w:rPr>
          <w:t>(七)、机械设备安全保障措施</w:t>
        </w:r>
        <w:r>
          <w:tab/>
        </w:r>
        <w:r>
          <w:fldChar w:fldCharType="begin"/>
        </w:r>
        <w:r>
          <w:instrText xml:space="preserve"> PAGEREF _Toc22991 \h </w:instrText>
        </w:r>
        <w:r>
          <w:fldChar w:fldCharType="separate"/>
        </w:r>
        <w:r>
          <w:t>48</w:t>
        </w:r>
        <w:r>
          <w:fldChar w:fldCharType="end"/>
        </w:r>
      </w:hyperlink>
    </w:p>
    <w:p>
      <w:pPr>
        <w:pStyle w:val="TOC1"/>
        <w:tabs>
          <w:tab w:val="right" w:leader="dot" w:pos="8306"/>
        </w:tabs>
      </w:pPr>
      <w:hyperlink w:anchor="_Toc14042" w:history="1">
        <w:r>
          <w:rPr>
            <w:rFonts w:ascii="仿宋" w:eastAsia="仿宋" w:hAnsi="仿宋" w:cs="仿宋" w:hint="eastAsia"/>
            <w:lang w:eastAsia="zh-CN"/>
          </w:rPr>
          <w:t>十、陈设艺术陶瓷制品项目投资规划</w:t>
        </w:r>
        <w:r>
          <w:tab/>
        </w:r>
        <w:r>
          <w:fldChar w:fldCharType="begin"/>
        </w:r>
        <w:r>
          <w:instrText xml:space="preserve"> PAGEREF _Toc14042 \h </w:instrText>
        </w:r>
        <w:r>
          <w:fldChar w:fldCharType="separate"/>
        </w:r>
        <w:r>
          <w:t>50</w:t>
        </w:r>
        <w:r>
          <w:fldChar w:fldCharType="end"/>
        </w:r>
      </w:hyperlink>
    </w:p>
    <w:p>
      <w:pPr>
        <w:pStyle w:val="TOC2"/>
        <w:tabs>
          <w:tab w:val="right" w:leader="dot" w:pos="8306"/>
        </w:tabs>
      </w:pPr>
      <w:hyperlink w:anchor="_Toc9048" w:history="1">
        <w:r>
          <w:rPr>
            <w:rFonts w:ascii="仿宋" w:eastAsia="仿宋" w:hAnsi="仿宋" w:cs="仿宋" w:hint="eastAsia"/>
            <w:lang w:eastAsia="zh-CN"/>
          </w:rPr>
          <w:t>(一)、陈设艺术陶瓷制品项目总投资估算</w:t>
        </w:r>
        <w:r>
          <w:tab/>
        </w:r>
        <w:r>
          <w:fldChar w:fldCharType="begin"/>
        </w:r>
        <w:r>
          <w:instrText xml:space="preserve"> PAGEREF _Toc9048 \h </w:instrText>
        </w:r>
        <w:r>
          <w:fldChar w:fldCharType="separate"/>
        </w:r>
        <w:r>
          <w:t>50</w:t>
        </w:r>
        <w:r>
          <w:fldChar w:fldCharType="end"/>
        </w:r>
      </w:hyperlink>
    </w:p>
    <w:p>
      <w:pPr>
        <w:pStyle w:val="TOC2"/>
        <w:tabs>
          <w:tab w:val="right" w:leader="dot" w:pos="8306"/>
        </w:tabs>
      </w:pPr>
      <w:hyperlink w:anchor="_Toc9843" w:history="1">
        <w:r>
          <w:rPr>
            <w:rFonts w:ascii="仿宋" w:eastAsia="仿宋" w:hAnsi="仿宋" w:cs="仿宋" w:hint="eastAsia"/>
            <w:lang w:eastAsia="zh-CN"/>
          </w:rPr>
          <w:t>(二)、资金筹措</w:t>
        </w:r>
        <w:r>
          <w:tab/>
        </w:r>
        <w:r>
          <w:fldChar w:fldCharType="begin"/>
        </w:r>
        <w:r>
          <w:instrText xml:space="preserve"> PAGEREF _Toc9843 \h </w:instrText>
        </w:r>
        <w:r>
          <w:fldChar w:fldCharType="separate"/>
        </w:r>
        <w:r>
          <w:t>51</w:t>
        </w:r>
        <w:r>
          <w:fldChar w:fldCharType="end"/>
        </w:r>
      </w:hyperlink>
    </w:p>
    <w:p>
      <w:pPr>
        <w:pStyle w:val="TOC1"/>
        <w:tabs>
          <w:tab w:val="right" w:leader="dot" w:pos="8306"/>
        </w:tabs>
      </w:pPr>
      <w:hyperlink w:anchor="_Toc2319" w:history="1">
        <w:r>
          <w:rPr>
            <w:rFonts w:ascii="仿宋" w:eastAsia="仿宋" w:hAnsi="仿宋" w:cs="仿宋" w:hint="eastAsia"/>
            <w:lang w:eastAsia="zh-CN"/>
          </w:rPr>
          <w:t>十一、陈设艺术陶瓷制品项目经营效益</w:t>
        </w:r>
        <w:r>
          <w:tab/>
        </w:r>
        <w:r>
          <w:fldChar w:fldCharType="begin"/>
        </w:r>
        <w:r>
          <w:instrText xml:space="preserve"> PAGEREF _Toc2319 \h </w:instrText>
        </w:r>
        <w:r>
          <w:fldChar w:fldCharType="separate"/>
        </w:r>
        <w:r>
          <w:t>52</w:t>
        </w:r>
        <w:r>
          <w:fldChar w:fldCharType="end"/>
        </w:r>
      </w:hyperlink>
    </w:p>
    <w:p>
      <w:pPr>
        <w:pStyle w:val="TOC2"/>
        <w:tabs>
          <w:tab w:val="right" w:leader="dot" w:pos="8306"/>
        </w:tabs>
      </w:pPr>
      <w:hyperlink w:anchor="_Toc3168" w:history="1">
        <w:r>
          <w:rPr>
            <w:rFonts w:ascii="仿宋" w:eastAsia="仿宋" w:hAnsi="仿宋" w:cs="仿宋" w:hint="eastAsia"/>
            <w:lang w:eastAsia="zh-CN"/>
          </w:rPr>
          <w:t>(一)、经济评价财务测算</w:t>
        </w:r>
        <w:r>
          <w:tab/>
        </w:r>
        <w:r>
          <w:fldChar w:fldCharType="begin"/>
        </w:r>
        <w:r>
          <w:instrText xml:space="preserve"> PAGEREF _Toc3168 \h </w:instrText>
        </w:r>
        <w:r>
          <w:fldChar w:fldCharType="separate"/>
        </w:r>
        <w:r>
          <w:t>52</w:t>
        </w:r>
        <w:r>
          <w:fldChar w:fldCharType="end"/>
        </w:r>
      </w:hyperlink>
    </w:p>
    <w:p>
      <w:pPr>
        <w:pStyle w:val="TOC2"/>
        <w:tabs>
          <w:tab w:val="right" w:leader="dot" w:pos="8306"/>
        </w:tabs>
      </w:pPr>
      <w:hyperlink w:anchor="_Toc29748" w:history="1">
        <w:r>
          <w:rPr>
            <w:rFonts w:ascii="仿宋" w:eastAsia="仿宋" w:hAnsi="仿宋" w:cs="仿宋" w:hint="eastAsia"/>
            <w:lang w:eastAsia="zh-CN"/>
          </w:rPr>
          <w:t>(二)、陈设艺术陶瓷制品项目盈利能力分析</w:t>
        </w:r>
        <w:r>
          <w:tab/>
        </w:r>
        <w:r>
          <w:fldChar w:fldCharType="begin"/>
        </w:r>
        <w:r>
          <w:instrText xml:space="preserve"> PAGEREF _Toc29748 \h </w:instrText>
        </w:r>
        <w:r>
          <w:fldChar w:fldCharType="separate"/>
        </w:r>
        <w:r>
          <w:t>53</w:t>
        </w:r>
        <w:r>
          <w:fldChar w:fldCharType="end"/>
        </w:r>
      </w:hyperlink>
    </w:p>
    <w:p>
      <w:pPr>
        <w:pStyle w:val="TOC1"/>
        <w:tabs>
          <w:tab w:val="right" w:leader="dot" w:pos="8306"/>
        </w:tabs>
      </w:pPr>
      <w:hyperlink w:anchor="_Toc19921" w:history="1">
        <w:r>
          <w:rPr>
            <w:rFonts w:ascii="仿宋" w:eastAsia="仿宋" w:hAnsi="仿宋" w:cs="仿宋" w:hint="eastAsia"/>
            <w:lang w:eastAsia="zh-CN"/>
          </w:rPr>
          <w:t>十二、陈设艺术陶瓷制品项目计划安排</w:t>
        </w:r>
        <w:r>
          <w:tab/>
        </w:r>
        <w:r>
          <w:fldChar w:fldCharType="begin"/>
        </w:r>
        <w:r>
          <w:instrText xml:space="preserve"> PAGEREF _Toc19921 \h </w:instrText>
        </w:r>
        <w:r>
          <w:fldChar w:fldCharType="separate"/>
        </w:r>
        <w:r>
          <w:t>54</w:t>
        </w:r>
        <w:r>
          <w:fldChar w:fldCharType="end"/>
        </w:r>
      </w:hyperlink>
    </w:p>
    <w:p>
      <w:pPr>
        <w:pStyle w:val="TOC2"/>
        <w:tabs>
          <w:tab w:val="right" w:leader="dot" w:pos="8306"/>
        </w:tabs>
      </w:pPr>
      <w:hyperlink w:anchor="_Toc6744" w:history="1">
        <w:r>
          <w:rPr>
            <w:rFonts w:ascii="仿宋" w:eastAsia="仿宋" w:hAnsi="仿宋" w:cs="仿宋" w:hint="eastAsia"/>
            <w:lang w:eastAsia="zh-CN"/>
          </w:rPr>
          <w:t>(一)、建设周期</w:t>
        </w:r>
        <w:r>
          <w:tab/>
        </w:r>
        <w:r>
          <w:fldChar w:fldCharType="begin"/>
        </w:r>
        <w:r>
          <w:instrText xml:space="preserve"> PAGEREF _Toc6744 \h </w:instrText>
        </w:r>
        <w:r>
          <w:fldChar w:fldCharType="separate"/>
        </w:r>
        <w:r>
          <w:t>54</w:t>
        </w:r>
        <w:r>
          <w:fldChar w:fldCharType="end"/>
        </w:r>
      </w:hyperlink>
    </w:p>
    <w:p>
      <w:pPr>
        <w:pStyle w:val="TOC2"/>
        <w:tabs>
          <w:tab w:val="right" w:leader="dot" w:pos="8306"/>
        </w:tabs>
      </w:pPr>
      <w:hyperlink w:anchor="_Toc17050" w:history="1">
        <w:r>
          <w:rPr>
            <w:rFonts w:ascii="仿宋" w:eastAsia="仿宋" w:hAnsi="仿宋" w:cs="仿宋" w:hint="eastAsia"/>
            <w:lang w:eastAsia="zh-CN"/>
          </w:rPr>
          <w:t>(二)、建设进度</w:t>
        </w:r>
        <w:r>
          <w:tab/>
        </w:r>
        <w:r>
          <w:fldChar w:fldCharType="begin"/>
        </w:r>
        <w:r>
          <w:instrText xml:space="preserve"> PAGEREF _Toc17050 \h </w:instrText>
        </w:r>
        <w:r>
          <w:fldChar w:fldCharType="separate"/>
        </w:r>
        <w:r>
          <w:t>55</w:t>
        </w:r>
        <w:r>
          <w:fldChar w:fldCharType="end"/>
        </w:r>
      </w:hyperlink>
    </w:p>
    <w:p>
      <w:pPr>
        <w:pStyle w:val="TOC2"/>
        <w:tabs>
          <w:tab w:val="right" w:leader="dot" w:pos="8306"/>
        </w:tabs>
      </w:pPr>
      <w:hyperlink w:anchor="_Toc4737" w:history="1">
        <w:r>
          <w:rPr>
            <w:rFonts w:ascii="仿宋" w:eastAsia="仿宋" w:hAnsi="仿宋" w:cs="仿宋" w:hint="eastAsia"/>
            <w:lang w:eastAsia="zh-CN"/>
          </w:rPr>
          <w:t>(三)、进度安排注意事项</w:t>
        </w:r>
        <w:r>
          <w:tab/>
        </w:r>
        <w:r>
          <w:fldChar w:fldCharType="begin"/>
        </w:r>
        <w:r>
          <w:instrText xml:space="preserve"> PAGEREF _Toc4737 \h </w:instrText>
        </w:r>
        <w:r>
          <w:fldChar w:fldCharType="separate"/>
        </w:r>
        <w:r>
          <w:t>56</w:t>
        </w:r>
        <w:r>
          <w:fldChar w:fldCharType="end"/>
        </w:r>
      </w:hyperlink>
    </w:p>
    <w:p>
      <w:pPr>
        <w:pStyle w:val="TOC2"/>
        <w:tabs>
          <w:tab w:val="right" w:leader="dot" w:pos="8306"/>
        </w:tabs>
      </w:pPr>
      <w:hyperlink w:anchor="_Toc12858" w:history="1">
        <w:r>
          <w:rPr>
            <w:rFonts w:ascii="仿宋" w:eastAsia="仿宋" w:hAnsi="仿宋" w:cs="仿宋" w:hint="eastAsia"/>
            <w:lang w:eastAsia="zh-CN"/>
          </w:rPr>
          <w:t>(四)、人力资源配置</w:t>
        </w:r>
        <w:r>
          <w:tab/>
        </w:r>
        <w:r>
          <w:fldChar w:fldCharType="begin"/>
        </w:r>
        <w:r>
          <w:instrText xml:space="preserve"> PAGEREF _Toc12858 \h </w:instrText>
        </w:r>
        <w:r>
          <w:fldChar w:fldCharType="separate"/>
        </w:r>
        <w:r>
          <w:t>57</w:t>
        </w:r>
        <w:r>
          <w:fldChar w:fldCharType="end"/>
        </w:r>
      </w:hyperlink>
    </w:p>
    <w:p>
      <w:pPr>
        <w:pStyle w:val="TOC1"/>
        <w:tabs>
          <w:tab w:val="right" w:leader="dot" w:pos="8306"/>
        </w:tabs>
      </w:pPr>
      <w:hyperlink w:anchor="_Toc10359" w:history="1">
        <w:r>
          <w:rPr>
            <w:rFonts w:ascii="仿宋" w:eastAsia="仿宋" w:hAnsi="仿宋" w:cs="仿宋" w:hint="eastAsia"/>
            <w:lang w:eastAsia="zh-CN"/>
          </w:rPr>
          <w:t>十三、陈设艺术陶瓷制品项目治理与监督</w:t>
        </w:r>
        <w:r>
          <w:tab/>
        </w:r>
        <w:r>
          <w:fldChar w:fldCharType="begin"/>
        </w:r>
        <w:r>
          <w:instrText xml:space="preserve"> PAGEREF _Toc10359 \h </w:instrText>
        </w:r>
        <w:r>
          <w:fldChar w:fldCharType="separate"/>
        </w:r>
        <w:r>
          <w:t>58</w:t>
        </w:r>
        <w:r>
          <w:fldChar w:fldCharType="end"/>
        </w:r>
      </w:hyperlink>
    </w:p>
    <w:p>
      <w:pPr>
        <w:pStyle w:val="TOC2"/>
        <w:tabs>
          <w:tab w:val="right" w:leader="dot" w:pos="8306"/>
        </w:tabs>
      </w:pPr>
      <w:hyperlink w:anchor="_Toc31349" w:history="1">
        <w:r>
          <w:rPr>
            <w:rFonts w:ascii="仿宋" w:eastAsia="仿宋" w:hAnsi="仿宋" w:cs="仿宋" w:hint="eastAsia"/>
            <w:lang w:eastAsia="zh-CN"/>
          </w:rPr>
          <w:t>(一)、陈设艺术陶瓷制品项目治理结构</w:t>
        </w:r>
        <w:r>
          <w:tab/>
        </w:r>
        <w:r>
          <w:fldChar w:fldCharType="begin"/>
        </w:r>
        <w:r>
          <w:instrText xml:space="preserve"> PAGEREF _Toc31349 \h </w:instrText>
        </w:r>
        <w:r>
          <w:fldChar w:fldCharType="separate"/>
        </w:r>
        <w:r>
          <w:t>58</w:t>
        </w:r>
        <w:r>
          <w:fldChar w:fldCharType="end"/>
        </w:r>
      </w:hyperlink>
    </w:p>
    <w:p>
      <w:pPr>
        <w:pStyle w:val="TOC2"/>
        <w:tabs>
          <w:tab w:val="right" w:leader="dot" w:pos="8306"/>
        </w:tabs>
      </w:pPr>
      <w:hyperlink w:anchor="_Toc1929" w:history="1">
        <w:r>
          <w:rPr>
            <w:rFonts w:ascii="仿宋" w:eastAsia="仿宋" w:hAnsi="仿宋" w:cs="仿宋" w:hint="eastAsia"/>
            <w:lang w:eastAsia="zh-CN"/>
          </w:rPr>
          <w:t>(二)、监督与审计</w:t>
        </w:r>
        <w:r>
          <w:tab/>
        </w:r>
        <w:r>
          <w:fldChar w:fldCharType="begin"/>
        </w:r>
        <w:r>
          <w:instrText xml:space="preserve"> PAGEREF _Toc1929 \h </w:instrText>
        </w:r>
        <w:r>
          <w:fldChar w:fldCharType="separate"/>
        </w:r>
        <w:r>
          <w:t>60</w:t>
        </w:r>
        <w:r>
          <w:fldChar w:fldCharType="end"/>
        </w:r>
      </w:hyperlink>
    </w:p>
    <w:p>
      <w:pPr>
        <w:pStyle w:val="TOC1"/>
        <w:tabs>
          <w:tab w:val="right" w:leader="dot" w:pos="8306"/>
        </w:tabs>
      </w:pPr>
      <w:hyperlink w:anchor="_Toc13206" w:history="1">
        <w:r>
          <w:rPr>
            <w:rFonts w:ascii="仿宋" w:eastAsia="仿宋" w:hAnsi="仿宋" w:cs="仿宋" w:hint="eastAsia"/>
            <w:lang w:eastAsia="zh-CN"/>
          </w:rPr>
          <w:t>十四、陈设艺术陶瓷制品项目实施保障措施</w:t>
        </w:r>
        <w:r>
          <w:tab/>
        </w:r>
        <w:r>
          <w:fldChar w:fldCharType="begin"/>
        </w:r>
        <w:r>
          <w:instrText xml:space="preserve"> PAGEREF _Toc13206 \h </w:instrText>
        </w:r>
        <w:r>
          <w:fldChar w:fldCharType="separate"/>
        </w:r>
        <w:r>
          <w:t>61</w:t>
        </w:r>
        <w:r>
          <w:fldChar w:fldCharType="end"/>
        </w:r>
      </w:hyperlink>
    </w:p>
    <w:p>
      <w:pPr>
        <w:pStyle w:val="TOC2"/>
        <w:tabs>
          <w:tab w:val="right" w:leader="dot" w:pos="8306"/>
        </w:tabs>
      </w:pPr>
      <w:hyperlink w:anchor="_Toc24638" w:history="1">
        <w:r>
          <w:rPr>
            <w:rFonts w:ascii="仿宋" w:eastAsia="仿宋" w:hAnsi="仿宋" w:cs="仿宋" w:hint="eastAsia"/>
            <w:lang w:eastAsia="zh-CN"/>
          </w:rPr>
          <w:t>(一)、陈设艺术陶瓷制品项目实施保障机制</w:t>
        </w:r>
        <w:r>
          <w:tab/>
        </w:r>
        <w:r>
          <w:fldChar w:fldCharType="begin"/>
        </w:r>
        <w:r>
          <w:instrText xml:space="preserve"> PAGEREF _Toc24638 \h </w:instrText>
        </w:r>
        <w:r>
          <w:fldChar w:fldCharType="separate"/>
        </w:r>
        <w:r>
          <w:t>61</w:t>
        </w:r>
        <w:r>
          <w:fldChar w:fldCharType="end"/>
        </w:r>
      </w:hyperlink>
    </w:p>
    <w:p>
      <w:pPr>
        <w:pStyle w:val="TOC2"/>
        <w:tabs>
          <w:tab w:val="right" w:leader="dot" w:pos="8306"/>
        </w:tabs>
      </w:pPr>
      <w:hyperlink w:anchor="_Toc1993" w:history="1">
        <w:r>
          <w:rPr>
            <w:rFonts w:ascii="仿宋" w:eastAsia="仿宋" w:hAnsi="仿宋" w:cs="仿宋" w:hint="eastAsia"/>
            <w:lang w:eastAsia="zh-CN"/>
          </w:rPr>
          <w:t>(二)、陈设艺术陶瓷制品项目法律合规要求</w:t>
        </w:r>
        <w:r>
          <w:tab/>
        </w:r>
        <w:r>
          <w:fldChar w:fldCharType="begin"/>
        </w:r>
        <w:r>
          <w:instrText xml:space="preserve"> PAGEREF _Toc1993 \h </w:instrText>
        </w:r>
        <w:r>
          <w:fldChar w:fldCharType="separate"/>
        </w:r>
        <w:r>
          <w:t>65</w:t>
        </w:r>
        <w:r>
          <w:fldChar w:fldCharType="end"/>
        </w:r>
      </w:hyperlink>
    </w:p>
    <w:p>
      <w:pPr>
        <w:pStyle w:val="TOC2"/>
        <w:tabs>
          <w:tab w:val="right" w:leader="dot" w:pos="8306"/>
        </w:tabs>
      </w:pPr>
      <w:hyperlink w:anchor="_Toc2259" w:history="1">
        <w:r>
          <w:rPr>
            <w:rFonts w:ascii="仿宋" w:eastAsia="仿宋" w:hAnsi="仿宋" w:cs="仿宋" w:hint="eastAsia"/>
            <w:lang w:eastAsia="zh-CN"/>
          </w:rPr>
          <w:t>(三)、陈设艺术陶瓷制品项目合同管理与法律事务</w:t>
        </w:r>
        <w:r>
          <w:tab/>
        </w:r>
        <w:r>
          <w:fldChar w:fldCharType="begin"/>
        </w:r>
        <w:r>
          <w:instrText xml:space="preserve"> PAGEREF _Toc2259 \h </w:instrText>
        </w:r>
        <w:r>
          <w:fldChar w:fldCharType="separate"/>
        </w:r>
        <w:r>
          <w:t>69</w:t>
        </w:r>
        <w:r>
          <w:fldChar w:fldCharType="end"/>
        </w:r>
      </w:hyperlink>
    </w:p>
    <w:p>
      <w:pPr>
        <w:pStyle w:val="TOC2"/>
        <w:tabs>
          <w:tab w:val="right" w:leader="dot" w:pos="8306"/>
        </w:tabs>
      </w:pPr>
      <w:hyperlink w:anchor="_Toc24105" w:history="1">
        <w:r>
          <w:rPr>
            <w:rFonts w:ascii="仿宋" w:eastAsia="仿宋" w:hAnsi="仿宋" w:cs="仿宋" w:hint="eastAsia"/>
            <w:lang w:eastAsia="zh-CN"/>
          </w:rPr>
          <w:t>(四)、陈设艺术陶瓷制品项目知识产权保护策略</w:t>
        </w:r>
        <w:r>
          <w:tab/>
        </w:r>
        <w:r>
          <w:fldChar w:fldCharType="begin"/>
        </w:r>
        <w:r>
          <w:instrText xml:space="preserve"> PAGEREF _Toc24105 \h </w:instrText>
        </w:r>
        <w:r>
          <w:fldChar w:fldCharType="separate"/>
        </w:r>
        <w:r>
          <w:t>76</w:t>
        </w:r>
        <w:r>
          <w:fldChar w:fldCharType="end"/>
        </w:r>
      </w:hyperlink>
    </w:p>
    <w:p>
      <w:pPr>
        <w:pStyle w:val="TOC1"/>
        <w:tabs>
          <w:tab w:val="right" w:leader="dot" w:pos="8306"/>
        </w:tabs>
      </w:pPr>
      <w:hyperlink w:anchor="_Toc22138" w:history="1">
        <w:r>
          <w:rPr>
            <w:rFonts w:ascii="仿宋" w:eastAsia="仿宋" w:hAnsi="仿宋" w:cs="仿宋" w:hint="eastAsia"/>
            <w:lang w:eastAsia="zh-CN"/>
          </w:rPr>
          <w:t>十五、质量管理体系</w:t>
        </w:r>
        <w:r>
          <w:tab/>
        </w:r>
        <w:r>
          <w:fldChar w:fldCharType="begin"/>
        </w:r>
        <w:r>
          <w:instrText xml:space="preserve"> PAGEREF _Toc22138 \h </w:instrText>
        </w:r>
        <w:r>
          <w:fldChar w:fldCharType="separate"/>
        </w:r>
        <w:r>
          <w:t>78</w:t>
        </w:r>
        <w:r>
          <w:fldChar w:fldCharType="end"/>
        </w:r>
      </w:hyperlink>
    </w:p>
    <w:p>
      <w:pPr>
        <w:pStyle w:val="TOC2"/>
        <w:tabs>
          <w:tab w:val="right" w:leader="dot" w:pos="8306"/>
        </w:tabs>
      </w:pPr>
      <w:hyperlink w:anchor="_Toc16256" w:history="1">
        <w:r>
          <w:rPr>
            <w:rFonts w:ascii="仿宋" w:eastAsia="仿宋" w:hAnsi="仿宋" w:cs="仿宋" w:hint="eastAsia"/>
            <w:lang w:eastAsia="zh-CN"/>
          </w:rPr>
          <w:t>(一)、质量目标与方针</w:t>
        </w:r>
        <w:r>
          <w:tab/>
        </w:r>
        <w:r>
          <w:fldChar w:fldCharType="begin"/>
        </w:r>
        <w:r>
          <w:instrText xml:space="preserve"> PAGEREF _Toc16256 \h </w:instrText>
        </w:r>
        <w:r>
          <w:fldChar w:fldCharType="separate"/>
        </w:r>
        <w:r>
          <w:t>78</w:t>
        </w:r>
        <w:r>
          <w:fldChar w:fldCharType="end"/>
        </w:r>
      </w:hyperlink>
    </w:p>
    <w:p>
      <w:pPr>
        <w:pStyle w:val="TOC2"/>
        <w:tabs>
          <w:tab w:val="right" w:leader="dot" w:pos="8306"/>
        </w:tabs>
      </w:pPr>
      <w:hyperlink w:anchor="_Toc7599" w:history="1">
        <w:r>
          <w:rPr>
            <w:rFonts w:ascii="仿宋" w:eastAsia="仿宋" w:hAnsi="仿宋" w:cs="仿宋" w:hint="eastAsia"/>
            <w:lang w:eastAsia="zh-CN"/>
          </w:rPr>
          <w:t>(二)、质量管理责任</w:t>
        </w:r>
        <w:r>
          <w:tab/>
        </w:r>
        <w:r>
          <w:fldChar w:fldCharType="begin"/>
        </w:r>
        <w:r>
          <w:instrText xml:space="preserve"> PAGEREF _Toc7599 \h </w:instrText>
        </w:r>
        <w:r>
          <w:fldChar w:fldCharType="separate"/>
        </w:r>
        <w:r>
          <w:t>79</w:t>
        </w:r>
        <w:r>
          <w:fldChar w:fldCharType="end"/>
        </w:r>
      </w:hyperlink>
    </w:p>
    <w:p>
      <w:pPr>
        <w:pStyle w:val="TOC2"/>
        <w:tabs>
          <w:tab w:val="right" w:leader="dot" w:pos="8306"/>
        </w:tabs>
      </w:pPr>
      <w:hyperlink w:anchor="_Toc18893" w:history="1">
        <w:r>
          <w:rPr>
            <w:rFonts w:ascii="仿宋" w:eastAsia="仿宋" w:hAnsi="仿宋" w:cs="仿宋" w:hint="eastAsia"/>
            <w:lang w:eastAsia="zh-CN"/>
          </w:rPr>
          <w:t>(三)、质量管理体系文件</w:t>
        </w:r>
        <w:r>
          <w:tab/>
        </w:r>
        <w:r>
          <w:fldChar w:fldCharType="begin"/>
        </w:r>
        <w:r>
          <w:instrText xml:space="preserve"> PAGEREF _Toc18893 \h </w:instrText>
        </w:r>
        <w:r>
          <w:fldChar w:fldCharType="separate"/>
        </w:r>
        <w:r>
          <w:t>81</w:t>
        </w:r>
        <w:r>
          <w:fldChar w:fldCharType="end"/>
        </w:r>
      </w:hyperlink>
    </w:p>
    <w:p>
      <w:pPr>
        <w:pStyle w:val="TOC2"/>
        <w:tabs>
          <w:tab w:val="right" w:leader="dot" w:pos="8306"/>
        </w:tabs>
      </w:pPr>
      <w:hyperlink w:anchor="_Toc31269" w:history="1">
        <w:r>
          <w:rPr>
            <w:rFonts w:ascii="仿宋" w:eastAsia="仿宋" w:hAnsi="仿宋" w:cs="仿宋" w:hint="eastAsia"/>
            <w:lang w:eastAsia="zh-CN"/>
          </w:rPr>
          <w:t>(四)、质量培训与教育</w:t>
        </w:r>
        <w:r>
          <w:tab/>
        </w:r>
        <w:r>
          <w:fldChar w:fldCharType="begin"/>
        </w:r>
        <w:r>
          <w:instrText xml:space="preserve"> PAGEREF _Toc31269 \h </w:instrText>
        </w:r>
        <w:r>
          <w:fldChar w:fldCharType="separate"/>
        </w:r>
        <w:r>
          <w:t>83</w:t>
        </w:r>
        <w:r>
          <w:fldChar w:fldCharType="end"/>
        </w:r>
      </w:hyperlink>
    </w:p>
    <w:p>
      <w:pPr>
        <w:pStyle w:val="TOC2"/>
        <w:tabs>
          <w:tab w:val="right" w:leader="dot" w:pos="8306"/>
        </w:tabs>
      </w:pPr>
      <w:hyperlink w:anchor="_Toc28923" w:history="1">
        <w:r>
          <w:rPr>
            <w:rFonts w:ascii="仿宋" w:eastAsia="仿宋" w:hAnsi="仿宋" w:cs="仿宋" w:hint="eastAsia"/>
            <w:lang w:eastAsia="zh-CN"/>
          </w:rPr>
          <w:t>(五)、质量审核与评价</w:t>
        </w:r>
        <w:r>
          <w:tab/>
        </w:r>
        <w:r>
          <w:fldChar w:fldCharType="begin"/>
        </w:r>
        <w:r>
          <w:instrText xml:space="preserve"> PAGEREF _Toc28923 \h </w:instrText>
        </w:r>
        <w:r>
          <w:fldChar w:fldCharType="separate"/>
        </w:r>
        <w:r>
          <w:t>84</w:t>
        </w:r>
        <w:r>
          <w:fldChar w:fldCharType="end"/>
        </w:r>
      </w:hyperlink>
    </w:p>
    <w:p>
      <w:pPr>
        <w:pStyle w:val="TOC2"/>
        <w:tabs>
          <w:tab w:val="right" w:leader="dot" w:pos="8306"/>
        </w:tabs>
      </w:pPr>
      <w:hyperlink w:anchor="_Toc17167" w:history="1">
        <w:r>
          <w:rPr>
            <w:rFonts w:ascii="仿宋" w:eastAsia="仿宋" w:hAnsi="仿宋" w:cs="仿宋" w:hint="eastAsia"/>
            <w:lang w:eastAsia="zh-CN"/>
          </w:rPr>
          <w:t>(六)、不符合与纠正措施</w:t>
        </w:r>
        <w:r>
          <w:tab/>
        </w:r>
        <w:r>
          <w:fldChar w:fldCharType="begin"/>
        </w:r>
        <w:r>
          <w:instrText xml:space="preserve"> PAGEREF _Toc17167 \h </w:instrText>
        </w:r>
        <w:r>
          <w:fldChar w:fldCharType="separate"/>
        </w:r>
        <w:r>
          <w:t>85</w:t>
        </w:r>
        <w:r>
          <w:fldChar w:fldCharType="end"/>
        </w:r>
      </w:hyperlink>
    </w:p>
    <w:p>
      <w:pPr>
        <w:pStyle w:val="TOC1"/>
        <w:tabs>
          <w:tab w:val="right" w:leader="dot" w:pos="8306"/>
        </w:tabs>
      </w:pPr>
      <w:hyperlink w:anchor="_Toc32382" w:history="1">
        <w:r>
          <w:rPr>
            <w:rFonts w:ascii="仿宋" w:eastAsia="仿宋" w:hAnsi="仿宋" w:cs="仿宋" w:hint="eastAsia"/>
            <w:lang w:eastAsia="zh-CN"/>
          </w:rPr>
          <w:t>十六、陈设艺术陶瓷制品项目实施时间节点</w:t>
        </w:r>
        <w:r>
          <w:tab/>
        </w:r>
        <w:r>
          <w:fldChar w:fldCharType="begin"/>
        </w:r>
        <w:r>
          <w:instrText xml:space="preserve"> PAGEREF _Toc32382 \h </w:instrText>
        </w:r>
        <w:r>
          <w:fldChar w:fldCharType="separate"/>
        </w:r>
        <w:r>
          <w:t>86</w:t>
        </w:r>
        <w:r>
          <w:fldChar w:fldCharType="end"/>
        </w:r>
      </w:hyperlink>
    </w:p>
    <w:p>
      <w:pPr>
        <w:pStyle w:val="TOC2"/>
        <w:tabs>
          <w:tab w:val="right" w:leader="dot" w:pos="8306"/>
        </w:tabs>
      </w:pPr>
      <w:hyperlink w:anchor="_Toc30428" w:history="1">
        <w:r>
          <w:rPr>
            <w:rFonts w:ascii="仿宋" w:eastAsia="仿宋" w:hAnsi="仿宋" w:cs="仿宋" w:hint="eastAsia"/>
            <w:lang w:eastAsia="zh-CN"/>
          </w:rPr>
          <w:t>(一)、陈设艺术陶瓷制品项目启动阶段时间节点</w:t>
        </w:r>
        <w:r>
          <w:tab/>
        </w:r>
        <w:r>
          <w:fldChar w:fldCharType="begin"/>
        </w:r>
        <w:r>
          <w:instrText xml:space="preserve"> PAGEREF _Toc30428 \h </w:instrText>
        </w:r>
        <w:r>
          <w:fldChar w:fldCharType="separate"/>
        </w:r>
        <w:r>
          <w:t>86</w:t>
        </w:r>
        <w:r>
          <w:fldChar w:fldCharType="end"/>
        </w:r>
      </w:hyperlink>
    </w:p>
    <w:p>
      <w:pPr>
        <w:pStyle w:val="TOC2"/>
        <w:tabs>
          <w:tab w:val="right" w:leader="dot" w:pos="8306"/>
        </w:tabs>
      </w:pPr>
      <w:hyperlink w:anchor="_Toc3761" w:history="1">
        <w:r>
          <w:rPr>
            <w:rFonts w:ascii="仿宋" w:eastAsia="仿宋" w:hAnsi="仿宋" w:cs="仿宋" w:hint="eastAsia"/>
            <w:lang w:eastAsia="zh-CN"/>
          </w:rPr>
          <w:t>(二)、陈设艺术陶瓷制品项目执行阶段时间节点</w:t>
        </w:r>
        <w:r>
          <w:tab/>
        </w:r>
        <w:r>
          <w:fldChar w:fldCharType="begin"/>
        </w:r>
        <w:r>
          <w:instrText xml:space="preserve"> PAGEREF _Toc3761 \h </w:instrText>
        </w:r>
        <w:r>
          <w:fldChar w:fldCharType="separate"/>
        </w:r>
        <w:r>
          <w:t>88</w:t>
        </w:r>
        <w:r>
          <w:fldChar w:fldCharType="end"/>
        </w:r>
      </w:hyperlink>
    </w:p>
    <w:p>
      <w:pPr>
        <w:pStyle w:val="TOC2"/>
        <w:tabs>
          <w:tab w:val="right" w:leader="dot" w:pos="8306"/>
        </w:tabs>
      </w:pPr>
      <w:hyperlink w:anchor="_Toc408" w:history="1">
        <w:r>
          <w:rPr>
            <w:rFonts w:ascii="仿宋" w:eastAsia="仿宋" w:hAnsi="仿宋" w:cs="仿宋" w:hint="eastAsia"/>
            <w:lang w:eastAsia="zh-CN"/>
          </w:rPr>
          <w:t>(三)、陈设艺术陶瓷制品项目完成阶段时间节点</w:t>
        </w:r>
        <w:r>
          <w:tab/>
        </w:r>
        <w:r>
          <w:fldChar w:fldCharType="begin"/>
        </w:r>
        <w:r>
          <w:instrText xml:space="preserve"> PAGEREF _Toc408 \h </w:instrText>
        </w:r>
        <w:r>
          <w:fldChar w:fldCharType="separate"/>
        </w:r>
        <w:r>
          <w:t>89</w:t>
        </w:r>
        <w:r>
          <w:fldChar w:fldCharType="end"/>
        </w:r>
      </w:hyperlink>
    </w:p>
    <w:p>
      <w:pPr>
        <w:pStyle w:val="TOC1"/>
        <w:tabs>
          <w:tab w:val="right" w:leader="dot" w:pos="8306"/>
        </w:tabs>
      </w:pPr>
      <w:hyperlink w:anchor="_Toc540" w:history="1">
        <w:r>
          <w:rPr>
            <w:rFonts w:ascii="仿宋" w:eastAsia="仿宋" w:hAnsi="仿宋" w:cs="仿宋" w:hint="eastAsia"/>
            <w:lang w:eastAsia="zh-CN"/>
          </w:rPr>
          <w:t>十七、风险识别与分类</w:t>
        </w:r>
        <w:r>
          <w:tab/>
        </w:r>
        <w:r>
          <w:fldChar w:fldCharType="begin"/>
        </w:r>
        <w:r>
          <w:instrText xml:space="preserve"> PAGEREF _Toc540 \h </w:instrText>
        </w:r>
        <w:r>
          <w:fldChar w:fldCharType="separate"/>
        </w:r>
        <w:r>
          <w:t>90</w:t>
        </w:r>
        <w:r>
          <w:fldChar w:fldCharType="end"/>
        </w:r>
      </w:hyperlink>
    </w:p>
    <w:p>
      <w:pPr>
        <w:pStyle w:val="TOC2"/>
        <w:tabs>
          <w:tab w:val="right" w:leader="dot" w:pos="8306"/>
        </w:tabs>
      </w:pPr>
      <w:hyperlink w:anchor="_Toc7059" w:history="1">
        <w:r>
          <w:rPr>
            <w:rFonts w:ascii="仿宋" w:eastAsia="仿宋" w:hAnsi="仿宋" w:cs="仿宋" w:hint="eastAsia"/>
            <w:lang w:eastAsia="zh-CN"/>
          </w:rPr>
          <w:t>(一)、风险识别</w:t>
        </w:r>
        <w:r>
          <w:tab/>
        </w:r>
        <w:r>
          <w:fldChar w:fldCharType="begin"/>
        </w:r>
        <w:r>
          <w:instrText xml:space="preserve"> PAGEREF _Toc7059 \h </w:instrText>
        </w:r>
        <w:r>
          <w:fldChar w:fldCharType="separate"/>
        </w:r>
        <w:r>
          <w:t>90</w:t>
        </w:r>
        <w:r>
          <w:fldChar w:fldCharType="end"/>
        </w:r>
      </w:hyperlink>
    </w:p>
    <w:p>
      <w:pPr>
        <w:pStyle w:val="TOC2"/>
        <w:tabs>
          <w:tab w:val="right" w:leader="dot" w:pos="8306"/>
        </w:tabs>
      </w:pPr>
      <w:hyperlink w:anchor="_Toc18969" w:history="1">
        <w:r>
          <w:rPr>
            <w:rFonts w:ascii="仿宋" w:eastAsia="仿宋" w:hAnsi="仿宋" w:cs="仿宋" w:hint="eastAsia"/>
            <w:lang w:eastAsia="zh-CN"/>
          </w:rPr>
          <w:t>(二)、风险分类</w:t>
        </w:r>
        <w:r>
          <w:tab/>
        </w:r>
        <w:r>
          <w:fldChar w:fldCharType="begin"/>
        </w:r>
        <w:r>
          <w:instrText xml:space="preserve"> PAGEREF _Toc18969 \h </w:instrText>
        </w:r>
        <w:r>
          <w:fldChar w:fldCharType="separate"/>
        </w:r>
        <w:r>
          <w:t>91</w:t>
        </w:r>
        <w:r>
          <w:fldChar w:fldCharType="end"/>
        </w:r>
      </w:hyperlink>
    </w:p>
    <w:p>
      <w:pPr>
        <w:pStyle w:val="TOC1"/>
        <w:tabs>
          <w:tab w:val="right" w:leader="dot" w:pos="8306"/>
        </w:tabs>
      </w:pPr>
      <w:hyperlink w:anchor="_Toc10745" w:history="1">
        <w:r>
          <w:rPr>
            <w:rFonts w:ascii="仿宋" w:eastAsia="仿宋" w:hAnsi="仿宋" w:cs="仿宋" w:hint="eastAsia"/>
            <w:lang w:eastAsia="zh-CN"/>
          </w:rPr>
          <w:t>十八、供应链管理</w:t>
        </w:r>
        <w:r>
          <w:tab/>
        </w:r>
        <w:r>
          <w:fldChar w:fldCharType="begin"/>
        </w:r>
        <w:r>
          <w:instrText xml:space="preserve"> PAGEREF _Toc10745 \h </w:instrText>
        </w:r>
        <w:r>
          <w:fldChar w:fldCharType="separate"/>
        </w:r>
        <w:r>
          <w:t>93</w:t>
        </w:r>
        <w:r>
          <w:fldChar w:fldCharType="end"/>
        </w:r>
      </w:hyperlink>
    </w:p>
    <w:p>
      <w:pPr>
        <w:pStyle w:val="TOC2"/>
        <w:tabs>
          <w:tab w:val="right" w:leader="dot" w:pos="8306"/>
        </w:tabs>
      </w:pPr>
      <w:hyperlink w:anchor="_Toc29549" w:history="1">
        <w:r>
          <w:rPr>
            <w:rFonts w:ascii="仿宋" w:eastAsia="仿宋" w:hAnsi="仿宋" w:cs="仿宋" w:hint="eastAsia"/>
            <w:lang w:eastAsia="zh-CN"/>
          </w:rPr>
          <w:t>(一)、供应链战略规划</w:t>
        </w:r>
        <w:r>
          <w:tab/>
        </w:r>
        <w:r>
          <w:fldChar w:fldCharType="begin"/>
        </w:r>
        <w:r>
          <w:instrText xml:space="preserve"> PAGEREF _Toc29549 \h </w:instrText>
        </w:r>
        <w:r>
          <w:fldChar w:fldCharType="separate"/>
        </w:r>
        <w:r>
          <w:t>93</w:t>
        </w:r>
        <w:r>
          <w:fldChar w:fldCharType="end"/>
        </w:r>
      </w:hyperlink>
    </w:p>
    <w:p>
      <w:pPr>
        <w:pStyle w:val="TOC2"/>
        <w:tabs>
          <w:tab w:val="right" w:leader="dot" w:pos="8306"/>
        </w:tabs>
      </w:pPr>
      <w:hyperlink w:anchor="_Toc6535" w:history="1">
        <w:r>
          <w:rPr>
            <w:rFonts w:ascii="仿宋" w:eastAsia="仿宋" w:hAnsi="仿宋" w:cs="仿宋" w:hint="eastAsia"/>
            <w:lang w:eastAsia="zh-CN"/>
          </w:rPr>
          <w:t>(二)、供应商选择与合作</w:t>
        </w:r>
        <w:r>
          <w:tab/>
        </w:r>
        <w:r>
          <w:fldChar w:fldCharType="begin"/>
        </w:r>
        <w:r>
          <w:instrText xml:space="preserve"> PAGEREF _Toc6535 \h </w:instrText>
        </w:r>
        <w:r>
          <w:fldChar w:fldCharType="separate"/>
        </w:r>
        <w:r>
          <w:t>95</w:t>
        </w:r>
        <w:r>
          <w:fldChar w:fldCharType="end"/>
        </w:r>
      </w:hyperlink>
    </w:p>
    <w:p>
      <w:pPr>
        <w:pStyle w:val="TOC2"/>
        <w:tabs>
          <w:tab w:val="right" w:leader="dot" w:pos="8306"/>
        </w:tabs>
      </w:pPr>
      <w:hyperlink w:anchor="_Toc9931" w:history="1">
        <w:r>
          <w:rPr>
            <w:rFonts w:ascii="仿宋" w:eastAsia="仿宋" w:hAnsi="仿宋" w:cs="仿宋" w:hint="eastAsia"/>
            <w:lang w:eastAsia="zh-CN"/>
          </w:rPr>
          <w:t>(三)、物流与库存管理</w:t>
        </w:r>
        <w:r>
          <w:tab/>
        </w:r>
        <w:r>
          <w:fldChar w:fldCharType="begin"/>
        </w:r>
        <w:r>
          <w:instrText xml:space="preserve"> PAGEREF _Toc9931 \h </w:instrText>
        </w:r>
        <w:r>
          <w:fldChar w:fldCharType="separate"/>
        </w:r>
        <w:r>
          <w:t>96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1615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0869"/>
      <w:r>
        <w:rPr>
          <w:rFonts w:ascii="仿宋" w:eastAsia="仿宋" w:hAnsi="仿宋" w:cs="仿宋" w:hint="eastAsia"/>
          <w:sz w:val="28"/>
          <w:lang w:eastAsia="zh-CN"/>
        </w:rPr>
        <w:t>一、陈设艺术陶瓷制品项目概论</w:t>
      </w:r>
      <w:bookmarkEnd w:id="2"/>
    </w:p>
    <w:p>
      <w:pPr>
        <w:pStyle w:val="Heading2"/>
        <w:rPr>
          <w:rFonts w:ascii="仿宋" w:eastAsia="仿宋" w:hAnsi="仿宋" w:cs="仿宋" w:hint="eastAsia"/>
          <w:lang w:eastAsia="zh-CN"/>
        </w:rPr>
      </w:pPr>
      <w:bookmarkStart w:id="3" w:name="_Toc2470"/>
      <w:r>
        <w:rPr>
          <w:rFonts w:ascii="仿宋" w:eastAsia="仿宋" w:hAnsi="仿宋" w:cs="仿宋" w:hint="eastAsia"/>
          <w:lang w:eastAsia="zh-CN"/>
        </w:rPr>
        <w:t>(一)、陈设艺术陶瓷制品项目概况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陈设艺术陶瓷制品项目的起源追溯至对市场的深入洞察。市场的不断演变与变革为陈设艺术陶瓷制品项目提供了难得的机遇。当前市场存在的需求缺口和变革的大环境共同构成了陈设艺术陶瓷制品项目的背景。这个陈设艺术陶瓷制品项目旨在充分利用市场机遇，填补行业中尚未满足的需求，为客户提供全新的解决方案。市场的变革和需求的增长使得这个陈设艺术陶瓷制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陈设艺术陶瓷制品项目名称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陈设艺术陶瓷制品项目正式命名为陈设艺术陶瓷制品。这个名称不仅仅是一个标识，更代表了陈设艺术陶瓷制品项目的核心理念和愿景。它蕴含着陈设艺术陶瓷制品项目所要解决问题的关键字，具有强烈的表达和辨识度，为陈设艺术陶瓷制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陈设艺术陶瓷制品项目目标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陈设艺术陶瓷制品项目的核心目标是提供一种全新、高效的解决方案，满足客户日益增长的需求。陈设艺术陶瓷制品项目追求的不仅仅是满足市场需求，更是在市场中获得卓越的竞争优势。通过不断提升产品或服务的质量和创新水平，陈设艺术陶瓷制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陈设艺术陶瓷制品项目范围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陈设艺术陶瓷制品项目全面涵盖了产品研发、制造、市场推广和售后服务，确保从产品设计到最终用户体验的全方位关注。这一全面的陈设艺术陶瓷制品项目范围是为了确保陈设艺术陶瓷制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陈设艺术陶瓷制品项目时间表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陈设艺术陶瓷制品项目计划在未来18个月内完成，包括研发、测试、市场试点和正式推出等不同阶段。这个时间表的合理设计是为了确保陈设艺术陶瓷制品项目各个阶段的顺利推进，以便按时交付高质量的成果。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陈设艺术陶瓷制品项目预算</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陈设艺术陶瓷制品项目总预算估算为XX百万美元，主要分配在研发、市场推广、人员培训和运营等方面。这一充足的预算为陈设艺术陶瓷制品项目提供了充足的资源，确保陈设艺术陶瓷制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陈设艺术陶瓷制品项目风险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陈设艺术陶瓷制品项目可能面临的风险包括市场接受度低、技术难题、竞争激烈等。陈设艺术陶瓷制品项目团队已经制定了相应的风险应对计划，通过前瞻性的风险管理，确保陈设艺术陶瓷制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陈设艺术陶瓷制品项目团队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陈设艺术陶瓷制品项目汇聚了一支经验丰富、多领域专业素养的核心团队，确保陈设艺术陶瓷制品项目在各个方面都能拥有高水平的执行力。团队的协同作战是陈设艺术陶瓷制品项目成功的关键因素之一。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陈设艺术陶瓷制品项目背景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陈设艺术陶瓷制品项目的背景根植于市场对更高效、创新产品的渴望，同时也受到科技发展对行业格局的深刻改变的影响。这为陈设艺术陶瓷制品项目提供了广阔的发展空间和市场需求。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陈设艺术陶瓷制品项目现状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截至目前，陈设艺术陶瓷制品项目已完成市场调研和技术验证，取得了初步的成功。这为陈设艺术陶瓷制品项目在未来的发展奠定了坚实的基础，为更远大的目标打下了坚实的基石。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2216"/>
      <w:r>
        <w:rPr>
          <w:rFonts w:ascii="仿宋" w:eastAsia="仿宋" w:hAnsi="仿宋" w:cs="仿宋" w:hint="eastAsia"/>
          <w:sz w:val="28"/>
          <w:lang w:eastAsia="zh-CN"/>
        </w:rPr>
        <w:t>(二)、陈设艺术陶瓷制品项目目标</w:t>
      </w:r>
      <w:bookmarkEnd w:id="4"/>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陈设艺术陶瓷制品项目首要业务目标是在市场中占据有利地位，实现产品/服务的成功推广和销售。通过不断提升产品质量、创新性，陈设艺术陶瓷制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在科技迅速发展的时代，陈设艺术陶瓷制品项目着眼于技术创新。通过持续的研发和技术升级，陈设艺术陶瓷制品项目旨在推出更具创新性的产品或服务，以满足市场对新鲜、先进解决方案的需求。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陈设艺术陶瓷制品项目设定了客户满意度目标。通过提供卓越的产品质量和优质的客户服务，陈设艺术陶瓷制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陈设艺术陶瓷制品项目注重社会责任和可持续发展。通过实施环保、社会责任陈设艺术陶瓷制品项目，陈设艺术陶瓷制品项目致力于在经济发展的同时保护环境，促进社会公平，实现可持续经营。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陈设艺术陶瓷制品项目的团队是实现目标的核心驱动力。因此，陈设艺术陶瓷制品项目设定了团队发展目标，包括提升团队成员的专业技能、培养领导力，以及搭建协同高效的团队工作氛围。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5520"/>
      <w:r>
        <w:rPr>
          <w:rFonts w:ascii="仿宋" w:eastAsia="仿宋" w:hAnsi="仿宋" w:cs="仿宋" w:hint="eastAsia"/>
          <w:sz w:val="28"/>
          <w:lang w:eastAsia="zh-CN"/>
        </w:rPr>
        <w:t>(三)、陈设艺术陶瓷制品项目提出的理由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陈设艺术陶瓷制品项目提出的理由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陈设艺术陶瓷制品项目的提出源于对市场机遇的深刻洞察。当前市场中存在的需求缺口和行业发展趋势表明，有巨大的商业机会等待被开发。通过准确捕捉市场机遇，陈设艺术陶瓷制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陈设艺术陶瓷制品项目的理念基于对技术创新的信仰。通过持续的研发和技术投入，陈设艺术陶瓷制品项目有望推出更具创新性的产品或服务。在科技飞速发展的当下，陈设艺术陶瓷制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陈设艺术陶瓷制品项目的提出是为了增强企业的行业竞争力。通过提升产品或服务的质量和独特性，陈设艺术陶瓷制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陈设艺术陶瓷制品项目响应了消费者需求的变化。随着社会和科技的不断发展，消费者对产品和服务的需求也在发生变化。通过深入了解并及时回应消费者的新需求，陈设艺术陶瓷制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陈设艺术陶瓷制品项目的提出是企业战略发展规划的一部分。在面对日益激烈的市场竞争和不断变化的商业环境中，陈设艺术陶瓷制品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陈设艺术陶瓷制品项目的提出不仅仅是基于商业考量，还注重社会责任。通过推出环保、社会责任等方面的陈设艺术陶瓷制品项目，陈设艺术陶瓷制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陈设艺术陶瓷制品项目的提出反映了对利益相关者期望的关注。包括客户、员工、投资者等利益相关者在企业发展中都有着各自的期望，陈设艺术陶瓷制品项目力求在满足这些期望的同时，取得更大的共赢。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4271"/>
      <w:r>
        <w:rPr>
          <w:rFonts w:ascii="仿宋" w:eastAsia="仿宋" w:hAnsi="仿宋" w:cs="仿宋" w:hint="eastAsia"/>
          <w:sz w:val="28"/>
          <w:lang w:eastAsia="zh-CN"/>
        </w:rPr>
        <w:t>(四)、陈设艺术陶瓷制品项目意义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在实施陈设艺术陶瓷制品项目的过程中，我们不仅仅是在追逐商业成功，更是为企业和社会的多个层面创造了深远的意义。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陈设艺术陶瓷制品项目的首要意义在于提升企业的市场竞争力。通过持续的创新和对产品质量的高标准要求，陈设艺术陶瓷制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陈设艺术陶瓷制品项目的推进将促使行业技术水平的提升。通过引入先进技术和创新性解决方案，陈设艺术陶瓷制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陈设艺术陶瓷制品项目不仅创造了大量就业机会，提高了就业水平，还注重社会责任和环保。通过参与社会公益事业和推动环保陈设艺术陶瓷制品项目，陈设艺术陶瓷制品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综合而言，陈设艺术陶瓷制品项目意义重大，不仅推动了企业的发展，也为行业和社会的进步贡献了积极力量。这是一个全面而深刻的影响，将在未来产生可持续的正面效应。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7231"/>
      <w:r>
        <w:rPr>
          <w:rFonts w:ascii="仿宋" w:eastAsia="仿宋" w:hAnsi="仿宋" w:cs="仿宋" w:hint="eastAsia"/>
          <w:sz w:val="28"/>
          <w:lang w:eastAsia="zh-CN"/>
        </w:rPr>
        <w:t>(五)、陈设艺术陶瓷制品项目背景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在当今迅猛发展的商业环境中，陈设艺术陶瓷制品项目的动因根植于对多方面因素的审慎考量。这个陈设艺术陶瓷制品项目的提出并非孤立的决策，而是对企业所处背景深入思考的产物。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陈设艺术陶瓷制品项目背后的首要原因。科技的迅速发展和全球市场的快速变化使得企业必须灵活应对。陈设艺术陶瓷制品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竞争的激烈程度也是陈设艺术陶瓷制品项目背景中不可忽视的一环。企业需要在激烈竞争中脱颖而出，为此，陈设艺术陶瓷制品项目致力于打破常规，提供独特的价值主张，以吸引客户并确保市场份额的增长。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技术的迅速发展为企业带来了机遇与挑战。作为陈设艺术陶瓷制品项目启动的背景之一，对新兴技术的应用将有助于提升企业的技术水平，使其在不断演进的商业环境中保持竞争优势。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此外，社会对企业责任的期望也在逐渐升高。陈设艺术陶瓷制品项目充分融入了社会责任的理念，通过可持续经营和社会公益陈设艺术陶瓷制品项目，企图为社会贡献一份力量，在商业成功的同时关注社会价值。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7029"/>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21795"/>
      <w:r>
        <w:rPr>
          <w:rFonts w:ascii="仿宋" w:eastAsia="仿宋" w:hAnsi="仿宋" w:cs="仿宋" w:hint="eastAsia"/>
          <w:lang w:eastAsia="zh-CN"/>
        </w:rPr>
        <w:t>(一)、陈设艺术陶瓷制品行业分析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陈设艺术陶瓷制品行业一直以来都是市场的关注焦点。行业内的发展趋势、竞争态势以及潜在机会都对陈设艺术陶瓷制品项目的推进产生深远的影响。通过深入研究行业的整体概貌，我们将更好地理解行业的核心特征，为陈设艺术陶瓷制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陈设艺术陶瓷制品行业，技术一直是推动创新和发展的关键因素。我们将对当前技术趋势进行详尽分析，包括但不限于人工智能、大数据应用、先进制造技术等。这有助于陈设艺术陶瓷制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陈设艺术陶瓷制品项目成功的基础。我们将对主要竞争对手进行深入研究，包括其市场份额、产品特点、市场定位等。通过全面了解竞争对手的优势和劣势，陈设艺术陶瓷制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19124"/>
      <w:r>
        <w:rPr>
          <w:rFonts w:ascii="仿宋" w:eastAsia="仿宋" w:hAnsi="仿宋" w:cs="仿宋" w:hint="eastAsia"/>
          <w:sz w:val="28"/>
          <w:lang w:eastAsia="zh-CN"/>
        </w:rPr>
        <w:t>(二)、陈设艺术陶瓷制品市场分析预测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陈设艺术陶瓷制品市场未来的增长趋势。这包括市场的整体规模、各细分领域的发展趋势等。陈设艺术陶瓷制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陈设艺术陶瓷制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风险是陈设艺术陶瓷制品项目实施过程中需要充分考虑的因素。我们将对市场风险进行全面评估，包括但不限于政策法规风险、市场竞争风险、技术变革风险等。通过对潜在风险的深入分析，陈设艺术陶瓷制品项目可以制定相应的风险缓解策略，降低不确定性对陈设艺术陶瓷制品项目的影响。</w:t>
      </w:r>
    </w:p>
    <w:p>
      <w:pPr>
        <w:pStyle w:val="Heading1"/>
        <w:ind w:firstLine="560" w:firstLineChars="200"/>
        <w:rPr>
          <w:rFonts w:ascii="仿宋" w:eastAsia="仿宋" w:hAnsi="仿宋" w:cs="仿宋" w:hint="eastAsia"/>
          <w:sz w:val="28"/>
          <w:lang w:eastAsia="zh-CN"/>
        </w:rPr>
      </w:pPr>
      <w:bookmarkStart w:id="11" w:name="_Toc1841"/>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18908"/>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陈设艺术陶瓷制品项目的主要产品是XXXX，预计年产值为XXX万元。这一产品在市场中占据着重要的地位，其广泛的应用范围使得该陈设艺术陶瓷制品项目的市场前景非常广阔。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陈设艺术陶瓷制品项目的xxx产品作为重要的原材料之一，将在多个领域发挥关键作用。其在建筑、交通、能源等方面的广泛应用将为整个产业链提供强大的支持，形成产业协同效应。陈设艺术陶瓷制品项目的年产值XXX万XXX万XXX万万元不仅反映了其在市场上的巨大潜力，更预示着它对国民经济的积极贡献。这种关联度高、涉及面广的产业关系，使得该陈设艺术陶瓷制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27244"/>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陈设艺术陶瓷制品项目总征地面积为XXXX平方米，相当于约XX.XX亩，其中净用地面积为XXXX平方米，红线范围内相当于约XX.XX亩。这一用地规模充分考虑了陈设艺术陶瓷制品项目的建设需求，保障了陈设艺术陶瓷制品项目在合适的空间内得以充分发展。陈设艺术陶瓷制品项目规划的总建筑面积为XXXX平方米，其中主体工程建设占XXXX平方米，计容建筑面积达XXXX平方米。预计建筑工程的投资将达到XXXX万元，为陈设艺术陶瓷制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陈设艺术陶瓷制品项目计划购置的设备共计XXXX台（套），设备购置费用为XXXX万元。这一设备购置计划充分考虑到陈设艺术陶瓷制品项目的生产需求和技术要求，确保了陈设艺术陶瓷制品项目在生产运营中具备先进的技术装备和高效的生产能力。设备的合理配置将为陈设艺术陶瓷制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陈设艺术陶瓷制品项目计划总投资为XXXX万元，预计年实现营业收入为XXXX万元。这一产能规模的设定旨在确保陈设艺术陶瓷制品项目能够在投资与回报之间取得平衡，实现长期可持续的发展。陈设艺术陶瓷制品项目的总投资充分考虑到各个方面的需求，包括用地建设、设备购置等多个环节，以确保陈设艺术陶瓷制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7222"/>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9431"/>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陈设艺术陶瓷制品项目的技术管理特点体现在其创新导向。通过引入最先进的技术趋势和解决方案，陈设艺术陶瓷制品项目致力于提升科技含量、提高质量和效率水平。这意味着我们将采用最新的工具和方法，确保陈设艺术陶瓷制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陈设艺术陶瓷制品项目技术管理的显著特征。通过整合不同领域的技术资源，我们实现了跨学科的协同工作。这有助于优化技术架构，提高整体效能。此外，整合性策略还促进了不同技术团队之间的紧密沟通和高效合作，确保陈设艺术陶瓷制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陈设艺术陶瓷制品项目所采用的技术。通过不断优化技术方案，陈设艺术陶瓷制品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陈设艺术陶瓷制品项目团队将在陈设艺术陶瓷制品项目初期识别可能的技术风险，并采取相应的预防和应对措施。通过建立健全的风险评估机制，陈设艺术陶瓷制品项目能够在实施过程中及时发现并解决潜在的技术问题，保障陈设艺术陶瓷制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陈设艺术陶瓷制品项目中，技术将成为陈设艺术陶瓷制品项目成功的有力支持。这一深度剖析揭示了技术管理在陈设艺术陶瓷制品项目实施中的关键作用，为陈设艺术陶瓷制品项目的技术基础奠定了坚实的基础。</w:t>
      </w:r>
    </w:p>
    <w:p>
      <w:pPr>
        <w:pStyle w:val="Heading2"/>
        <w:ind w:firstLine="560" w:firstLineChars="200"/>
        <w:rPr>
          <w:rFonts w:ascii="仿宋" w:eastAsia="仿宋" w:hAnsi="仿宋" w:cs="仿宋" w:hint="eastAsia"/>
          <w:sz w:val="28"/>
          <w:lang w:eastAsia="zh-CN"/>
        </w:rPr>
      </w:pPr>
      <w:bookmarkStart w:id="16" w:name="_Toc26538"/>
      <w:r>
        <w:rPr>
          <w:rFonts w:ascii="仿宋" w:eastAsia="仿宋" w:hAnsi="仿宋" w:cs="仿宋" w:hint="eastAsia"/>
          <w:sz w:val="28"/>
          <w:lang w:eastAsia="zh-CN"/>
        </w:rPr>
        <w:t>(二)、陈设艺术陶瓷制品项目工艺技术设计方案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陈设艺术陶瓷制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陈设艺术陶瓷制品项目将严格按照相关行业规范要求进行组织。通过有效控制产品质量，陈设艺术陶瓷制品项目将致力于为顾客提供优质的陈设艺术陶瓷制品项目产品和良好的服务。这体现了陈设艺术陶瓷制品项目对于生产活动合规性和质量标准的高度重视，为陈设艺术陶瓷制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https://d.book118.com/037113154016006030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陈设艺术陶瓷制品项目计划设计方案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陈设艺术陶瓷制品项目计划设计方案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陈设艺术陶瓷制品项目计划设计方案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陈设艺术陶瓷制品项目计划设计方案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陈设艺术陶瓷制品项目计划设计方案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陈设艺术陶瓷制品项目计划设计方案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陈设艺术陶瓷制品项目计划设计方案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陈设艺术陶瓷制品项目计划设计方案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陈设艺术陶瓷制品项目计划设计方案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陈设艺术陶瓷制品项目计划设计方案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陈设艺术陶瓷制品项目计划设计方案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陈设艺术陶瓷制品项目计划设计方案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陈设艺术陶瓷制品项目计划设计方案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陈设艺术陶瓷制品项目计划设计方案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陈设艺术陶瓷制品项目计划设计方案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陈设艺术陶瓷制品项目计划设计方案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陈设艺术陶瓷制品项目计划设计方案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9A1D1D"/>
    <w:rsid w:val="4E9A1D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7113154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2024-01-08T08:25:00Z</dcterms:created>
  <dcterms:modified xsi:type="dcterms:W3CDTF">2024-01-08T08:26:08Z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1F315CB2775D476DA5EBAFFF8FD4CE4F_11</vt:lpwstr>
  </property>
  <property fmtid="{D5CDD505-2E9C-101B-9397-08002B2CF9AE}" pid="3" name="KSOProductBuildVer">
    <vt:lpwstr>2052-12.1.0.16120</vt:lpwstr>
  </property>
</Properties>
</file>