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油性漆项目规划设计方案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66" w:history="1">
        <w:r>
          <w:rPr>
            <w:rFonts w:ascii="仿宋" w:eastAsia="仿宋" w:hAnsi="仿宋" w:cs="仿宋" w:hint="eastAsia"/>
            <w:lang w:eastAsia="zh-CN"/>
          </w:rPr>
          <w:t>概论</w:t>
        </w:r>
        <w:r>
          <w:tab/>
        </w:r>
        <w:r>
          <w:fldChar w:fldCharType="begin"/>
        </w:r>
        <w:r>
          <w:instrText xml:space="preserve"> PAGEREF _Toc26966 \h </w:instrText>
        </w:r>
        <w:r>
          <w:fldChar w:fldCharType="separate"/>
        </w:r>
        <w:r>
          <w:t>3</w:t>
        </w:r>
        <w:r>
          <w:fldChar w:fldCharType="end"/>
        </w:r>
      </w:hyperlink>
    </w:p>
    <w:p>
      <w:pPr>
        <w:pStyle w:val="TOC1"/>
        <w:tabs>
          <w:tab w:val="right" w:leader="dot" w:pos="8306"/>
        </w:tabs>
      </w:pPr>
      <w:hyperlink w:anchor="_Toc21101" w:history="1">
        <w:r>
          <w:rPr>
            <w:rFonts w:ascii="仿宋" w:eastAsia="仿宋" w:hAnsi="仿宋" w:cs="仿宋" w:hint="eastAsia"/>
            <w:lang w:eastAsia="zh-CN"/>
          </w:rPr>
          <w:t>一、工艺说明</w:t>
        </w:r>
        <w:r>
          <w:tab/>
        </w:r>
        <w:r>
          <w:fldChar w:fldCharType="begin"/>
        </w:r>
        <w:r>
          <w:instrText xml:space="preserve"> PAGEREF _Toc21101 \h </w:instrText>
        </w:r>
        <w:r>
          <w:fldChar w:fldCharType="separate"/>
        </w:r>
        <w:r>
          <w:t>3</w:t>
        </w:r>
        <w:r>
          <w:fldChar w:fldCharType="end"/>
        </w:r>
      </w:hyperlink>
    </w:p>
    <w:p>
      <w:pPr>
        <w:pStyle w:val="TOC2"/>
        <w:tabs>
          <w:tab w:val="right" w:leader="dot" w:pos="8306"/>
        </w:tabs>
      </w:pPr>
      <w:hyperlink w:anchor="_Toc28052" w:history="1">
        <w:r>
          <w:rPr>
            <w:rFonts w:ascii="仿宋" w:eastAsia="仿宋" w:hAnsi="仿宋" w:cs="仿宋" w:hint="eastAsia"/>
            <w:lang w:eastAsia="zh-CN"/>
          </w:rPr>
          <w:t>(一)、技术管理特点</w:t>
        </w:r>
        <w:r>
          <w:tab/>
        </w:r>
        <w:r>
          <w:fldChar w:fldCharType="begin"/>
        </w:r>
        <w:r>
          <w:instrText xml:space="preserve"> PAGEREF _Toc28052 \h </w:instrText>
        </w:r>
        <w:r>
          <w:fldChar w:fldCharType="separate"/>
        </w:r>
        <w:r>
          <w:t>3</w:t>
        </w:r>
        <w:r>
          <w:fldChar w:fldCharType="end"/>
        </w:r>
      </w:hyperlink>
    </w:p>
    <w:p>
      <w:pPr>
        <w:pStyle w:val="TOC2"/>
        <w:tabs>
          <w:tab w:val="right" w:leader="dot" w:pos="8306"/>
        </w:tabs>
      </w:pPr>
      <w:hyperlink w:anchor="_Toc16006" w:history="1">
        <w:r>
          <w:rPr>
            <w:rFonts w:ascii="仿宋" w:eastAsia="仿宋" w:hAnsi="仿宋" w:cs="仿宋" w:hint="eastAsia"/>
            <w:lang w:eastAsia="zh-CN"/>
          </w:rPr>
          <w:t>(二)、油性漆项目工艺技术设计方案</w:t>
        </w:r>
        <w:r>
          <w:tab/>
        </w:r>
        <w:r>
          <w:fldChar w:fldCharType="begin"/>
        </w:r>
        <w:r>
          <w:instrText xml:space="preserve"> PAGEREF _Toc16006 \h </w:instrText>
        </w:r>
        <w:r>
          <w:fldChar w:fldCharType="separate"/>
        </w:r>
        <w:r>
          <w:t>4</w:t>
        </w:r>
        <w:r>
          <w:fldChar w:fldCharType="end"/>
        </w:r>
      </w:hyperlink>
    </w:p>
    <w:p>
      <w:pPr>
        <w:pStyle w:val="TOC2"/>
        <w:tabs>
          <w:tab w:val="right" w:leader="dot" w:pos="8306"/>
        </w:tabs>
      </w:pPr>
      <w:hyperlink w:anchor="_Toc13164" w:history="1">
        <w:r>
          <w:rPr>
            <w:rFonts w:ascii="仿宋" w:eastAsia="仿宋" w:hAnsi="仿宋" w:cs="仿宋" w:hint="eastAsia"/>
            <w:lang w:eastAsia="zh-CN"/>
          </w:rPr>
          <w:t>(三)、设备选型方案</w:t>
        </w:r>
        <w:r>
          <w:tab/>
        </w:r>
        <w:r>
          <w:fldChar w:fldCharType="begin"/>
        </w:r>
        <w:r>
          <w:instrText xml:space="preserve"> PAGEREF _Toc13164 \h </w:instrText>
        </w:r>
        <w:r>
          <w:fldChar w:fldCharType="separate"/>
        </w:r>
        <w:r>
          <w:t>5</w:t>
        </w:r>
        <w:r>
          <w:fldChar w:fldCharType="end"/>
        </w:r>
      </w:hyperlink>
    </w:p>
    <w:p>
      <w:pPr>
        <w:pStyle w:val="TOC1"/>
        <w:tabs>
          <w:tab w:val="right" w:leader="dot" w:pos="8306"/>
        </w:tabs>
      </w:pPr>
      <w:hyperlink w:anchor="_Toc28857" w:history="1">
        <w:r>
          <w:rPr>
            <w:rFonts w:ascii="仿宋" w:eastAsia="仿宋" w:hAnsi="仿宋" w:cs="仿宋" w:hint="eastAsia"/>
            <w:lang w:eastAsia="zh-CN"/>
          </w:rPr>
          <w:t>二、油性漆项目文档管理</w:t>
        </w:r>
        <w:r>
          <w:tab/>
        </w:r>
        <w:r>
          <w:fldChar w:fldCharType="begin"/>
        </w:r>
        <w:r>
          <w:instrText xml:space="preserve"> PAGEREF _Toc28857 \h </w:instrText>
        </w:r>
        <w:r>
          <w:fldChar w:fldCharType="separate"/>
        </w:r>
        <w:r>
          <w:t>7</w:t>
        </w:r>
        <w:r>
          <w:fldChar w:fldCharType="end"/>
        </w:r>
      </w:hyperlink>
    </w:p>
    <w:p>
      <w:pPr>
        <w:pStyle w:val="TOC2"/>
        <w:tabs>
          <w:tab w:val="right" w:leader="dot" w:pos="8306"/>
        </w:tabs>
      </w:pPr>
      <w:hyperlink w:anchor="_Toc11077" w:history="1">
        <w:r>
          <w:rPr>
            <w:rFonts w:ascii="仿宋" w:eastAsia="仿宋" w:hAnsi="仿宋" w:cs="仿宋" w:hint="eastAsia"/>
            <w:lang w:eastAsia="zh-CN"/>
          </w:rPr>
          <w:t>(一)、文档编制与审查</w:t>
        </w:r>
        <w:r>
          <w:tab/>
        </w:r>
        <w:r>
          <w:fldChar w:fldCharType="begin"/>
        </w:r>
        <w:r>
          <w:instrText xml:space="preserve"> PAGEREF _Toc11077 \h </w:instrText>
        </w:r>
        <w:r>
          <w:fldChar w:fldCharType="separate"/>
        </w:r>
        <w:r>
          <w:t>7</w:t>
        </w:r>
        <w:r>
          <w:fldChar w:fldCharType="end"/>
        </w:r>
      </w:hyperlink>
    </w:p>
    <w:p>
      <w:pPr>
        <w:pStyle w:val="TOC2"/>
        <w:tabs>
          <w:tab w:val="right" w:leader="dot" w:pos="8306"/>
        </w:tabs>
      </w:pPr>
      <w:hyperlink w:anchor="_Toc4344" w:history="1">
        <w:r>
          <w:rPr>
            <w:rFonts w:ascii="仿宋" w:eastAsia="仿宋" w:hAnsi="仿宋" w:cs="仿宋" w:hint="eastAsia"/>
            <w:lang w:eastAsia="zh-CN"/>
          </w:rPr>
          <w:t>(二)、文档发布与分发</w:t>
        </w:r>
        <w:r>
          <w:tab/>
        </w:r>
        <w:r>
          <w:fldChar w:fldCharType="begin"/>
        </w:r>
        <w:r>
          <w:instrText xml:space="preserve"> PAGEREF _Toc4344 \h </w:instrText>
        </w:r>
        <w:r>
          <w:fldChar w:fldCharType="separate"/>
        </w:r>
        <w:r>
          <w:t>8</w:t>
        </w:r>
        <w:r>
          <w:fldChar w:fldCharType="end"/>
        </w:r>
      </w:hyperlink>
    </w:p>
    <w:p>
      <w:pPr>
        <w:pStyle w:val="TOC2"/>
        <w:tabs>
          <w:tab w:val="right" w:leader="dot" w:pos="8306"/>
        </w:tabs>
      </w:pPr>
      <w:hyperlink w:anchor="_Toc6605" w:history="1">
        <w:r>
          <w:rPr>
            <w:rFonts w:ascii="仿宋" w:eastAsia="仿宋" w:hAnsi="仿宋" w:cs="仿宋" w:hint="eastAsia"/>
            <w:lang w:eastAsia="zh-CN"/>
          </w:rPr>
          <w:t>(三)、文档存档与归档</w:t>
        </w:r>
        <w:r>
          <w:tab/>
        </w:r>
        <w:r>
          <w:fldChar w:fldCharType="begin"/>
        </w:r>
        <w:r>
          <w:instrText xml:space="preserve"> PAGEREF _Toc6605 \h </w:instrText>
        </w:r>
        <w:r>
          <w:fldChar w:fldCharType="separate"/>
        </w:r>
        <w:r>
          <w:t>9</w:t>
        </w:r>
        <w:r>
          <w:fldChar w:fldCharType="end"/>
        </w:r>
      </w:hyperlink>
    </w:p>
    <w:p>
      <w:pPr>
        <w:pStyle w:val="TOC1"/>
        <w:tabs>
          <w:tab w:val="right" w:leader="dot" w:pos="8306"/>
        </w:tabs>
      </w:pPr>
      <w:hyperlink w:anchor="_Toc9137" w:history="1">
        <w:r>
          <w:rPr>
            <w:rFonts w:ascii="仿宋" w:eastAsia="仿宋" w:hAnsi="仿宋" w:cs="仿宋" w:hint="eastAsia"/>
            <w:lang w:eastAsia="zh-CN"/>
          </w:rPr>
          <w:t>三、市场分析、调研</w:t>
        </w:r>
        <w:r>
          <w:tab/>
        </w:r>
        <w:r>
          <w:fldChar w:fldCharType="begin"/>
        </w:r>
        <w:r>
          <w:instrText xml:space="preserve"> PAGEREF _Toc9137 \h </w:instrText>
        </w:r>
        <w:r>
          <w:fldChar w:fldCharType="separate"/>
        </w:r>
        <w:r>
          <w:t>10</w:t>
        </w:r>
        <w:r>
          <w:fldChar w:fldCharType="end"/>
        </w:r>
      </w:hyperlink>
    </w:p>
    <w:p>
      <w:pPr>
        <w:pStyle w:val="TOC2"/>
        <w:tabs>
          <w:tab w:val="right" w:leader="dot" w:pos="8306"/>
        </w:tabs>
      </w:pPr>
      <w:hyperlink w:anchor="_Toc25162" w:history="1">
        <w:r>
          <w:rPr>
            <w:rFonts w:ascii="仿宋" w:eastAsia="仿宋" w:hAnsi="仿宋" w:cs="仿宋" w:hint="eastAsia"/>
            <w:lang w:eastAsia="zh-CN"/>
          </w:rPr>
          <w:t>(一)、油性漆行业分析</w:t>
        </w:r>
        <w:r>
          <w:tab/>
        </w:r>
        <w:r>
          <w:fldChar w:fldCharType="begin"/>
        </w:r>
        <w:r>
          <w:instrText xml:space="preserve"> PAGEREF _Toc25162 \h </w:instrText>
        </w:r>
        <w:r>
          <w:fldChar w:fldCharType="separate"/>
        </w:r>
        <w:r>
          <w:t>10</w:t>
        </w:r>
        <w:r>
          <w:fldChar w:fldCharType="end"/>
        </w:r>
      </w:hyperlink>
    </w:p>
    <w:p>
      <w:pPr>
        <w:pStyle w:val="TOC2"/>
        <w:tabs>
          <w:tab w:val="right" w:leader="dot" w:pos="8306"/>
        </w:tabs>
      </w:pPr>
      <w:hyperlink w:anchor="_Toc30048" w:history="1">
        <w:r>
          <w:rPr>
            <w:rFonts w:ascii="仿宋" w:eastAsia="仿宋" w:hAnsi="仿宋" w:cs="仿宋" w:hint="eastAsia"/>
            <w:lang w:eastAsia="zh-CN"/>
          </w:rPr>
          <w:t>(二)、油性漆市场分析预测</w:t>
        </w:r>
        <w:r>
          <w:tab/>
        </w:r>
        <w:r>
          <w:fldChar w:fldCharType="begin"/>
        </w:r>
        <w:r>
          <w:instrText xml:space="preserve"> PAGEREF _Toc30048 \h </w:instrText>
        </w:r>
        <w:r>
          <w:fldChar w:fldCharType="separate"/>
        </w:r>
        <w:r>
          <w:t>11</w:t>
        </w:r>
        <w:r>
          <w:fldChar w:fldCharType="end"/>
        </w:r>
      </w:hyperlink>
    </w:p>
    <w:p>
      <w:pPr>
        <w:pStyle w:val="TOC1"/>
        <w:tabs>
          <w:tab w:val="right" w:leader="dot" w:pos="8306"/>
        </w:tabs>
      </w:pPr>
      <w:hyperlink w:anchor="_Toc25709" w:history="1">
        <w:r>
          <w:rPr>
            <w:rFonts w:ascii="仿宋" w:eastAsia="仿宋" w:hAnsi="仿宋" w:cs="仿宋" w:hint="eastAsia"/>
            <w:lang w:eastAsia="zh-CN"/>
          </w:rPr>
          <w:t>四、油性漆项目土建工程</w:t>
        </w:r>
        <w:r>
          <w:tab/>
        </w:r>
        <w:r>
          <w:fldChar w:fldCharType="begin"/>
        </w:r>
        <w:r>
          <w:instrText xml:space="preserve"> PAGEREF _Toc25709 \h </w:instrText>
        </w:r>
        <w:r>
          <w:fldChar w:fldCharType="separate"/>
        </w:r>
        <w:r>
          <w:t>12</w:t>
        </w:r>
        <w:r>
          <w:fldChar w:fldCharType="end"/>
        </w:r>
      </w:hyperlink>
    </w:p>
    <w:p>
      <w:pPr>
        <w:pStyle w:val="TOC2"/>
        <w:tabs>
          <w:tab w:val="right" w:leader="dot" w:pos="8306"/>
        </w:tabs>
      </w:pPr>
      <w:hyperlink w:anchor="_Toc8074" w:history="1">
        <w:r>
          <w:rPr>
            <w:rFonts w:ascii="仿宋" w:eastAsia="仿宋" w:hAnsi="仿宋" w:cs="仿宋" w:hint="eastAsia"/>
            <w:lang w:eastAsia="zh-CN"/>
          </w:rPr>
          <w:t>(一)、建筑工程设计原则</w:t>
        </w:r>
        <w:r>
          <w:tab/>
        </w:r>
        <w:r>
          <w:fldChar w:fldCharType="begin"/>
        </w:r>
        <w:r>
          <w:instrText xml:space="preserve"> PAGEREF _Toc8074 \h </w:instrText>
        </w:r>
        <w:r>
          <w:fldChar w:fldCharType="separate"/>
        </w:r>
        <w:r>
          <w:t>12</w:t>
        </w:r>
        <w:r>
          <w:fldChar w:fldCharType="end"/>
        </w:r>
      </w:hyperlink>
    </w:p>
    <w:p>
      <w:pPr>
        <w:pStyle w:val="TOC2"/>
        <w:tabs>
          <w:tab w:val="right" w:leader="dot" w:pos="8306"/>
        </w:tabs>
      </w:pPr>
      <w:hyperlink w:anchor="_Toc4566" w:history="1">
        <w:r>
          <w:rPr>
            <w:rFonts w:ascii="仿宋" w:eastAsia="仿宋" w:hAnsi="仿宋" w:cs="仿宋" w:hint="eastAsia"/>
            <w:lang w:eastAsia="zh-CN"/>
          </w:rPr>
          <w:t>(二)、土建工程设计年限及安全等级</w:t>
        </w:r>
        <w:r>
          <w:tab/>
        </w:r>
        <w:r>
          <w:fldChar w:fldCharType="begin"/>
        </w:r>
        <w:r>
          <w:instrText xml:space="preserve"> PAGEREF _Toc4566 \h </w:instrText>
        </w:r>
        <w:r>
          <w:fldChar w:fldCharType="separate"/>
        </w:r>
        <w:r>
          <w:t>13</w:t>
        </w:r>
        <w:r>
          <w:fldChar w:fldCharType="end"/>
        </w:r>
      </w:hyperlink>
    </w:p>
    <w:p>
      <w:pPr>
        <w:pStyle w:val="TOC2"/>
        <w:tabs>
          <w:tab w:val="right" w:leader="dot" w:pos="8306"/>
        </w:tabs>
      </w:pPr>
      <w:hyperlink w:anchor="_Toc23224" w:history="1">
        <w:r>
          <w:rPr>
            <w:rFonts w:ascii="仿宋" w:eastAsia="仿宋" w:hAnsi="仿宋" w:cs="仿宋" w:hint="eastAsia"/>
            <w:lang w:eastAsia="zh-CN"/>
          </w:rPr>
          <w:t>(三)、建筑工程设计总体要求</w:t>
        </w:r>
        <w:r>
          <w:tab/>
        </w:r>
        <w:r>
          <w:fldChar w:fldCharType="begin"/>
        </w:r>
        <w:r>
          <w:instrText xml:space="preserve"> PAGEREF _Toc23224 \h </w:instrText>
        </w:r>
        <w:r>
          <w:fldChar w:fldCharType="separate"/>
        </w:r>
        <w:r>
          <w:t>14</w:t>
        </w:r>
        <w:r>
          <w:fldChar w:fldCharType="end"/>
        </w:r>
      </w:hyperlink>
    </w:p>
    <w:p>
      <w:pPr>
        <w:pStyle w:val="TOC2"/>
        <w:tabs>
          <w:tab w:val="right" w:leader="dot" w:pos="8306"/>
        </w:tabs>
      </w:pPr>
      <w:hyperlink w:anchor="_Toc16557" w:history="1">
        <w:r>
          <w:rPr>
            <w:rFonts w:ascii="仿宋" w:eastAsia="仿宋" w:hAnsi="仿宋" w:cs="仿宋" w:hint="eastAsia"/>
            <w:lang w:eastAsia="zh-CN"/>
          </w:rPr>
          <w:t>(四)、土建工程建设指标</w:t>
        </w:r>
        <w:r>
          <w:tab/>
        </w:r>
        <w:r>
          <w:fldChar w:fldCharType="begin"/>
        </w:r>
        <w:r>
          <w:instrText xml:space="preserve"> PAGEREF _Toc16557 \h </w:instrText>
        </w:r>
        <w:r>
          <w:fldChar w:fldCharType="separate"/>
        </w:r>
        <w:r>
          <w:t>15</w:t>
        </w:r>
        <w:r>
          <w:fldChar w:fldCharType="end"/>
        </w:r>
      </w:hyperlink>
    </w:p>
    <w:p>
      <w:pPr>
        <w:pStyle w:val="TOC1"/>
        <w:tabs>
          <w:tab w:val="right" w:leader="dot" w:pos="8306"/>
        </w:tabs>
      </w:pPr>
      <w:hyperlink w:anchor="_Toc11568" w:history="1">
        <w:r>
          <w:rPr>
            <w:rFonts w:ascii="仿宋" w:eastAsia="仿宋" w:hAnsi="仿宋" w:cs="仿宋" w:hint="eastAsia"/>
            <w:lang w:eastAsia="zh-CN"/>
          </w:rPr>
          <w:t>五、油性漆项目危机管理</w:t>
        </w:r>
        <w:r>
          <w:tab/>
        </w:r>
        <w:r>
          <w:fldChar w:fldCharType="begin"/>
        </w:r>
        <w:r>
          <w:instrText xml:space="preserve"> PAGEREF _Toc11568 \h </w:instrText>
        </w:r>
        <w:r>
          <w:fldChar w:fldCharType="separate"/>
        </w:r>
        <w:r>
          <w:t>15</w:t>
        </w:r>
        <w:r>
          <w:fldChar w:fldCharType="end"/>
        </w:r>
      </w:hyperlink>
    </w:p>
    <w:p>
      <w:pPr>
        <w:pStyle w:val="TOC2"/>
        <w:tabs>
          <w:tab w:val="right" w:leader="dot" w:pos="8306"/>
        </w:tabs>
      </w:pPr>
      <w:hyperlink w:anchor="_Toc11251" w:history="1">
        <w:r>
          <w:rPr>
            <w:rFonts w:ascii="仿宋" w:eastAsia="仿宋" w:hAnsi="仿宋" w:cs="仿宋" w:hint="eastAsia"/>
            <w:lang w:eastAsia="zh-CN"/>
          </w:rPr>
          <w:t>(一)、危机预警与识别</w:t>
        </w:r>
        <w:r>
          <w:tab/>
        </w:r>
        <w:r>
          <w:fldChar w:fldCharType="begin"/>
        </w:r>
        <w:r>
          <w:instrText xml:space="preserve"> PAGEREF _Toc11251 \h </w:instrText>
        </w:r>
        <w:r>
          <w:fldChar w:fldCharType="separate"/>
        </w:r>
        <w:r>
          <w:t>15</w:t>
        </w:r>
        <w:r>
          <w:fldChar w:fldCharType="end"/>
        </w:r>
      </w:hyperlink>
    </w:p>
    <w:p>
      <w:pPr>
        <w:pStyle w:val="TOC2"/>
        <w:tabs>
          <w:tab w:val="right" w:leader="dot" w:pos="8306"/>
        </w:tabs>
      </w:pPr>
      <w:hyperlink w:anchor="_Toc17526" w:history="1">
        <w:r>
          <w:rPr>
            <w:rFonts w:ascii="仿宋" w:eastAsia="仿宋" w:hAnsi="仿宋" w:cs="仿宋" w:hint="eastAsia"/>
            <w:lang w:eastAsia="zh-CN"/>
          </w:rPr>
          <w:t>(二)、危机应对与恢复</w:t>
        </w:r>
        <w:r>
          <w:tab/>
        </w:r>
        <w:r>
          <w:fldChar w:fldCharType="begin"/>
        </w:r>
        <w:r>
          <w:instrText xml:space="preserve"> PAGEREF _Toc17526 \h </w:instrText>
        </w:r>
        <w:r>
          <w:fldChar w:fldCharType="separate"/>
        </w:r>
        <w:r>
          <w:t>16</w:t>
        </w:r>
        <w:r>
          <w:fldChar w:fldCharType="end"/>
        </w:r>
      </w:hyperlink>
    </w:p>
    <w:p>
      <w:pPr>
        <w:pStyle w:val="TOC1"/>
        <w:tabs>
          <w:tab w:val="right" w:leader="dot" w:pos="8306"/>
        </w:tabs>
      </w:pPr>
      <w:hyperlink w:anchor="_Toc22399" w:history="1">
        <w:r>
          <w:rPr>
            <w:rFonts w:ascii="仿宋" w:eastAsia="仿宋" w:hAnsi="仿宋" w:cs="仿宋" w:hint="eastAsia"/>
            <w:lang w:eastAsia="zh-CN"/>
          </w:rPr>
          <w:t>六、油性漆项目选址可行性分析</w:t>
        </w:r>
        <w:r>
          <w:tab/>
        </w:r>
        <w:r>
          <w:fldChar w:fldCharType="begin"/>
        </w:r>
        <w:r>
          <w:instrText xml:space="preserve"> PAGEREF _Toc22399 \h </w:instrText>
        </w:r>
        <w:r>
          <w:fldChar w:fldCharType="separate"/>
        </w:r>
        <w:r>
          <w:t>17</w:t>
        </w:r>
        <w:r>
          <w:fldChar w:fldCharType="end"/>
        </w:r>
      </w:hyperlink>
    </w:p>
    <w:p>
      <w:pPr>
        <w:pStyle w:val="TOC2"/>
        <w:tabs>
          <w:tab w:val="right" w:leader="dot" w:pos="8306"/>
        </w:tabs>
      </w:pPr>
      <w:hyperlink w:anchor="_Toc30685" w:history="1">
        <w:r>
          <w:rPr>
            <w:rFonts w:ascii="仿宋" w:eastAsia="仿宋" w:hAnsi="仿宋" w:cs="仿宋" w:hint="eastAsia"/>
            <w:lang w:eastAsia="zh-CN"/>
          </w:rPr>
          <w:t>(一)、油性漆项目选址</w:t>
        </w:r>
        <w:r>
          <w:tab/>
        </w:r>
        <w:r>
          <w:fldChar w:fldCharType="begin"/>
        </w:r>
        <w:r>
          <w:instrText xml:space="preserve"> PAGEREF _Toc30685 \h </w:instrText>
        </w:r>
        <w:r>
          <w:fldChar w:fldCharType="separate"/>
        </w:r>
        <w:r>
          <w:t>17</w:t>
        </w:r>
        <w:r>
          <w:fldChar w:fldCharType="end"/>
        </w:r>
      </w:hyperlink>
    </w:p>
    <w:p>
      <w:pPr>
        <w:pStyle w:val="TOC2"/>
        <w:tabs>
          <w:tab w:val="right" w:leader="dot" w:pos="8306"/>
        </w:tabs>
      </w:pPr>
      <w:hyperlink w:anchor="_Toc31939" w:history="1">
        <w:r>
          <w:rPr>
            <w:rFonts w:ascii="仿宋" w:eastAsia="仿宋" w:hAnsi="仿宋" w:cs="仿宋" w:hint="eastAsia"/>
            <w:lang w:eastAsia="zh-CN"/>
          </w:rPr>
          <w:t>(二)、用地控制指标</w:t>
        </w:r>
        <w:r>
          <w:tab/>
        </w:r>
        <w:r>
          <w:fldChar w:fldCharType="begin"/>
        </w:r>
        <w:r>
          <w:instrText xml:space="preserve"> PAGEREF _Toc31939 \h </w:instrText>
        </w:r>
        <w:r>
          <w:fldChar w:fldCharType="separate"/>
        </w:r>
        <w:r>
          <w:t>17</w:t>
        </w:r>
        <w:r>
          <w:fldChar w:fldCharType="end"/>
        </w:r>
      </w:hyperlink>
    </w:p>
    <w:p>
      <w:pPr>
        <w:pStyle w:val="TOC2"/>
        <w:tabs>
          <w:tab w:val="right" w:leader="dot" w:pos="8306"/>
        </w:tabs>
      </w:pPr>
      <w:hyperlink w:anchor="_Toc9403" w:history="1">
        <w:r>
          <w:rPr>
            <w:rFonts w:ascii="仿宋" w:eastAsia="仿宋" w:hAnsi="仿宋" w:cs="仿宋" w:hint="eastAsia"/>
            <w:lang w:eastAsia="zh-CN"/>
          </w:rPr>
          <w:t>(三)、节约用地措施</w:t>
        </w:r>
        <w:r>
          <w:tab/>
        </w:r>
        <w:r>
          <w:fldChar w:fldCharType="begin"/>
        </w:r>
        <w:r>
          <w:instrText xml:space="preserve"> PAGEREF _Toc9403 \h </w:instrText>
        </w:r>
        <w:r>
          <w:fldChar w:fldCharType="separate"/>
        </w:r>
        <w:r>
          <w:t>19</w:t>
        </w:r>
        <w:r>
          <w:fldChar w:fldCharType="end"/>
        </w:r>
      </w:hyperlink>
    </w:p>
    <w:p>
      <w:pPr>
        <w:pStyle w:val="TOC2"/>
        <w:tabs>
          <w:tab w:val="right" w:leader="dot" w:pos="8306"/>
        </w:tabs>
      </w:pPr>
      <w:hyperlink w:anchor="_Toc3786" w:history="1">
        <w:r>
          <w:rPr>
            <w:rFonts w:ascii="仿宋" w:eastAsia="仿宋" w:hAnsi="仿宋" w:cs="仿宋" w:hint="eastAsia"/>
            <w:lang w:eastAsia="zh-CN"/>
          </w:rPr>
          <w:t>(四)、总图布置方案</w:t>
        </w:r>
        <w:r>
          <w:tab/>
        </w:r>
        <w:r>
          <w:fldChar w:fldCharType="begin"/>
        </w:r>
        <w:r>
          <w:instrText xml:space="preserve"> PAGEREF _Toc3786 \h </w:instrText>
        </w:r>
        <w:r>
          <w:fldChar w:fldCharType="separate"/>
        </w:r>
        <w:r>
          <w:t>20</w:t>
        </w:r>
        <w:r>
          <w:fldChar w:fldCharType="end"/>
        </w:r>
      </w:hyperlink>
    </w:p>
    <w:p>
      <w:pPr>
        <w:pStyle w:val="TOC2"/>
        <w:tabs>
          <w:tab w:val="right" w:leader="dot" w:pos="8306"/>
        </w:tabs>
      </w:pPr>
      <w:hyperlink w:anchor="_Toc22763" w:history="1">
        <w:r>
          <w:rPr>
            <w:rFonts w:ascii="仿宋" w:eastAsia="仿宋" w:hAnsi="仿宋" w:cs="仿宋" w:hint="eastAsia"/>
            <w:lang w:eastAsia="zh-CN"/>
          </w:rPr>
          <w:t>(五)、选址综合评价</w:t>
        </w:r>
        <w:r>
          <w:tab/>
        </w:r>
        <w:r>
          <w:fldChar w:fldCharType="begin"/>
        </w:r>
        <w:r>
          <w:instrText xml:space="preserve"> PAGEREF _Toc22763 \h </w:instrText>
        </w:r>
        <w:r>
          <w:fldChar w:fldCharType="separate"/>
        </w:r>
        <w:r>
          <w:t>21</w:t>
        </w:r>
        <w:r>
          <w:fldChar w:fldCharType="end"/>
        </w:r>
      </w:hyperlink>
    </w:p>
    <w:p>
      <w:pPr>
        <w:pStyle w:val="TOC1"/>
        <w:tabs>
          <w:tab w:val="right" w:leader="dot" w:pos="8306"/>
        </w:tabs>
      </w:pPr>
      <w:hyperlink w:anchor="_Toc5900" w:history="1">
        <w:r>
          <w:rPr>
            <w:rFonts w:ascii="仿宋" w:eastAsia="仿宋" w:hAnsi="仿宋" w:cs="仿宋" w:hint="eastAsia"/>
            <w:lang w:eastAsia="zh-CN"/>
          </w:rPr>
          <w:t>七、油性漆项目计划安排</w:t>
        </w:r>
        <w:r>
          <w:tab/>
        </w:r>
        <w:r>
          <w:fldChar w:fldCharType="begin"/>
        </w:r>
        <w:r>
          <w:instrText xml:space="preserve"> PAGEREF _Toc5900 \h </w:instrText>
        </w:r>
        <w:r>
          <w:fldChar w:fldCharType="separate"/>
        </w:r>
        <w:r>
          <w:t>22</w:t>
        </w:r>
        <w:r>
          <w:fldChar w:fldCharType="end"/>
        </w:r>
      </w:hyperlink>
    </w:p>
    <w:p>
      <w:pPr>
        <w:pStyle w:val="TOC2"/>
        <w:tabs>
          <w:tab w:val="right" w:leader="dot" w:pos="8306"/>
        </w:tabs>
      </w:pPr>
      <w:hyperlink w:anchor="_Toc9933" w:history="1">
        <w:r>
          <w:rPr>
            <w:rFonts w:ascii="仿宋" w:eastAsia="仿宋" w:hAnsi="仿宋" w:cs="仿宋" w:hint="eastAsia"/>
            <w:lang w:eastAsia="zh-CN"/>
          </w:rPr>
          <w:t>(一)、建设周期</w:t>
        </w:r>
        <w:r>
          <w:tab/>
        </w:r>
        <w:r>
          <w:fldChar w:fldCharType="begin"/>
        </w:r>
        <w:r>
          <w:instrText xml:space="preserve"> PAGEREF _Toc9933 \h </w:instrText>
        </w:r>
        <w:r>
          <w:fldChar w:fldCharType="separate"/>
        </w:r>
        <w:r>
          <w:t>22</w:t>
        </w:r>
        <w:r>
          <w:fldChar w:fldCharType="end"/>
        </w:r>
      </w:hyperlink>
    </w:p>
    <w:p>
      <w:pPr>
        <w:pStyle w:val="TOC2"/>
        <w:tabs>
          <w:tab w:val="right" w:leader="dot" w:pos="8306"/>
        </w:tabs>
      </w:pPr>
      <w:hyperlink w:anchor="_Toc31248" w:history="1">
        <w:r>
          <w:rPr>
            <w:rFonts w:ascii="仿宋" w:eastAsia="仿宋" w:hAnsi="仿宋" w:cs="仿宋" w:hint="eastAsia"/>
            <w:lang w:eastAsia="zh-CN"/>
          </w:rPr>
          <w:t>(二)、建设进度</w:t>
        </w:r>
        <w:r>
          <w:tab/>
        </w:r>
        <w:r>
          <w:fldChar w:fldCharType="begin"/>
        </w:r>
        <w:r>
          <w:instrText xml:space="preserve"> PAGEREF _Toc31248 \h </w:instrText>
        </w:r>
        <w:r>
          <w:fldChar w:fldCharType="separate"/>
        </w:r>
        <w:r>
          <w:t>23</w:t>
        </w:r>
        <w:r>
          <w:fldChar w:fldCharType="end"/>
        </w:r>
      </w:hyperlink>
    </w:p>
    <w:p>
      <w:pPr>
        <w:pStyle w:val="TOC2"/>
        <w:tabs>
          <w:tab w:val="right" w:leader="dot" w:pos="8306"/>
        </w:tabs>
      </w:pPr>
      <w:hyperlink w:anchor="_Toc5607" w:history="1">
        <w:r>
          <w:rPr>
            <w:rFonts w:ascii="仿宋" w:eastAsia="仿宋" w:hAnsi="仿宋" w:cs="仿宋" w:hint="eastAsia"/>
            <w:lang w:eastAsia="zh-CN"/>
          </w:rPr>
          <w:t>(三)、进度安排注意事项</w:t>
        </w:r>
        <w:r>
          <w:tab/>
        </w:r>
        <w:r>
          <w:fldChar w:fldCharType="begin"/>
        </w:r>
        <w:r>
          <w:instrText xml:space="preserve"> PAGEREF _Toc5607 \h </w:instrText>
        </w:r>
        <w:r>
          <w:fldChar w:fldCharType="separate"/>
        </w:r>
        <w:r>
          <w:t>24</w:t>
        </w:r>
        <w:r>
          <w:fldChar w:fldCharType="end"/>
        </w:r>
      </w:hyperlink>
    </w:p>
    <w:p>
      <w:pPr>
        <w:pStyle w:val="TOC2"/>
        <w:tabs>
          <w:tab w:val="right" w:leader="dot" w:pos="8306"/>
        </w:tabs>
      </w:pPr>
      <w:hyperlink w:anchor="_Toc27123" w:history="1">
        <w:r>
          <w:rPr>
            <w:rFonts w:ascii="仿宋" w:eastAsia="仿宋" w:hAnsi="仿宋" w:cs="仿宋" w:hint="eastAsia"/>
            <w:lang w:eastAsia="zh-CN"/>
          </w:rPr>
          <w:t>(四)、人力资源配置</w:t>
        </w:r>
        <w:r>
          <w:tab/>
        </w:r>
        <w:r>
          <w:fldChar w:fldCharType="begin"/>
        </w:r>
        <w:r>
          <w:instrText xml:space="preserve"> PAGEREF _Toc27123 \h </w:instrText>
        </w:r>
        <w:r>
          <w:fldChar w:fldCharType="separate"/>
        </w:r>
        <w:r>
          <w:t>26</w:t>
        </w:r>
        <w:r>
          <w:fldChar w:fldCharType="end"/>
        </w:r>
      </w:hyperlink>
    </w:p>
    <w:p>
      <w:pPr>
        <w:pStyle w:val="TOC1"/>
        <w:tabs>
          <w:tab w:val="right" w:leader="dot" w:pos="8306"/>
        </w:tabs>
      </w:pPr>
      <w:hyperlink w:anchor="_Toc32199" w:history="1">
        <w:r>
          <w:rPr>
            <w:rFonts w:ascii="仿宋" w:eastAsia="仿宋" w:hAnsi="仿宋" w:cs="仿宋" w:hint="eastAsia"/>
            <w:lang w:eastAsia="zh-CN"/>
          </w:rPr>
          <w:t>八、油性漆项目财务管理</w:t>
        </w:r>
        <w:r>
          <w:tab/>
        </w:r>
        <w:r>
          <w:fldChar w:fldCharType="begin"/>
        </w:r>
        <w:r>
          <w:instrText xml:space="preserve"> PAGEREF _Toc32199 \h </w:instrText>
        </w:r>
        <w:r>
          <w:fldChar w:fldCharType="separate"/>
        </w:r>
        <w:r>
          <w:t>27</w:t>
        </w:r>
        <w:r>
          <w:fldChar w:fldCharType="end"/>
        </w:r>
      </w:hyperlink>
    </w:p>
    <w:p>
      <w:pPr>
        <w:pStyle w:val="TOC2"/>
        <w:tabs>
          <w:tab w:val="right" w:leader="dot" w:pos="8306"/>
        </w:tabs>
      </w:pPr>
      <w:hyperlink w:anchor="_Toc15950" w:history="1">
        <w:r>
          <w:rPr>
            <w:rFonts w:ascii="仿宋" w:eastAsia="仿宋" w:hAnsi="仿宋" w:cs="仿宋" w:hint="eastAsia"/>
            <w:lang w:eastAsia="zh-CN"/>
          </w:rPr>
          <w:t>(一)、资金需求大</w:t>
        </w:r>
        <w:r>
          <w:tab/>
        </w:r>
        <w:r>
          <w:fldChar w:fldCharType="begin"/>
        </w:r>
        <w:r>
          <w:instrText xml:space="preserve"> PAGEREF _Toc15950 \h </w:instrText>
        </w:r>
        <w:r>
          <w:fldChar w:fldCharType="separate"/>
        </w:r>
        <w:r>
          <w:t>27</w:t>
        </w:r>
        <w:r>
          <w:fldChar w:fldCharType="end"/>
        </w:r>
      </w:hyperlink>
    </w:p>
    <w:p>
      <w:pPr>
        <w:pStyle w:val="TOC2"/>
        <w:tabs>
          <w:tab w:val="right" w:leader="dot" w:pos="8306"/>
        </w:tabs>
      </w:pPr>
      <w:hyperlink w:anchor="_Toc17638" w:history="1">
        <w:r>
          <w:rPr>
            <w:rFonts w:ascii="仿宋" w:eastAsia="仿宋" w:hAnsi="仿宋" w:cs="仿宋" w:hint="eastAsia"/>
            <w:lang w:eastAsia="zh-CN"/>
          </w:rPr>
          <w:t>(二)、研发周期长</w:t>
        </w:r>
        <w:r>
          <w:tab/>
        </w:r>
        <w:r>
          <w:fldChar w:fldCharType="begin"/>
        </w:r>
        <w:r>
          <w:instrText xml:space="preserve"> PAGEREF _Toc17638 \h </w:instrText>
        </w:r>
        <w:r>
          <w:fldChar w:fldCharType="separate"/>
        </w:r>
        <w:r>
          <w:t>28</w:t>
        </w:r>
        <w:r>
          <w:fldChar w:fldCharType="end"/>
        </w:r>
      </w:hyperlink>
    </w:p>
    <w:p>
      <w:pPr>
        <w:pStyle w:val="TOC2"/>
        <w:tabs>
          <w:tab w:val="right" w:leader="dot" w:pos="8306"/>
        </w:tabs>
      </w:pPr>
      <w:hyperlink w:anchor="_Toc25608" w:history="1">
        <w:r>
          <w:rPr>
            <w:rFonts w:ascii="仿宋" w:eastAsia="仿宋" w:hAnsi="仿宋" w:cs="仿宋" w:hint="eastAsia"/>
            <w:lang w:eastAsia="zh-CN"/>
          </w:rPr>
          <w:t>(三)、市场风险大</w:t>
        </w:r>
        <w:r>
          <w:tab/>
        </w:r>
        <w:r>
          <w:fldChar w:fldCharType="begin"/>
        </w:r>
        <w:r>
          <w:instrText xml:space="preserve"> PAGEREF _Toc25608 \h </w:instrText>
        </w:r>
        <w:r>
          <w:fldChar w:fldCharType="separate"/>
        </w:r>
        <w:r>
          <w:t>29</w:t>
        </w:r>
        <w:r>
          <w:fldChar w:fldCharType="end"/>
        </w:r>
      </w:hyperlink>
    </w:p>
    <w:p>
      <w:pPr>
        <w:pStyle w:val="TOC2"/>
        <w:tabs>
          <w:tab w:val="right" w:leader="dot" w:pos="8306"/>
        </w:tabs>
      </w:pPr>
      <w:hyperlink w:anchor="_Toc2959" w:history="1">
        <w:r>
          <w:rPr>
            <w:rFonts w:ascii="仿宋" w:eastAsia="仿宋" w:hAnsi="仿宋" w:cs="仿宋" w:hint="eastAsia"/>
            <w:lang w:eastAsia="zh-CN"/>
          </w:rPr>
          <w:t>(四)、利润率高</w:t>
        </w:r>
        <w:r>
          <w:tab/>
        </w:r>
        <w:r>
          <w:fldChar w:fldCharType="begin"/>
        </w:r>
        <w:r>
          <w:instrText xml:space="preserve"> PAGEREF _Toc2959 \h </w:instrText>
        </w:r>
        <w:r>
          <w:fldChar w:fldCharType="separate"/>
        </w:r>
        <w:r>
          <w:t>32</w:t>
        </w:r>
        <w:r>
          <w:fldChar w:fldCharType="end"/>
        </w:r>
      </w:hyperlink>
    </w:p>
    <w:p>
      <w:pPr>
        <w:pStyle w:val="TOC1"/>
        <w:tabs>
          <w:tab w:val="right" w:leader="dot" w:pos="8306"/>
        </w:tabs>
      </w:pPr>
      <w:hyperlink w:anchor="_Toc27939" w:history="1">
        <w:r>
          <w:rPr>
            <w:rFonts w:ascii="仿宋" w:eastAsia="仿宋" w:hAnsi="仿宋" w:cs="仿宋" w:hint="eastAsia"/>
            <w:lang w:eastAsia="zh-CN"/>
          </w:rPr>
          <w:t>九、油性漆项目人力资源培养与发展</w:t>
        </w:r>
        <w:r>
          <w:tab/>
        </w:r>
        <w:r>
          <w:fldChar w:fldCharType="begin"/>
        </w:r>
        <w:r>
          <w:instrText xml:space="preserve"> PAGEREF _Toc27939 \h </w:instrText>
        </w:r>
        <w:r>
          <w:fldChar w:fldCharType="separate"/>
        </w:r>
        <w:r>
          <w:t>34</w:t>
        </w:r>
        <w:r>
          <w:fldChar w:fldCharType="end"/>
        </w:r>
      </w:hyperlink>
    </w:p>
    <w:p>
      <w:pPr>
        <w:pStyle w:val="TOC2"/>
        <w:tabs>
          <w:tab w:val="right" w:leader="dot" w:pos="8306"/>
        </w:tabs>
      </w:pPr>
      <w:hyperlink w:anchor="_Toc19228" w:history="1">
        <w:r>
          <w:rPr>
            <w:rFonts w:ascii="仿宋" w:eastAsia="仿宋" w:hAnsi="仿宋" w:cs="仿宋" w:hint="eastAsia"/>
            <w:lang w:eastAsia="zh-CN"/>
          </w:rPr>
          <w:t>(一)、人才需求与规划</w:t>
        </w:r>
        <w:r>
          <w:tab/>
        </w:r>
        <w:r>
          <w:fldChar w:fldCharType="begin"/>
        </w:r>
        <w:r>
          <w:instrText xml:space="preserve"> PAGEREF _Toc19228 \h </w:instrText>
        </w:r>
        <w:r>
          <w:fldChar w:fldCharType="separate"/>
        </w:r>
        <w:r>
          <w:t>34</w:t>
        </w:r>
        <w:r>
          <w:fldChar w:fldCharType="end"/>
        </w:r>
      </w:hyperlink>
    </w:p>
    <w:p>
      <w:pPr>
        <w:pStyle w:val="TOC2"/>
        <w:tabs>
          <w:tab w:val="right" w:leader="dot" w:pos="8306"/>
        </w:tabs>
      </w:pPr>
      <w:hyperlink w:anchor="_Toc18307" w:history="1">
        <w:r>
          <w:rPr>
            <w:rFonts w:ascii="仿宋" w:eastAsia="仿宋" w:hAnsi="仿宋" w:cs="仿宋" w:hint="eastAsia"/>
            <w:lang w:eastAsia="zh-CN"/>
          </w:rPr>
          <w:t>(二)、培训与发展计划</w:t>
        </w:r>
        <w:r>
          <w:tab/>
        </w:r>
        <w:r>
          <w:fldChar w:fldCharType="begin"/>
        </w:r>
        <w:r>
          <w:instrText xml:space="preserve"> PAGEREF _Toc18307 \h </w:instrText>
        </w:r>
        <w:r>
          <w:fldChar w:fldCharType="separate"/>
        </w:r>
        <w:r>
          <w:t>34</w:t>
        </w:r>
        <w:r>
          <w:fldChar w:fldCharType="end"/>
        </w:r>
      </w:hyperlink>
    </w:p>
    <w:p>
      <w:pPr>
        <w:pStyle w:val="TOC1"/>
        <w:tabs>
          <w:tab w:val="right" w:leader="dot" w:pos="8306"/>
        </w:tabs>
      </w:pPr>
      <w:hyperlink w:anchor="_Toc29705" w:history="1">
        <w:r>
          <w:rPr>
            <w:rFonts w:ascii="仿宋" w:eastAsia="仿宋" w:hAnsi="仿宋" w:cs="仿宋" w:hint="eastAsia"/>
            <w:lang w:eastAsia="zh-CN"/>
          </w:rPr>
          <w:t>十、油性漆项目经营效益</w:t>
        </w:r>
        <w:r>
          <w:tab/>
        </w:r>
        <w:r>
          <w:fldChar w:fldCharType="begin"/>
        </w:r>
        <w:r>
          <w:instrText xml:space="preserve"> PAGEREF _Toc29705 \h </w:instrText>
        </w:r>
        <w:r>
          <w:fldChar w:fldCharType="separate"/>
        </w:r>
        <w:r>
          <w:t>35</w:t>
        </w:r>
        <w:r>
          <w:fldChar w:fldCharType="end"/>
        </w:r>
      </w:hyperlink>
    </w:p>
    <w:p>
      <w:pPr>
        <w:pStyle w:val="TOC2"/>
        <w:tabs>
          <w:tab w:val="right" w:leader="dot" w:pos="8306"/>
        </w:tabs>
      </w:pPr>
      <w:hyperlink w:anchor="_Toc6965" w:history="1">
        <w:r>
          <w:rPr>
            <w:rFonts w:ascii="仿宋" w:eastAsia="仿宋" w:hAnsi="仿宋" w:cs="仿宋" w:hint="eastAsia"/>
            <w:lang w:eastAsia="zh-CN"/>
          </w:rPr>
          <w:t>(一)、经济评价财务测算</w:t>
        </w:r>
        <w:r>
          <w:tab/>
        </w:r>
        <w:r>
          <w:fldChar w:fldCharType="begin"/>
        </w:r>
        <w:r>
          <w:instrText xml:space="preserve"> PAGEREF _Toc6965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6" w:history="1">
        <w:r>
          <w:rPr>
            <w:rFonts w:ascii="仿宋" w:eastAsia="仿宋" w:hAnsi="仿宋" w:cs="仿宋" w:hint="eastAsia"/>
            <w:lang w:eastAsia="zh-CN"/>
          </w:rPr>
          <w:t>(二)、油性漆项目盈利能力分析</w:t>
        </w:r>
        <w:r>
          <w:tab/>
        </w:r>
        <w:r>
          <w:fldChar w:fldCharType="begin"/>
        </w:r>
        <w:r>
          <w:instrText xml:space="preserve"> PAGEREF _Toc10666 \h </w:instrText>
        </w:r>
        <w:r>
          <w:fldChar w:fldCharType="separate"/>
        </w:r>
        <w:r>
          <w:t>36</w:t>
        </w:r>
        <w:r>
          <w:fldChar w:fldCharType="end"/>
        </w:r>
      </w:hyperlink>
    </w:p>
    <w:p>
      <w:pPr>
        <w:pStyle w:val="TOC1"/>
        <w:tabs>
          <w:tab w:val="right" w:leader="dot" w:pos="8306"/>
        </w:tabs>
      </w:pPr>
      <w:hyperlink w:anchor="_Toc5069" w:history="1">
        <w:r>
          <w:rPr>
            <w:rFonts w:ascii="仿宋" w:eastAsia="仿宋" w:hAnsi="仿宋" w:cs="仿宋" w:hint="eastAsia"/>
            <w:lang w:eastAsia="zh-CN"/>
          </w:rPr>
          <w:t>十一、油性漆项目风险管理</w:t>
        </w:r>
        <w:r>
          <w:tab/>
        </w:r>
        <w:r>
          <w:fldChar w:fldCharType="begin"/>
        </w:r>
        <w:r>
          <w:instrText xml:space="preserve"> PAGEREF _Toc5069 \h </w:instrText>
        </w:r>
        <w:r>
          <w:fldChar w:fldCharType="separate"/>
        </w:r>
        <w:r>
          <w:t>37</w:t>
        </w:r>
        <w:r>
          <w:fldChar w:fldCharType="end"/>
        </w:r>
      </w:hyperlink>
    </w:p>
    <w:p>
      <w:pPr>
        <w:pStyle w:val="TOC2"/>
        <w:tabs>
          <w:tab w:val="right" w:leader="dot" w:pos="8306"/>
        </w:tabs>
      </w:pPr>
      <w:hyperlink w:anchor="_Toc28810" w:history="1">
        <w:r>
          <w:rPr>
            <w:rFonts w:ascii="仿宋" w:eastAsia="仿宋" w:hAnsi="仿宋" w:cs="仿宋" w:hint="eastAsia"/>
            <w:lang w:eastAsia="zh-CN"/>
          </w:rPr>
          <w:t>(一)、风险识别与评估</w:t>
        </w:r>
        <w:r>
          <w:tab/>
        </w:r>
        <w:r>
          <w:fldChar w:fldCharType="begin"/>
        </w:r>
        <w:r>
          <w:instrText xml:space="preserve"> PAGEREF _Toc28810 \h </w:instrText>
        </w:r>
        <w:r>
          <w:fldChar w:fldCharType="separate"/>
        </w:r>
        <w:r>
          <w:t>37</w:t>
        </w:r>
        <w:r>
          <w:fldChar w:fldCharType="end"/>
        </w:r>
      </w:hyperlink>
    </w:p>
    <w:p>
      <w:pPr>
        <w:pStyle w:val="TOC2"/>
        <w:tabs>
          <w:tab w:val="right" w:leader="dot" w:pos="8306"/>
        </w:tabs>
      </w:pPr>
      <w:hyperlink w:anchor="_Toc13777" w:history="1">
        <w:r>
          <w:rPr>
            <w:rFonts w:ascii="仿宋" w:eastAsia="仿宋" w:hAnsi="仿宋" w:cs="仿宋" w:hint="eastAsia"/>
            <w:lang w:eastAsia="zh-CN"/>
          </w:rPr>
          <w:t>(二)、风险应对策略</w:t>
        </w:r>
        <w:r>
          <w:tab/>
        </w:r>
        <w:r>
          <w:fldChar w:fldCharType="begin"/>
        </w:r>
        <w:r>
          <w:instrText xml:space="preserve"> PAGEREF _Toc13777 \h </w:instrText>
        </w:r>
        <w:r>
          <w:fldChar w:fldCharType="separate"/>
        </w:r>
        <w:r>
          <w:t>38</w:t>
        </w:r>
        <w:r>
          <w:fldChar w:fldCharType="end"/>
        </w:r>
      </w:hyperlink>
    </w:p>
    <w:p>
      <w:pPr>
        <w:pStyle w:val="TOC2"/>
        <w:tabs>
          <w:tab w:val="right" w:leader="dot" w:pos="8306"/>
        </w:tabs>
      </w:pPr>
      <w:hyperlink w:anchor="_Toc3256" w:history="1">
        <w:r>
          <w:rPr>
            <w:rFonts w:ascii="仿宋" w:eastAsia="仿宋" w:hAnsi="仿宋" w:cs="仿宋" w:hint="eastAsia"/>
            <w:lang w:eastAsia="zh-CN"/>
          </w:rPr>
          <w:t>(三)、风险监控与控制</w:t>
        </w:r>
        <w:r>
          <w:tab/>
        </w:r>
        <w:r>
          <w:fldChar w:fldCharType="begin"/>
        </w:r>
        <w:r>
          <w:instrText xml:space="preserve"> PAGEREF _Toc3256 \h </w:instrText>
        </w:r>
        <w:r>
          <w:fldChar w:fldCharType="separate"/>
        </w:r>
        <w:r>
          <w:t>40</w:t>
        </w:r>
        <w:r>
          <w:fldChar w:fldCharType="end"/>
        </w:r>
      </w:hyperlink>
    </w:p>
    <w:p>
      <w:pPr>
        <w:pStyle w:val="TOC1"/>
        <w:tabs>
          <w:tab w:val="right" w:leader="dot" w:pos="8306"/>
        </w:tabs>
      </w:pPr>
      <w:hyperlink w:anchor="_Toc10307" w:history="1">
        <w:r>
          <w:rPr>
            <w:rFonts w:ascii="仿宋" w:eastAsia="仿宋" w:hAnsi="仿宋" w:cs="仿宋" w:hint="eastAsia"/>
            <w:lang w:eastAsia="zh-CN"/>
          </w:rPr>
          <w:t>十二、油性漆项目投资规划</w:t>
        </w:r>
        <w:r>
          <w:tab/>
        </w:r>
        <w:r>
          <w:fldChar w:fldCharType="begin"/>
        </w:r>
        <w:r>
          <w:instrText xml:space="preserve"> PAGEREF _Toc10307 \h </w:instrText>
        </w:r>
        <w:r>
          <w:fldChar w:fldCharType="separate"/>
        </w:r>
        <w:r>
          <w:t>41</w:t>
        </w:r>
        <w:r>
          <w:fldChar w:fldCharType="end"/>
        </w:r>
      </w:hyperlink>
    </w:p>
    <w:p>
      <w:pPr>
        <w:pStyle w:val="TOC2"/>
        <w:tabs>
          <w:tab w:val="right" w:leader="dot" w:pos="8306"/>
        </w:tabs>
      </w:pPr>
      <w:hyperlink w:anchor="_Toc30608" w:history="1">
        <w:r>
          <w:rPr>
            <w:rFonts w:ascii="仿宋" w:eastAsia="仿宋" w:hAnsi="仿宋" w:cs="仿宋" w:hint="eastAsia"/>
            <w:lang w:eastAsia="zh-CN"/>
          </w:rPr>
          <w:t>(一)、油性漆项目总投资估算</w:t>
        </w:r>
        <w:r>
          <w:tab/>
        </w:r>
        <w:r>
          <w:fldChar w:fldCharType="begin"/>
        </w:r>
        <w:r>
          <w:instrText xml:space="preserve"> PAGEREF _Toc30608 \h </w:instrText>
        </w:r>
        <w:r>
          <w:fldChar w:fldCharType="separate"/>
        </w:r>
        <w:r>
          <w:t>41</w:t>
        </w:r>
        <w:r>
          <w:fldChar w:fldCharType="end"/>
        </w:r>
      </w:hyperlink>
    </w:p>
    <w:p>
      <w:pPr>
        <w:pStyle w:val="TOC2"/>
        <w:tabs>
          <w:tab w:val="right" w:leader="dot" w:pos="8306"/>
        </w:tabs>
      </w:pPr>
      <w:hyperlink w:anchor="_Toc23505" w:history="1">
        <w:r>
          <w:rPr>
            <w:rFonts w:ascii="仿宋" w:eastAsia="仿宋" w:hAnsi="仿宋" w:cs="仿宋" w:hint="eastAsia"/>
            <w:lang w:eastAsia="zh-CN"/>
          </w:rPr>
          <w:t>(二)、资金筹措</w:t>
        </w:r>
        <w:r>
          <w:tab/>
        </w:r>
        <w:r>
          <w:fldChar w:fldCharType="begin"/>
        </w:r>
        <w:r>
          <w:instrText xml:space="preserve"> PAGEREF _Toc23505 \h </w:instrText>
        </w:r>
        <w:r>
          <w:fldChar w:fldCharType="separate"/>
        </w:r>
        <w:r>
          <w:t>42</w:t>
        </w:r>
        <w:r>
          <w:fldChar w:fldCharType="end"/>
        </w:r>
      </w:hyperlink>
    </w:p>
    <w:p>
      <w:pPr>
        <w:pStyle w:val="TOC1"/>
        <w:tabs>
          <w:tab w:val="right" w:leader="dot" w:pos="8306"/>
        </w:tabs>
      </w:pPr>
      <w:hyperlink w:anchor="_Toc20676" w:history="1">
        <w:r>
          <w:rPr>
            <w:rFonts w:ascii="仿宋" w:eastAsia="仿宋" w:hAnsi="仿宋" w:cs="仿宋" w:hint="eastAsia"/>
            <w:lang w:eastAsia="zh-CN"/>
          </w:rPr>
          <w:t>十三、油性漆项目实施时间节点</w:t>
        </w:r>
        <w:r>
          <w:tab/>
        </w:r>
        <w:r>
          <w:fldChar w:fldCharType="begin"/>
        </w:r>
        <w:r>
          <w:instrText xml:space="preserve"> PAGEREF _Toc20676 \h </w:instrText>
        </w:r>
        <w:r>
          <w:fldChar w:fldCharType="separate"/>
        </w:r>
        <w:r>
          <w:t>43</w:t>
        </w:r>
        <w:r>
          <w:fldChar w:fldCharType="end"/>
        </w:r>
      </w:hyperlink>
    </w:p>
    <w:p>
      <w:pPr>
        <w:pStyle w:val="TOC2"/>
        <w:tabs>
          <w:tab w:val="right" w:leader="dot" w:pos="8306"/>
        </w:tabs>
      </w:pPr>
      <w:hyperlink w:anchor="_Toc1078" w:history="1">
        <w:r>
          <w:rPr>
            <w:rFonts w:ascii="仿宋" w:eastAsia="仿宋" w:hAnsi="仿宋" w:cs="仿宋" w:hint="eastAsia"/>
            <w:lang w:eastAsia="zh-CN"/>
          </w:rPr>
          <w:t>(一)、油性漆项目启动阶段时间节点</w:t>
        </w:r>
        <w:r>
          <w:tab/>
        </w:r>
        <w:r>
          <w:fldChar w:fldCharType="begin"/>
        </w:r>
        <w:r>
          <w:instrText xml:space="preserve"> PAGEREF _Toc1078 \h </w:instrText>
        </w:r>
        <w:r>
          <w:fldChar w:fldCharType="separate"/>
        </w:r>
        <w:r>
          <w:t>43</w:t>
        </w:r>
        <w:r>
          <w:fldChar w:fldCharType="end"/>
        </w:r>
      </w:hyperlink>
    </w:p>
    <w:p>
      <w:pPr>
        <w:pStyle w:val="TOC2"/>
        <w:tabs>
          <w:tab w:val="right" w:leader="dot" w:pos="8306"/>
        </w:tabs>
      </w:pPr>
      <w:hyperlink w:anchor="_Toc3248" w:history="1">
        <w:r>
          <w:rPr>
            <w:rFonts w:ascii="仿宋" w:eastAsia="仿宋" w:hAnsi="仿宋" w:cs="仿宋" w:hint="eastAsia"/>
            <w:lang w:eastAsia="zh-CN"/>
          </w:rPr>
          <w:t>(二)、油性漆项目执行阶段时间节点</w:t>
        </w:r>
        <w:r>
          <w:tab/>
        </w:r>
        <w:r>
          <w:fldChar w:fldCharType="begin"/>
        </w:r>
        <w:r>
          <w:instrText xml:space="preserve"> PAGEREF _Toc3248 \h </w:instrText>
        </w:r>
        <w:r>
          <w:fldChar w:fldCharType="separate"/>
        </w:r>
        <w:r>
          <w:t>44</w:t>
        </w:r>
        <w:r>
          <w:fldChar w:fldCharType="end"/>
        </w:r>
      </w:hyperlink>
    </w:p>
    <w:p>
      <w:pPr>
        <w:pStyle w:val="TOC2"/>
        <w:tabs>
          <w:tab w:val="right" w:leader="dot" w:pos="8306"/>
        </w:tabs>
      </w:pPr>
      <w:hyperlink w:anchor="_Toc15811" w:history="1">
        <w:r>
          <w:rPr>
            <w:rFonts w:ascii="仿宋" w:eastAsia="仿宋" w:hAnsi="仿宋" w:cs="仿宋" w:hint="eastAsia"/>
            <w:lang w:eastAsia="zh-CN"/>
          </w:rPr>
          <w:t>(三)、油性漆项目完成阶段时间节点</w:t>
        </w:r>
        <w:r>
          <w:tab/>
        </w:r>
        <w:r>
          <w:fldChar w:fldCharType="begin"/>
        </w:r>
        <w:r>
          <w:instrText xml:space="preserve"> PAGEREF _Toc15811 \h </w:instrText>
        </w:r>
        <w:r>
          <w:fldChar w:fldCharType="separate"/>
        </w:r>
        <w:r>
          <w:t>45</w:t>
        </w:r>
        <w:r>
          <w:fldChar w:fldCharType="end"/>
        </w:r>
      </w:hyperlink>
    </w:p>
    <w:p>
      <w:pPr>
        <w:pStyle w:val="TOC1"/>
        <w:tabs>
          <w:tab w:val="right" w:leader="dot" w:pos="8306"/>
        </w:tabs>
      </w:pPr>
      <w:hyperlink w:anchor="_Toc29241" w:history="1">
        <w:r>
          <w:rPr>
            <w:rFonts w:ascii="仿宋" w:eastAsia="仿宋" w:hAnsi="仿宋" w:cs="仿宋" w:hint="eastAsia"/>
            <w:lang w:eastAsia="zh-CN"/>
          </w:rPr>
          <w:t>十四、营销与推广策略</w:t>
        </w:r>
        <w:r>
          <w:tab/>
        </w:r>
        <w:r>
          <w:fldChar w:fldCharType="begin"/>
        </w:r>
        <w:r>
          <w:instrText xml:space="preserve"> PAGEREF _Toc29241 \h </w:instrText>
        </w:r>
        <w:r>
          <w:fldChar w:fldCharType="separate"/>
        </w:r>
        <w:r>
          <w:t>46</w:t>
        </w:r>
        <w:r>
          <w:fldChar w:fldCharType="end"/>
        </w:r>
      </w:hyperlink>
    </w:p>
    <w:p>
      <w:pPr>
        <w:pStyle w:val="TOC2"/>
        <w:tabs>
          <w:tab w:val="right" w:leader="dot" w:pos="8306"/>
        </w:tabs>
      </w:pPr>
      <w:hyperlink w:anchor="_Toc18486" w:history="1">
        <w:r>
          <w:rPr>
            <w:rFonts w:ascii="仿宋" w:eastAsia="仿宋" w:hAnsi="仿宋" w:cs="仿宋" w:hint="eastAsia"/>
            <w:lang w:eastAsia="zh-CN"/>
          </w:rPr>
          <w:t>(一)、产品/服务定位与特点</w:t>
        </w:r>
        <w:r>
          <w:tab/>
        </w:r>
        <w:r>
          <w:fldChar w:fldCharType="begin"/>
        </w:r>
        <w:r>
          <w:instrText xml:space="preserve"> PAGEREF _Toc18486 \h </w:instrText>
        </w:r>
        <w:r>
          <w:fldChar w:fldCharType="separate"/>
        </w:r>
        <w:r>
          <w:t>46</w:t>
        </w:r>
        <w:r>
          <w:fldChar w:fldCharType="end"/>
        </w:r>
      </w:hyperlink>
    </w:p>
    <w:p>
      <w:pPr>
        <w:pStyle w:val="TOC2"/>
        <w:tabs>
          <w:tab w:val="right" w:leader="dot" w:pos="8306"/>
        </w:tabs>
      </w:pPr>
      <w:hyperlink w:anchor="_Toc19663" w:history="1">
        <w:r>
          <w:rPr>
            <w:rFonts w:ascii="仿宋" w:eastAsia="仿宋" w:hAnsi="仿宋" w:cs="仿宋" w:hint="eastAsia"/>
            <w:lang w:eastAsia="zh-CN"/>
          </w:rPr>
          <w:t>(二)、市场定位与竞争分析</w:t>
        </w:r>
        <w:r>
          <w:tab/>
        </w:r>
        <w:r>
          <w:fldChar w:fldCharType="begin"/>
        </w:r>
        <w:r>
          <w:instrText xml:space="preserve"> PAGEREF _Toc19663 \h </w:instrText>
        </w:r>
        <w:r>
          <w:fldChar w:fldCharType="separate"/>
        </w:r>
        <w:r>
          <w:t>47</w:t>
        </w:r>
        <w:r>
          <w:fldChar w:fldCharType="end"/>
        </w:r>
      </w:hyperlink>
    </w:p>
    <w:p>
      <w:pPr>
        <w:pStyle w:val="TOC2"/>
        <w:tabs>
          <w:tab w:val="right" w:leader="dot" w:pos="8306"/>
        </w:tabs>
      </w:pPr>
      <w:hyperlink w:anchor="_Toc18759" w:history="1">
        <w:r>
          <w:rPr>
            <w:rFonts w:ascii="仿宋" w:eastAsia="仿宋" w:hAnsi="仿宋" w:cs="仿宋" w:hint="eastAsia"/>
            <w:lang w:eastAsia="zh-CN"/>
          </w:rPr>
          <w:t>(三)、营销渠道与策略</w:t>
        </w:r>
        <w:r>
          <w:tab/>
        </w:r>
        <w:r>
          <w:fldChar w:fldCharType="begin"/>
        </w:r>
        <w:r>
          <w:instrText xml:space="preserve"> PAGEREF _Toc18759 \h </w:instrText>
        </w:r>
        <w:r>
          <w:fldChar w:fldCharType="separate"/>
        </w:r>
        <w:r>
          <w:t>48</w:t>
        </w:r>
        <w:r>
          <w:fldChar w:fldCharType="end"/>
        </w:r>
      </w:hyperlink>
    </w:p>
    <w:p>
      <w:pPr>
        <w:pStyle w:val="TOC2"/>
        <w:tabs>
          <w:tab w:val="right" w:leader="dot" w:pos="8306"/>
        </w:tabs>
      </w:pPr>
      <w:hyperlink w:anchor="_Toc6980" w:history="1">
        <w:r>
          <w:rPr>
            <w:rFonts w:ascii="仿宋" w:eastAsia="仿宋" w:hAnsi="仿宋" w:cs="仿宋" w:hint="eastAsia"/>
            <w:lang w:eastAsia="zh-CN"/>
          </w:rPr>
          <w:t>(四)、推广与宣传活动</w:t>
        </w:r>
        <w:r>
          <w:tab/>
        </w:r>
        <w:r>
          <w:fldChar w:fldCharType="begin"/>
        </w:r>
        <w:r>
          <w:instrText xml:space="preserve"> PAGEREF _Toc6980 \h </w:instrText>
        </w:r>
        <w:r>
          <w:fldChar w:fldCharType="separate"/>
        </w:r>
        <w:r>
          <w:t>50</w:t>
        </w:r>
        <w:r>
          <w:fldChar w:fldCharType="end"/>
        </w:r>
      </w:hyperlink>
    </w:p>
    <w:p>
      <w:pPr>
        <w:pStyle w:val="TOC1"/>
        <w:tabs>
          <w:tab w:val="right" w:leader="dot" w:pos="8306"/>
        </w:tabs>
      </w:pPr>
      <w:hyperlink w:anchor="_Toc23696" w:history="1">
        <w:r>
          <w:rPr>
            <w:rFonts w:ascii="仿宋" w:eastAsia="仿宋" w:hAnsi="仿宋" w:cs="仿宋" w:hint="eastAsia"/>
            <w:lang w:eastAsia="zh-CN"/>
          </w:rPr>
          <w:t>十五、油性漆项目实施保障措施</w:t>
        </w:r>
        <w:r>
          <w:tab/>
        </w:r>
        <w:r>
          <w:fldChar w:fldCharType="begin"/>
        </w:r>
        <w:r>
          <w:instrText xml:space="preserve"> PAGEREF _Toc23696 \h </w:instrText>
        </w:r>
        <w:r>
          <w:fldChar w:fldCharType="separate"/>
        </w:r>
        <w:r>
          <w:t>55</w:t>
        </w:r>
        <w:r>
          <w:fldChar w:fldCharType="end"/>
        </w:r>
      </w:hyperlink>
    </w:p>
    <w:p>
      <w:pPr>
        <w:pStyle w:val="TOC2"/>
        <w:tabs>
          <w:tab w:val="right" w:leader="dot" w:pos="8306"/>
        </w:tabs>
      </w:pPr>
      <w:hyperlink w:anchor="_Toc2709" w:history="1">
        <w:r>
          <w:rPr>
            <w:rFonts w:ascii="仿宋" w:eastAsia="仿宋" w:hAnsi="仿宋" w:cs="仿宋" w:hint="eastAsia"/>
            <w:lang w:eastAsia="zh-CN"/>
          </w:rPr>
          <w:t>(一)、油性漆项目实施保障机制</w:t>
        </w:r>
        <w:r>
          <w:tab/>
        </w:r>
        <w:r>
          <w:fldChar w:fldCharType="begin"/>
        </w:r>
        <w:r>
          <w:instrText xml:space="preserve"> PAGEREF _Toc2709 \h </w:instrText>
        </w:r>
        <w:r>
          <w:fldChar w:fldCharType="separate"/>
        </w:r>
        <w:r>
          <w:t>55</w:t>
        </w:r>
        <w:r>
          <w:fldChar w:fldCharType="end"/>
        </w:r>
      </w:hyperlink>
    </w:p>
    <w:p>
      <w:pPr>
        <w:pStyle w:val="TOC2"/>
        <w:tabs>
          <w:tab w:val="right" w:leader="dot" w:pos="8306"/>
        </w:tabs>
      </w:pPr>
      <w:hyperlink w:anchor="_Toc9145" w:history="1">
        <w:r>
          <w:rPr>
            <w:rFonts w:ascii="仿宋" w:eastAsia="仿宋" w:hAnsi="仿宋" w:cs="仿宋" w:hint="eastAsia"/>
            <w:lang w:eastAsia="zh-CN"/>
          </w:rPr>
          <w:t>(二)、油性漆项目法律合规要求</w:t>
        </w:r>
        <w:r>
          <w:tab/>
        </w:r>
        <w:r>
          <w:fldChar w:fldCharType="begin"/>
        </w:r>
        <w:r>
          <w:instrText xml:space="preserve"> PAGEREF _Toc9145 \h </w:instrText>
        </w:r>
        <w:r>
          <w:fldChar w:fldCharType="separate"/>
        </w:r>
        <w:r>
          <w:t>58</w:t>
        </w:r>
        <w:r>
          <w:fldChar w:fldCharType="end"/>
        </w:r>
      </w:hyperlink>
    </w:p>
    <w:p>
      <w:pPr>
        <w:pStyle w:val="TOC2"/>
        <w:tabs>
          <w:tab w:val="right" w:leader="dot" w:pos="8306"/>
        </w:tabs>
      </w:pPr>
      <w:hyperlink w:anchor="_Toc17379" w:history="1">
        <w:r>
          <w:rPr>
            <w:rFonts w:ascii="仿宋" w:eastAsia="仿宋" w:hAnsi="仿宋" w:cs="仿宋" w:hint="eastAsia"/>
            <w:lang w:eastAsia="zh-CN"/>
          </w:rPr>
          <w:t>(三)、油性漆项目合同管理与法律事务</w:t>
        </w:r>
        <w:r>
          <w:tab/>
        </w:r>
        <w:r>
          <w:fldChar w:fldCharType="begin"/>
        </w:r>
        <w:r>
          <w:instrText xml:space="preserve"> PAGEREF _Toc17379 \h </w:instrText>
        </w:r>
        <w:r>
          <w:fldChar w:fldCharType="separate"/>
        </w:r>
        <w:r>
          <w:t>62</w:t>
        </w:r>
        <w:r>
          <w:fldChar w:fldCharType="end"/>
        </w:r>
      </w:hyperlink>
    </w:p>
    <w:p>
      <w:pPr>
        <w:pStyle w:val="TOC2"/>
        <w:tabs>
          <w:tab w:val="right" w:leader="dot" w:pos="8306"/>
        </w:tabs>
      </w:pPr>
      <w:hyperlink w:anchor="_Toc24853" w:history="1">
        <w:r>
          <w:rPr>
            <w:rFonts w:ascii="仿宋" w:eastAsia="仿宋" w:hAnsi="仿宋" w:cs="仿宋" w:hint="eastAsia"/>
            <w:lang w:eastAsia="zh-CN"/>
          </w:rPr>
          <w:t>(四)、油性漆项目知识产权保护策略</w:t>
        </w:r>
        <w:r>
          <w:tab/>
        </w:r>
        <w:r>
          <w:fldChar w:fldCharType="begin"/>
        </w:r>
        <w:r>
          <w:instrText xml:space="preserve"> PAGEREF _Toc24853 \h </w:instrText>
        </w:r>
        <w:r>
          <w:fldChar w:fldCharType="separate"/>
        </w:r>
        <w:r>
          <w:t>68</w:t>
        </w:r>
        <w:r>
          <w:fldChar w:fldCharType="end"/>
        </w:r>
      </w:hyperlink>
    </w:p>
    <w:p>
      <w:pPr>
        <w:pStyle w:val="TOC1"/>
        <w:tabs>
          <w:tab w:val="right" w:leader="dot" w:pos="8306"/>
        </w:tabs>
      </w:pPr>
      <w:hyperlink w:anchor="_Toc3871" w:history="1">
        <w:r>
          <w:rPr>
            <w:rFonts w:ascii="仿宋" w:eastAsia="仿宋" w:hAnsi="仿宋" w:cs="仿宋" w:hint="eastAsia"/>
            <w:lang w:eastAsia="zh-CN"/>
          </w:rPr>
          <w:t>十六、质量管理体系</w:t>
        </w:r>
        <w:r>
          <w:tab/>
        </w:r>
        <w:r>
          <w:fldChar w:fldCharType="begin"/>
        </w:r>
        <w:r>
          <w:instrText xml:space="preserve"> PAGEREF _Toc3871 \h </w:instrText>
        </w:r>
        <w:r>
          <w:fldChar w:fldCharType="separate"/>
        </w:r>
        <w:r>
          <w:t>71</w:t>
        </w:r>
        <w:r>
          <w:fldChar w:fldCharType="end"/>
        </w:r>
      </w:hyperlink>
    </w:p>
    <w:p>
      <w:pPr>
        <w:pStyle w:val="TOC2"/>
        <w:tabs>
          <w:tab w:val="right" w:leader="dot" w:pos="8306"/>
        </w:tabs>
      </w:pPr>
      <w:hyperlink w:anchor="_Toc14352" w:history="1">
        <w:r>
          <w:rPr>
            <w:rFonts w:ascii="仿宋" w:eastAsia="仿宋" w:hAnsi="仿宋" w:cs="仿宋" w:hint="eastAsia"/>
            <w:lang w:eastAsia="zh-CN"/>
          </w:rPr>
          <w:t>(一)、质量目标与方针</w:t>
        </w:r>
        <w:r>
          <w:tab/>
        </w:r>
        <w:r>
          <w:fldChar w:fldCharType="begin"/>
        </w:r>
        <w:r>
          <w:instrText xml:space="preserve"> PAGEREF _Toc14352 \h </w:instrText>
        </w:r>
        <w:r>
          <w:fldChar w:fldCharType="separate"/>
        </w:r>
        <w:r>
          <w:t>71</w:t>
        </w:r>
        <w:r>
          <w:fldChar w:fldCharType="end"/>
        </w:r>
      </w:hyperlink>
    </w:p>
    <w:p>
      <w:pPr>
        <w:pStyle w:val="TOC2"/>
        <w:tabs>
          <w:tab w:val="right" w:leader="dot" w:pos="8306"/>
        </w:tabs>
      </w:pPr>
      <w:hyperlink w:anchor="_Toc6207" w:history="1">
        <w:r>
          <w:rPr>
            <w:rFonts w:ascii="仿宋" w:eastAsia="仿宋" w:hAnsi="仿宋" w:cs="仿宋" w:hint="eastAsia"/>
            <w:lang w:eastAsia="zh-CN"/>
          </w:rPr>
          <w:t>(二)、质量管理责任</w:t>
        </w:r>
        <w:r>
          <w:tab/>
        </w:r>
        <w:r>
          <w:fldChar w:fldCharType="begin"/>
        </w:r>
        <w:r>
          <w:instrText xml:space="preserve"> PAGEREF _Toc6207 \h </w:instrText>
        </w:r>
        <w:r>
          <w:fldChar w:fldCharType="separate"/>
        </w:r>
        <w:r>
          <w:t>72</w:t>
        </w:r>
        <w:r>
          <w:fldChar w:fldCharType="end"/>
        </w:r>
      </w:hyperlink>
    </w:p>
    <w:p>
      <w:pPr>
        <w:pStyle w:val="TOC2"/>
        <w:tabs>
          <w:tab w:val="right" w:leader="dot" w:pos="8306"/>
        </w:tabs>
      </w:pPr>
      <w:hyperlink w:anchor="_Toc18973" w:history="1">
        <w:r>
          <w:rPr>
            <w:rFonts w:ascii="仿宋" w:eastAsia="仿宋" w:hAnsi="仿宋" w:cs="仿宋" w:hint="eastAsia"/>
            <w:lang w:eastAsia="zh-CN"/>
          </w:rPr>
          <w:t>(三)、质量管理体系文件</w:t>
        </w:r>
        <w:r>
          <w:tab/>
        </w:r>
        <w:r>
          <w:fldChar w:fldCharType="begin"/>
        </w:r>
        <w:r>
          <w:instrText xml:space="preserve"> PAGEREF _Toc18973 \h </w:instrText>
        </w:r>
        <w:r>
          <w:fldChar w:fldCharType="separate"/>
        </w:r>
        <w:r>
          <w:t>73</w:t>
        </w:r>
        <w:r>
          <w:fldChar w:fldCharType="end"/>
        </w:r>
      </w:hyperlink>
    </w:p>
    <w:p>
      <w:pPr>
        <w:pStyle w:val="TOC2"/>
        <w:tabs>
          <w:tab w:val="right" w:leader="dot" w:pos="8306"/>
        </w:tabs>
      </w:pPr>
      <w:hyperlink w:anchor="_Toc21236" w:history="1">
        <w:r>
          <w:rPr>
            <w:rFonts w:ascii="仿宋" w:eastAsia="仿宋" w:hAnsi="仿宋" w:cs="仿宋" w:hint="eastAsia"/>
            <w:lang w:eastAsia="zh-CN"/>
          </w:rPr>
          <w:t>(四)、质量培训与教育</w:t>
        </w:r>
        <w:r>
          <w:tab/>
        </w:r>
        <w:r>
          <w:fldChar w:fldCharType="begin"/>
        </w:r>
        <w:r>
          <w:instrText xml:space="preserve"> PAGEREF _Toc21236 \h </w:instrText>
        </w:r>
        <w:r>
          <w:fldChar w:fldCharType="separate"/>
        </w:r>
        <w:r>
          <w:t>75</w:t>
        </w:r>
        <w:r>
          <w:fldChar w:fldCharType="end"/>
        </w:r>
      </w:hyperlink>
    </w:p>
    <w:p>
      <w:pPr>
        <w:pStyle w:val="TOC2"/>
        <w:tabs>
          <w:tab w:val="right" w:leader="dot" w:pos="8306"/>
        </w:tabs>
      </w:pPr>
      <w:hyperlink w:anchor="_Toc23558" w:history="1">
        <w:r>
          <w:rPr>
            <w:rFonts w:ascii="仿宋" w:eastAsia="仿宋" w:hAnsi="仿宋" w:cs="仿宋" w:hint="eastAsia"/>
            <w:lang w:eastAsia="zh-CN"/>
          </w:rPr>
          <w:t>(五)、质量审核与评价</w:t>
        </w:r>
        <w:r>
          <w:tab/>
        </w:r>
        <w:r>
          <w:fldChar w:fldCharType="begin"/>
        </w:r>
        <w:r>
          <w:instrText xml:space="preserve"> PAGEREF _Toc23558 \h </w:instrText>
        </w:r>
        <w:r>
          <w:fldChar w:fldCharType="separate"/>
        </w:r>
        <w:r>
          <w:t>76</w:t>
        </w:r>
        <w:r>
          <w:fldChar w:fldCharType="end"/>
        </w:r>
      </w:hyperlink>
    </w:p>
    <w:p>
      <w:pPr>
        <w:pStyle w:val="TOC2"/>
        <w:tabs>
          <w:tab w:val="right" w:leader="dot" w:pos="8306"/>
        </w:tabs>
      </w:pPr>
      <w:hyperlink w:anchor="_Toc6459" w:history="1">
        <w:r>
          <w:rPr>
            <w:rFonts w:ascii="仿宋" w:eastAsia="仿宋" w:hAnsi="仿宋" w:cs="仿宋" w:hint="eastAsia"/>
            <w:lang w:eastAsia="zh-CN"/>
          </w:rPr>
          <w:t>(六)、不符合与纠正措施</w:t>
        </w:r>
        <w:r>
          <w:tab/>
        </w:r>
        <w:r>
          <w:fldChar w:fldCharType="begin"/>
        </w:r>
        <w:r>
          <w:instrText xml:space="preserve"> PAGEREF _Toc6459 \h </w:instrText>
        </w:r>
        <w:r>
          <w:fldChar w:fldCharType="separate"/>
        </w:r>
        <w:r>
          <w:t>78</w:t>
        </w:r>
        <w:r>
          <w:fldChar w:fldCharType="end"/>
        </w:r>
      </w:hyperlink>
    </w:p>
    <w:p>
      <w:pPr>
        <w:pStyle w:val="TOC1"/>
        <w:tabs>
          <w:tab w:val="right" w:leader="dot" w:pos="8306"/>
        </w:tabs>
      </w:pPr>
      <w:hyperlink w:anchor="_Toc20172" w:history="1">
        <w:r>
          <w:rPr>
            <w:rFonts w:ascii="仿宋" w:eastAsia="仿宋" w:hAnsi="仿宋" w:cs="仿宋" w:hint="eastAsia"/>
            <w:lang w:eastAsia="zh-CN"/>
          </w:rPr>
          <w:t>十七、油性漆项目治理与监督</w:t>
        </w:r>
        <w:r>
          <w:tab/>
        </w:r>
        <w:r>
          <w:fldChar w:fldCharType="begin"/>
        </w:r>
        <w:r>
          <w:instrText xml:space="preserve"> PAGEREF _Toc20172 \h </w:instrText>
        </w:r>
        <w:r>
          <w:fldChar w:fldCharType="separate"/>
        </w:r>
        <w:r>
          <w:t>79</w:t>
        </w:r>
        <w:r>
          <w:fldChar w:fldCharType="end"/>
        </w:r>
      </w:hyperlink>
    </w:p>
    <w:p>
      <w:pPr>
        <w:pStyle w:val="TOC2"/>
        <w:tabs>
          <w:tab w:val="right" w:leader="dot" w:pos="8306"/>
        </w:tabs>
      </w:pPr>
      <w:hyperlink w:anchor="_Toc17211" w:history="1">
        <w:r>
          <w:rPr>
            <w:rFonts w:ascii="仿宋" w:eastAsia="仿宋" w:hAnsi="仿宋" w:cs="仿宋" w:hint="eastAsia"/>
            <w:lang w:eastAsia="zh-CN"/>
          </w:rPr>
          <w:t>(一)、油性漆项目治理结构</w:t>
        </w:r>
        <w:r>
          <w:tab/>
        </w:r>
        <w:r>
          <w:fldChar w:fldCharType="begin"/>
        </w:r>
        <w:r>
          <w:instrText xml:space="preserve"> PAGEREF _Toc17211 \h </w:instrText>
        </w:r>
        <w:r>
          <w:fldChar w:fldCharType="separate"/>
        </w:r>
        <w:r>
          <w:t>79</w:t>
        </w:r>
        <w:r>
          <w:fldChar w:fldCharType="end"/>
        </w:r>
      </w:hyperlink>
    </w:p>
    <w:p>
      <w:pPr>
        <w:pStyle w:val="TOC2"/>
        <w:tabs>
          <w:tab w:val="right" w:leader="dot" w:pos="8306"/>
        </w:tabs>
      </w:pPr>
      <w:hyperlink w:anchor="_Toc20602" w:history="1">
        <w:r>
          <w:rPr>
            <w:rFonts w:ascii="仿宋" w:eastAsia="仿宋" w:hAnsi="仿宋" w:cs="仿宋" w:hint="eastAsia"/>
            <w:lang w:eastAsia="zh-CN"/>
          </w:rPr>
          <w:t>(二)、监督与审计</w:t>
        </w:r>
        <w:r>
          <w:tab/>
        </w:r>
        <w:r>
          <w:fldChar w:fldCharType="begin"/>
        </w:r>
        <w:r>
          <w:instrText xml:space="preserve"> PAGEREF _Toc20602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0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的技术管理特点体现在其创新导向。通过引入最先进的技术趋势和解决方案，油性漆项目致力于提升科技含量、提高质量和效率水平。这意味着我们将采用最新的工具和方法，确保油性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性漆项目技术管理的显著特征。通过整合不同领域的技术资源，我们实现了跨学科的协同工作。这有助于优化技术架构，提高整体效能。此外，整合性策略还促进了不同技术团队之间的紧密沟通和高效合作，确保油性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性漆项目所采用的技术。通过不断优化技术方案，油性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性漆项目团队将在油性漆项目初期识别可能的技术风险，并采取相应的预防和应对措施。通过建立健全的风险评估机制，油性漆项目能够在实施过程中及时发现并解决潜在的技术问题，保障油性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通过这些独特的技术管理特点，我们确信在油性漆项目中，技术将成为油性漆项目成功的有力支持。这一深度剖析揭示了技术管理在油性漆项目实施中的关键作用，为油性漆项目的技术基础奠定了坚实的基础。</w:t>
      </w:r>
    </w:p>
    <w:p>
      <w:pPr>
        <w:pStyle w:val="Heading2"/>
        <w:ind w:firstLine="560" w:firstLineChars="200"/>
        <w:rPr>
          <w:rFonts w:ascii="仿宋" w:eastAsia="仿宋" w:hAnsi="仿宋" w:cs="仿宋" w:hint="eastAsia"/>
          <w:sz w:val="28"/>
          <w:lang w:eastAsia="zh-CN"/>
        </w:rPr>
      </w:pPr>
      <w:bookmarkStart w:id="4" w:name="_Toc16006"/>
      <w:r>
        <w:rPr>
          <w:rFonts w:ascii="仿宋" w:eastAsia="仿宋" w:hAnsi="仿宋" w:cs="仿宋" w:hint="eastAsia"/>
          <w:sz w:val="28"/>
          <w:lang w:eastAsia="zh-CN"/>
        </w:rPr>
        <w:t>(二)、油性漆项目工艺技术设计方案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性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油性漆项目将严格按照相关行业规范要求进行组织。通过有效控制产品质量，油性漆项目将致力于为顾客提供优质的油性漆项目产品和良好的服务。这体现了油性漆项目对于生产活动合规性和质量标准的高度重视，为油性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性漆项目注重生态效益和清洁生产原则。油性漆项目建设将紧密结合地方特色经济发展，与社会经济发展规划和区域环境保护规划方案相协调一致。通过与当地区域自然生态系统的结合，油性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性漆项目产品具有多样化的客户需求和个性化的特点。因此，油性漆项目产品规格品种多样，且单批生产数量较小。为满足这一特点，油性漆项目承办单位将建设先进的柔性制造生产线。通过广泛应用柔性制造技术，油性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性漆项目采用的技术具有较高的技术含量和自动化水平，处于国内先进水平。这一技术选用不仅体现了对生产效率、质量和环境友好性的高标准要求，同时为油性漆项目的可持续发展奠定了坚实的基础。</w:t>
      </w:r>
    </w:p>
    <w:p>
      <w:pPr>
        <w:pStyle w:val="Heading2"/>
        <w:ind w:firstLine="560" w:firstLineChars="200"/>
        <w:rPr>
          <w:rFonts w:ascii="仿宋" w:eastAsia="仿宋" w:hAnsi="仿宋" w:cs="仿宋" w:hint="eastAsia"/>
          <w:sz w:val="28"/>
          <w:lang w:eastAsia="zh-CN"/>
        </w:rPr>
      </w:pPr>
      <w:bookmarkStart w:id="5" w:name="_Toc131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为确保油性漆项目的高效生产和技术实施，我们制定了一套精心设计的设备选型方案，以满足油性漆项目生产、质量和环保的要求。该方案的主要特点如下：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性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针对油性漆项目产品的多样性和小批量生产的特点，我们将建设柔性制造生产线。通过在设备选型中考虑柔性制造技术，可以灵活应对不同产品规格和生产需求，实现生产线的高度灵活性和适应性。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857"/>
      <w:r>
        <w:rPr>
          <w:rFonts w:ascii="仿宋" w:eastAsia="仿宋" w:hAnsi="仿宋" w:cs="仿宋" w:hint="eastAsia"/>
          <w:sz w:val="28"/>
          <w:lang w:eastAsia="zh-CN"/>
        </w:rPr>
        <w:t>二、油性漆项目文档管理</w:t>
      </w:r>
      <w:bookmarkEnd w:id="6"/>
    </w:p>
    <w:p>
      <w:pPr>
        <w:pStyle w:val="Heading2"/>
        <w:rPr>
          <w:rFonts w:ascii="仿宋" w:eastAsia="仿宋" w:hAnsi="仿宋" w:cs="仿宋" w:hint="eastAsia"/>
          <w:lang w:eastAsia="zh-CN"/>
        </w:rPr>
      </w:pPr>
      <w:bookmarkStart w:id="7" w:name="_Toc1107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油性漆项目高度重视文档的质量和准确性，以支持油性漆项目的各项活动和决策。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文档的编制始于油性漆项目计划的初期，我们制定了详细的文档编制计划，明确了每个文档的内容、格式和编写责任人。在油性漆项目启动阶段，我们首先编制了油性漆项目章程，明确定义了油性漆项目的目标、范围、风险等关键要素。随后，油性漆项目团队根据计划陆续编制了需求文档、设计文档、测试文档等各类文档，确保油性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油性漆项目管理中的重要环节，旨在确保油性漆项目文档符合质量标准和油性漆项目需求。在油性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除了内部审查，我们还进行了外部审查，邀请油性漆项目相关利益方和专业领域的专家对文档进行独立审查。这有助于获取更全面、客观的反馈，确保油性漆项目文档不仅符合内部标准，也满足外部需求。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油性漆项目在文档编制与审查方面建立了严格的管理机制，通过规范的流程和多维度的审查，确保油性漆项目文档的质量、准确性和可靠性，为油性漆项目的顺利推进提供了有力支持。</w:t>
      </w:r>
    </w:p>
    <w:p>
      <w:pPr>
        <w:pStyle w:val="Heading2"/>
        <w:ind w:firstLine="560" w:firstLineChars="200"/>
        <w:rPr>
          <w:rFonts w:ascii="仿宋" w:eastAsia="仿宋" w:hAnsi="仿宋" w:cs="仿宋" w:hint="eastAsia"/>
          <w:sz w:val="28"/>
          <w:lang w:eastAsia="zh-CN"/>
        </w:rPr>
      </w:pPr>
      <w:bookmarkStart w:id="8" w:name="_Toc434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我们通过多渠道发布文档，包括电子邮件、油性漆项目管理平台、内部网站等，以满足不同团队成员的偏好和需求。多渠道发布确保了信息的全面覆盖。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我们采用了精细的权限控制，确保只有授权人员可以访问敏感信息。这种安全措施保护了油性漆项目文档的机密性，防止了未经授权的信息泄露。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660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文档存档与归档是油性漆项目生命周期中一个至关重要的环节，直接关系到油性漆项目信息的长期保存和历史记录的完整性。在油性漆项目中，我们实施了一系列有效的文档存档与归档管理策略：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13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5162"/>
      <w:r>
        <w:rPr>
          <w:rFonts w:ascii="仿宋" w:eastAsia="仿宋" w:hAnsi="仿宋" w:cs="仿宋" w:hint="eastAsia"/>
          <w:lang w:eastAsia="zh-CN"/>
        </w:rPr>
        <w:t>(一)、油性漆行业分析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油性漆行业一直以来都是市场的关注焦点。行业内的发展趋势、竞争态势以及潜在机会都对油性漆项目的推进产生深远的影响。通过深入研究行业的整体概貌，我们将更好地理解行业的核心特征，为油性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行业，技术一直是推动创新和发展的关键因素。我们将对当前技术趋势进行详尽分析，包括但不限于人工智能、大数据应用、先进制造技术等。这有助于油性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性漆项目成功的基础。我们将对主要竞争对手进行深入研究，包括其市场份额、产品特点、市场定位等。通过全面了解竞争对手的优势和劣势，油性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0048"/>
      <w:r>
        <w:rPr>
          <w:rFonts w:ascii="仿宋" w:eastAsia="仿宋" w:hAnsi="仿宋" w:cs="仿宋" w:hint="eastAsia"/>
          <w:sz w:val="28"/>
          <w:lang w:eastAsia="zh-CN"/>
        </w:rPr>
        <w:t>(二)、油性漆市场分析预测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通过对市场规模的深入调研，我们将预测油性漆市场未来的增长趋势。这包括市场的整体规模、各细分领域的发展趋势等。油性漆项目可以根据市场的扩张速度和潜在机会，制定更符合市场需求的发展策略。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了解消费者的需求是市场分析的核心。我们将通过调查研究，深入挖掘目标消费者的需求特点、购买习惯以及对产品和服务的期望。这有助于油性漆项目更好地定位目标市场，提供更符合消费者期待的解决方案。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油性漆项目实施过程中需要充分考虑的因素。我们将对市场风险进行全面评估，包括但不限于政策法规风险、市场竞争风险、技术变革风险等。通过对潜在风险的深入分析，油性漆项目可以制定相应的风险缓解策略，降低不确定性对油性漆项目的影响。</w:t>
      </w:r>
    </w:p>
    <w:p>
      <w:pPr>
        <w:pStyle w:val="Heading1"/>
        <w:ind w:firstLine="560" w:firstLineChars="200"/>
        <w:rPr>
          <w:rFonts w:ascii="仿宋" w:eastAsia="仿宋" w:hAnsi="仿宋" w:cs="仿宋" w:hint="eastAsia"/>
          <w:sz w:val="28"/>
          <w:lang w:eastAsia="zh-CN"/>
        </w:rPr>
      </w:pPr>
      <w:bookmarkStart w:id="13" w:name="_Toc25709"/>
      <w:r>
        <w:rPr>
          <w:rFonts w:ascii="仿宋" w:eastAsia="仿宋" w:hAnsi="仿宋" w:cs="仿宋" w:hint="eastAsia"/>
          <w:sz w:val="28"/>
          <w:lang w:eastAsia="zh-CN"/>
        </w:rPr>
        <w:t>四、油性漆项目土建工程</w:t>
      </w:r>
      <w:bookmarkEnd w:id="13"/>
    </w:p>
    <w:p>
      <w:pPr>
        <w:pStyle w:val="Heading2"/>
        <w:rPr>
          <w:rFonts w:ascii="仿宋" w:eastAsia="仿宋" w:hAnsi="仿宋" w:cs="仿宋" w:hint="eastAsia"/>
          <w:lang w:eastAsia="zh-CN"/>
        </w:rPr>
      </w:pPr>
      <w:bookmarkStart w:id="14" w:name="_Toc807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在油性漆项目的建筑工程设计中，我们将秉承一系列重要的设计原则，以确保油性漆项目建筑在功能、美观、可持续性等方面达到最佳效果。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首要原则是确保建筑的功能性得到最大化的发挥。我们将充分理解油性漆项目的实际需求，合理布局各个功能区域，保证建筑在满足业务需求的同时，提供高效的工作环境。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在建筑设计中，我们将综合考虑建设和运营成本。通过精细的经济效益分析，确保设计方案在高效利用资源的同时，对油性漆项目的长期盈利能力有积极的贡献。</w:t>
      </w:r>
    </w:p>
    <w:p>
      <w:pPr>
        <w:pStyle w:val="Heading2"/>
        <w:ind w:firstLine="560" w:firstLineChars="200"/>
        <w:rPr>
          <w:rFonts w:ascii="仿宋" w:eastAsia="仿宋" w:hAnsi="仿宋" w:cs="仿宋" w:hint="eastAsia"/>
          <w:sz w:val="28"/>
          <w:lang w:eastAsia="zh-CN"/>
        </w:rPr>
      </w:pPr>
      <w:bookmarkStart w:id="15" w:name="_Toc456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的土建工程设计中，我们将精准设定设计年限，结合油性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性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322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油性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性漆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性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655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本期工程油性漆项目预计总建筑面积XXX平方米，其中：计容建筑面积XXX平方米，计划建筑工程投资XX万元，占油性漆项目总投资的XX%。</w:t>
      </w:r>
    </w:p>
    <w:p>
      <w:pPr>
        <w:pStyle w:val="Heading1"/>
        <w:ind w:firstLine="560" w:firstLineChars="200"/>
        <w:rPr>
          <w:rFonts w:ascii="仿宋" w:eastAsia="仿宋" w:hAnsi="仿宋" w:cs="仿宋" w:hint="eastAsia"/>
          <w:sz w:val="28"/>
          <w:lang w:eastAsia="zh-CN"/>
        </w:rPr>
      </w:pPr>
      <w:bookmarkStart w:id="18" w:name="_Toc11568"/>
      <w:r>
        <w:rPr>
          <w:rFonts w:ascii="仿宋" w:eastAsia="仿宋" w:hAnsi="仿宋" w:cs="仿宋" w:hint="eastAsia"/>
          <w:sz w:val="28"/>
          <w:lang w:eastAsia="zh-CN"/>
        </w:rPr>
        <w:t>五、油性漆项目危机管理</w:t>
      </w:r>
      <w:bookmarkEnd w:id="18"/>
    </w:p>
    <w:p>
      <w:pPr>
        <w:pStyle w:val="Heading2"/>
        <w:rPr>
          <w:rFonts w:ascii="仿宋" w:eastAsia="仿宋" w:hAnsi="仿宋" w:cs="仿宋" w:hint="eastAsia"/>
          <w:lang w:eastAsia="zh-CN"/>
        </w:rPr>
      </w:pPr>
      <w:bookmarkStart w:id="19" w:name="_Toc1125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危机管理中，危机预警与识别是确保油性漆项目稳健运行的核心步骤。通过建立全面的监测机制，油性漆项目团队旨在及时发现和理解潜在的风险和危机因素，以便采取及时的预防和应对措施，确保油性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首先，通过深入的风险评估，油性漆项目团队全面分析了整个油性漆项目和各个阶段可能存在的威胁。这包括准确评估每个潜在风险的发生概率和可能影响的程度，为后续危机预警提供了有力支持。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性漆项目团队着重于明确定义油性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性漆项目进展的持续监控，团队能够及时发现潜在问题并作出迅速反应。油性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在这一阶段，团队的专业素养和反应速度将发挥至关重要的作用，以确保潜在危机能够在初期得到有效的处理，最大程度地减轻负面影响。通过危机预警与识别，油性漆项目得以更有序、可控地推进。</w:t>
      </w:r>
    </w:p>
    <w:p>
      <w:pPr>
        <w:pStyle w:val="Heading2"/>
        <w:ind w:firstLine="560" w:firstLineChars="200"/>
        <w:rPr>
          <w:rFonts w:ascii="仿宋" w:eastAsia="仿宋" w:hAnsi="仿宋" w:cs="仿宋" w:hint="eastAsia"/>
          <w:sz w:val="28"/>
          <w:lang w:eastAsia="zh-CN"/>
        </w:rPr>
      </w:pPr>
      <w:bookmarkStart w:id="20" w:name="_Toc1752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在危机发生时，油性漆项目团队立即行动，成立了应急小组。该小组的任务是迅速制定并实施紧急应对措施，以最小化潜在损失。以下是采取的主要措施：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暂停油性漆项目进度：为遏制危机蔓延，油性漆项目暂时停止进行，以便全面评估当前状况。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资源重新分配：重新评估油性漆项目资源的分配，确保最大限度地减小损失。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实时沟通：与关键利益相关者建立实时沟通机制，向他们传递油性漆项目危机的实际状况，保障油性漆项目核心利益。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在紧急应对的同时，油性漆项目团队强调了团队协作和有效沟通的重要性。以下是团队协作的关键举措：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https://d.book118.com/037122012142006025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1E64A0"/>
    <w:rsid w:val="041E6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2201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2024-01-04T13:22:00Z</dcterms:created>
  <dcterms:modified xsi:type="dcterms:W3CDTF">2024-01-04T13:22:22Z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D4580084009645E0B0E07193BE433F5B_11</vt:lpwstr>
  </property>
  <property fmtid="{D5CDD505-2E9C-101B-9397-08002B2CF9AE}" pid="3" name="KSOProductBuildVer">
    <vt:lpwstr>2052-12.1.0.16120</vt:lpwstr>
  </property>
</Properties>
</file>