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49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蔥</w:t>
      </w: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油项目商业计划书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91926527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二、蒽油项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(一)、蒽油项目建设期原辅材料供应情况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、蒽油项目运营期原辅材料供应及质量管理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、蒽油项目技术工艺分析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三)、蒽油项目技术流程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一)、蒽油项目风险分析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二)、蒽油项目风险对策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)、蒽油项目对环境的主要影响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80960014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一)、蒽油项目进度安排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蒽油项目实施保障措施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0168856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(二)、生产过程控制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蒽油项目管理与团队协作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(一)、蒽油项目管理方法论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)、蒽油项目计划与进度管理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)、团队组建与角色分工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、蒽油项目风险管理与应对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十五、人力资源管理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1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旨在规范和指导蒽油项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目的实施过程。</w:t>
      </w:r>
      <w:r>
        <w:rPr>
          <w:rFonts w:ascii="FangSong" w:eastAsia="FangSong" w:hAnsi="FangSong" w:cs="FangSong"/>
          <w:spacing w:val="-4"/>
          <w:sz w:val="28"/>
          <w:szCs w:val="28"/>
        </w:rPr>
        <w:t>本</w:t>
      </w:r>
      <w:r>
        <w:rPr>
          <w:rFonts w:ascii="FangSong" w:eastAsia="FangSong" w:hAnsi="FangSong" w:cs="FangSong"/>
          <w:spacing w:val="-3"/>
          <w:sz w:val="28"/>
          <w:szCs w:val="28"/>
        </w:rPr>
        <w:t>方案的开展将包括蒽油项目的目的和背景、需求分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析、项目范围、</w:t>
      </w:r>
      <w:r>
        <w:rPr>
          <w:rFonts w:ascii="FangSong" w:eastAsia="FangSong" w:hAnsi="FangSong" w:cs="FangSong"/>
          <w:spacing w:val="-4"/>
          <w:sz w:val="28"/>
          <w:szCs w:val="28"/>
        </w:rPr>
        <w:t>时</w:t>
      </w:r>
      <w:r>
        <w:rPr>
          <w:rFonts w:ascii="FangSong" w:eastAsia="FangSong" w:hAnsi="FangSong" w:cs="FangSong"/>
          <w:spacing w:val="-3"/>
          <w:sz w:val="28"/>
          <w:szCs w:val="28"/>
        </w:rPr>
        <w:t>间计划、资源分配等重要内容。此方案的编写旨在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促</w:t>
      </w:r>
      <w:r>
        <w:rPr>
          <w:rFonts w:ascii="FangSong" w:eastAsia="FangSong" w:hAnsi="FangSong" w:cs="FangSong"/>
          <w:spacing w:val="-8"/>
          <w:sz w:val="28"/>
          <w:szCs w:val="28"/>
        </w:rPr>
        <w:t>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为相关人员提供一个共同认知的平台。请注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意，本方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pacing w:val="-2"/>
          <w:sz w:val="28"/>
          <w:szCs w:val="28"/>
        </w:rPr>
        <w:t>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5" w:lineRule="auto"/>
        <w:ind w:left="34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4" w:lineRule="auto"/>
        <w:ind w:left="32" w:right="102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性时能够做出明智的决策。这些方面的有机结合构建了公司健康的</w:t>
      </w:r>
      <w:r>
        <w:rPr>
          <w:rFonts w:ascii="FangSong" w:eastAsia="FangSong" w:hAnsi="FangSong" w:cs="FangSong"/>
          <w:spacing w:val="-2"/>
          <w:sz w:val="28"/>
          <w:szCs w:val="28"/>
        </w:rPr>
        <w:t>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89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416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289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4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9" w:right="14" w:hanging="8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4" w:right="56" w:firstLine="57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蒽油项目可行性研究报告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在蒽</w:t>
      </w:r>
      <w:r>
        <w:rPr>
          <w:rFonts w:ascii="FangSong" w:eastAsia="FangSong" w:hAnsi="FangSong" w:cs="FangSong"/>
          <w:spacing w:val="-15"/>
          <w:sz w:val="28"/>
          <w:szCs w:val="28"/>
        </w:rPr>
        <w:t>油</w:t>
      </w:r>
      <w:r>
        <w:rPr>
          <w:rFonts w:ascii="FangSong" w:eastAsia="FangSong" w:hAnsi="FangSong" w:cs="FangSong"/>
          <w:spacing w:val="-8"/>
          <w:sz w:val="28"/>
          <w:szCs w:val="28"/>
        </w:rPr>
        <w:t>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性</w:t>
      </w:r>
      <w:r>
        <w:rPr>
          <w:rFonts w:ascii="FangSong" w:eastAsia="FangSong" w:hAnsi="FangSong" w:cs="FangSong"/>
          <w:spacing w:val="-7"/>
          <w:sz w:val="28"/>
          <w:szCs w:val="28"/>
        </w:rPr>
        <w:t>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91" w:line="371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上脱颖而出，成为消费者首选的蒽油产品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蒽</w:t>
      </w:r>
      <w:r>
        <w:rPr>
          <w:rFonts w:ascii="FangSong" w:eastAsia="FangSong" w:hAnsi="FangSong" w:cs="FangSong"/>
          <w:spacing w:val="-2"/>
          <w:sz w:val="28"/>
          <w:szCs w:val="28"/>
        </w:rPr>
        <w:t>油项目总投资</w:t>
      </w:r>
    </w:p>
    <w:p>
      <w:pPr>
        <w:spacing w:before="287" w:line="411" w:lineRule="auto"/>
        <w:ind w:left="81" w:right="82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建设规模旨在实现一个全面、可持续的蒽油项目。蒽油项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总</w:t>
      </w:r>
      <w:r>
        <w:rPr>
          <w:rFonts w:ascii="FangSong" w:eastAsia="FangSong" w:hAnsi="FangSong" w:cs="FangSong"/>
          <w:spacing w:val="-7"/>
          <w:sz w:val="28"/>
          <w:szCs w:val="28"/>
        </w:rPr>
        <w:t>投资将主要用于以下几个方面：</w:t>
      </w:r>
    </w:p>
    <w:p>
      <w:pPr>
        <w:spacing w:before="1" w:line="411" w:lineRule="auto"/>
        <w:ind w:left="39" w:right="82" w:firstLine="6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油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项目的顺利进行。</w:t>
      </w:r>
    </w:p>
    <w:p>
      <w:pPr>
        <w:spacing w:before="2" w:line="411" w:lineRule="auto"/>
        <w:ind w:left="34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一部分资金将用于技术研发，以确保蒽油项目引领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3" w:line="223" w:lineRule="auto"/>
        <w:ind w:left="41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蒽油项目规模与产</w:t>
      </w:r>
      <w:r>
        <w:rPr>
          <w:rFonts w:ascii="FangSong" w:eastAsia="FangSong" w:hAnsi="FangSong" w:cs="FangSong"/>
          <w:sz w:val="28"/>
          <w:szCs w:val="28"/>
        </w:rPr>
        <w:t>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我们计划在蒽油项目建设后的第一年实现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FangSong" w:eastAsia="FangSong" w:hAnsi="FangSong" w:cs="FangSong"/>
          <w:spacing w:val="-22"/>
          <w:sz w:val="28"/>
          <w:szCs w:val="28"/>
        </w:rPr>
        <w:t>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量水平。</w:t>
      </w:r>
    </w:p>
    <w:p>
      <w:pPr>
        <w:spacing w:before="3" w:line="371" w:lineRule="auto"/>
        <w:ind w:left="42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蒽</w:t>
      </w:r>
      <w:r>
        <w:rPr>
          <w:rFonts w:ascii="FangSong" w:eastAsia="FangSong" w:hAnsi="FangSong" w:cs="FangSong"/>
          <w:spacing w:val="-24"/>
          <w:sz w:val="28"/>
          <w:szCs w:val="28"/>
        </w:rPr>
        <w:t>油</w:t>
      </w:r>
      <w:r>
        <w:rPr>
          <w:rFonts w:ascii="FangSong" w:eastAsia="FangSong" w:hAnsi="FangSong" w:cs="FangSong"/>
          <w:spacing w:val="-16"/>
          <w:sz w:val="28"/>
          <w:szCs w:val="28"/>
        </w:rPr>
        <w:t>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蒽油项目将建设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，包括生产厂房、办公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  <w:r>
        <w:rPr>
          <w:rFonts w:ascii="FangSong" w:eastAsia="FangSong" w:hAnsi="FangSong" w:cs="FangSong"/>
          <w:spacing w:val="-15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、仓储设施等。这将确保蒽油项目能够满足预期的产能需求，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6"/>
          <w:sz w:val="28"/>
          <w:szCs w:val="28"/>
        </w:rPr>
        <w:t>未</w:t>
      </w:r>
      <w:r>
        <w:rPr>
          <w:rFonts w:ascii="FangSong" w:eastAsia="FangSong" w:hAnsi="FangSong" w:cs="FangSong"/>
          <w:spacing w:val="-4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废气处理等，以确保蒽油项目的环保性。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蒽油项目总投资与用地规</w:t>
      </w:r>
      <w:r>
        <w:rPr>
          <w:rFonts w:ascii="FangSong" w:eastAsia="FangSong" w:hAnsi="FangSong" w:cs="FangSong"/>
          <w:sz w:val="28"/>
          <w:szCs w:val="28"/>
        </w:rPr>
        <w:t>模</w:t>
      </w:r>
    </w:p>
    <w:p>
      <w:pPr>
        <w:spacing w:before="287" w:line="416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该蒽油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亩)。蒽油项目规划的总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2" w:right="10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27"/>
          <w:sz w:val="28"/>
          <w:szCs w:val="28"/>
        </w:rPr>
        <w:t>建</w:t>
      </w:r>
      <w:r>
        <w:rPr>
          <w:rFonts w:ascii="FangSong" w:eastAsia="FangSong" w:hAnsi="FangSong" w:cs="FangSong"/>
          <w:spacing w:val="-17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建筑面积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7" w:right="10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蒽油项目计划购置设备共计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0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设备将在蒽油项目运营中发挥关键作用，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量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2" w:right="101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蒽</w:t>
      </w:r>
      <w:r>
        <w:rPr>
          <w:rFonts w:ascii="FangSong" w:eastAsia="FangSong" w:hAnsi="FangSong" w:cs="FangSong"/>
          <w:spacing w:val="-4"/>
          <w:sz w:val="28"/>
          <w:szCs w:val="28"/>
        </w:rPr>
        <w:t>油项目计划总投资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和设备购置</w:t>
      </w:r>
      <w:r>
        <w:rPr>
          <w:rFonts w:ascii="FangSong" w:eastAsia="FangSong" w:hAnsi="FangSong" w:cs="FangSong"/>
          <w:spacing w:val="-5"/>
          <w:sz w:val="28"/>
          <w:szCs w:val="28"/>
        </w:rPr>
        <w:t>费</w:t>
      </w:r>
      <w:r>
        <w:rPr>
          <w:rFonts w:ascii="FangSong" w:eastAsia="FangSong" w:hAnsi="FangSong" w:cs="FangSong"/>
          <w:spacing w:val="-3"/>
          <w:sz w:val="28"/>
          <w:szCs w:val="28"/>
        </w:rPr>
        <w:t>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将为蒽油项目</w:t>
      </w:r>
      <w:r>
        <w:rPr>
          <w:rFonts w:ascii="FangSong" w:eastAsia="FangSong" w:hAnsi="FangSong" w:cs="FangSong"/>
          <w:spacing w:val="-2"/>
          <w:sz w:val="28"/>
          <w:szCs w:val="28"/>
        </w:rPr>
        <w:t>未来的发展提供可观的经济回报。</w:t>
      </w:r>
    </w:p>
    <w:p>
      <w:pPr>
        <w:spacing w:before="1" w:line="416" w:lineRule="auto"/>
        <w:ind w:left="32" w:right="10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蒽油项目建设期原辅材料供应情况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在蒽</w:t>
      </w:r>
      <w:r>
        <w:rPr>
          <w:rFonts w:ascii="FangSong" w:eastAsia="FangSong" w:hAnsi="FangSong" w:cs="FangSong"/>
          <w:spacing w:val="-15"/>
          <w:sz w:val="28"/>
          <w:szCs w:val="28"/>
        </w:rPr>
        <w:t>油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利进行和产品质</w:t>
      </w:r>
      <w:r>
        <w:rPr>
          <w:rFonts w:ascii="FangSong" w:eastAsia="FangSong" w:hAnsi="FangSong" w:cs="FangSong"/>
          <w:spacing w:val="-4"/>
          <w:sz w:val="28"/>
          <w:szCs w:val="28"/>
        </w:rPr>
        <w:t>量</w:t>
      </w:r>
      <w:r>
        <w:rPr>
          <w:rFonts w:ascii="FangSong" w:eastAsia="FangSong" w:hAnsi="FangSong" w:cs="FangSong"/>
          <w:spacing w:val="-3"/>
          <w:sz w:val="28"/>
          <w:szCs w:val="28"/>
        </w:rPr>
        <w:t>稳定的重要环节。本章将详细探讨蒽油项目建设期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运营期的原辅材料供应情况，以及相关的质量管理措施。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蒽油项目建设期原辅材料</w:t>
      </w:r>
      <w:r>
        <w:rPr>
          <w:rFonts w:ascii="FangSong" w:eastAsia="FangSong" w:hAnsi="FangSong" w:cs="FangSong"/>
          <w:sz w:val="28"/>
          <w:szCs w:val="28"/>
        </w:rPr>
        <w:t>供应情况</w:t>
      </w:r>
    </w:p>
    <w:p>
      <w:pPr>
        <w:spacing w:before="290" w:line="416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在蒽</w:t>
      </w:r>
      <w:r>
        <w:rPr>
          <w:rFonts w:ascii="FangSong" w:eastAsia="FangSong" w:hAnsi="FangSong" w:cs="FangSong"/>
          <w:spacing w:val="-15"/>
          <w:sz w:val="28"/>
          <w:szCs w:val="28"/>
        </w:rPr>
        <w:t>油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着</w:t>
      </w:r>
      <w:r>
        <w:rPr>
          <w:rFonts w:ascii="FangSong" w:eastAsia="FangSong" w:hAnsi="FangSong" w:cs="FangSong"/>
          <w:spacing w:val="-12"/>
          <w:sz w:val="28"/>
          <w:szCs w:val="28"/>
        </w:rPr>
        <w:t>直</w:t>
      </w:r>
      <w:r>
        <w:rPr>
          <w:rFonts w:ascii="FangSong" w:eastAsia="FangSong" w:hAnsi="FangSong" w:cs="FangSong"/>
          <w:spacing w:val="-9"/>
          <w:sz w:val="28"/>
          <w:szCs w:val="28"/>
        </w:rPr>
        <w:t>接的影响。下面是蒽油项目建设期原辅材料供应情况的主要内容：</w:t>
      </w:r>
    </w:p>
    <w:p>
      <w:pPr>
        <w:sectPr>
          <w:pgSz w:w="11906" w:h="16839"/>
          <w:pgMar w:top="1431" w:right="1698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01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01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01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(二)、蒽油项目运营期原辅材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料供应及质量管理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4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蒽</w:t>
      </w:r>
      <w:r>
        <w:rPr>
          <w:rFonts w:ascii="FangSong" w:eastAsia="FangSong" w:hAnsi="FangSong" w:cs="FangSong"/>
          <w:spacing w:val="-9"/>
          <w:sz w:val="28"/>
          <w:szCs w:val="28"/>
        </w:rPr>
        <w:t>油项目进入运营期后，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原辅材料的持续供应和质量管理同样至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关重</w:t>
      </w:r>
      <w:r>
        <w:rPr>
          <w:rFonts w:ascii="FangSong" w:eastAsia="FangSong" w:hAnsi="FangSong" w:cs="FangSong"/>
          <w:spacing w:val="-11"/>
          <w:sz w:val="28"/>
          <w:szCs w:val="28"/>
        </w:rPr>
        <w:t>要</w:t>
      </w:r>
      <w:r>
        <w:rPr>
          <w:rFonts w:ascii="FangSong" w:eastAsia="FangSong" w:hAnsi="FangSong" w:cs="FangSong"/>
          <w:spacing w:val="-9"/>
          <w:sz w:val="28"/>
          <w:szCs w:val="28"/>
        </w:rPr>
        <w:t>。下面是蒽油项目运营期原辅材料供应及质量管理的关键方面：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5" w:line="416" w:lineRule="auto"/>
        <w:ind w:left="38" w:right="101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ectPr>
          <w:pgSz w:w="11906" w:h="16839"/>
          <w:pgMar w:top="1431" w:right="1698" w:bottom="0" w:left="1785" w:header="0" w:footer="0" w:gutter="0"/>
          <w:pgNumType w:start="16"/>
          <w:cols w:space="708"/>
        </w:sectPr>
      </w:pPr>
    </w:p>
    <w:p>
      <w:pPr>
        <w:spacing w:before="183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95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5" w:line="416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704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二)、蒽油项目技术工艺分析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</w:t>
      </w:r>
      <w:r>
        <w:rPr>
          <w:rFonts w:ascii="FangSong" w:eastAsia="FangSong" w:hAnsi="FangSong" w:cs="FangSong"/>
          <w:spacing w:val="-1"/>
          <w:sz w:val="28"/>
          <w:szCs w:val="28"/>
        </w:rPr>
        <w:t>方案的要求。</w:t>
      </w:r>
    </w:p>
    <w:p>
      <w:pPr>
        <w:spacing w:before="291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提供优质产品和服务。保障工艺流程能够满足蒽油项目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产</w:t>
      </w:r>
      <w:r>
        <w:rPr>
          <w:rFonts w:ascii="FangSong" w:eastAsia="FangSong" w:hAnsi="FangSong" w:cs="FangSong"/>
          <w:spacing w:val="-14"/>
          <w:sz w:val="28"/>
          <w:szCs w:val="28"/>
        </w:rPr>
        <w:t>品要求，加强员工技术培训，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严格按照工艺流程技术要求进行操作，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高产品合格率。</w:t>
      </w:r>
    </w:p>
    <w:p>
      <w:pPr>
        <w:spacing w:before="1" w:line="411" w:lineRule="auto"/>
        <w:ind w:left="32" w:right="45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蒽油项目建设贯彻“三同时”的原则，注重环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境保护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蒽</w:t>
      </w:r>
      <w:r>
        <w:rPr>
          <w:rFonts w:ascii="FangSong" w:eastAsia="FangSong" w:hAnsi="FangSong" w:cs="FangSong"/>
          <w:spacing w:val="-9"/>
          <w:sz w:val="28"/>
          <w:szCs w:val="28"/>
        </w:rPr>
        <w:t>油项目拟采用国内成熟的生产工艺，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和研发技术人员</w:t>
      </w:r>
      <w:r>
        <w:rPr>
          <w:rFonts w:ascii="FangSong" w:eastAsia="FangSong" w:hAnsi="FangSong" w:cs="FangSong"/>
          <w:spacing w:val="-5"/>
          <w:sz w:val="28"/>
          <w:szCs w:val="28"/>
        </w:rPr>
        <w:t>共</w:t>
      </w:r>
      <w:r>
        <w:rPr>
          <w:rFonts w:ascii="FangSong" w:eastAsia="FangSong" w:hAnsi="FangSong" w:cs="FangSong"/>
          <w:spacing w:val="-3"/>
          <w:sz w:val="28"/>
          <w:szCs w:val="28"/>
        </w:rPr>
        <w:t>同制定。所采用的技术具有能耗低、高质量、高环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保性</w:t>
      </w:r>
      <w:r>
        <w:rPr>
          <w:rFonts w:ascii="FangSong" w:eastAsia="FangSong" w:hAnsi="FangSong" w:cs="FangSong"/>
          <w:spacing w:val="-2"/>
          <w:sz w:val="28"/>
          <w:szCs w:val="28"/>
        </w:rPr>
        <w:t>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91" w:line="414" w:lineRule="auto"/>
        <w:ind w:left="33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蒽油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目的技术保障措施从设计、施工、试运行到投产、销售等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各</w:t>
      </w:r>
      <w:r>
        <w:rPr>
          <w:rFonts w:ascii="FangSong" w:eastAsia="FangSong" w:hAnsi="FangSong" w:cs="FangSong"/>
          <w:spacing w:val="-12"/>
          <w:sz w:val="28"/>
          <w:szCs w:val="28"/>
        </w:rPr>
        <w:t>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以确保蒽油项目在技术开发和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生产技术应用上达</w:t>
      </w:r>
      <w:r>
        <w:rPr>
          <w:rFonts w:ascii="FangSong" w:eastAsia="FangSong" w:hAnsi="FangSong" w:cs="FangSong"/>
          <w:spacing w:val="-3"/>
          <w:sz w:val="28"/>
          <w:szCs w:val="28"/>
        </w:rPr>
        <w:t>到现代化生产水平。这种综合的技术支持将确保蒽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油项目</w:t>
      </w:r>
      <w:r>
        <w:rPr>
          <w:rFonts w:ascii="FangSong" w:eastAsia="FangSong" w:hAnsi="FangSong" w:cs="FangSong"/>
          <w:spacing w:val="-3"/>
          <w:sz w:val="28"/>
          <w:szCs w:val="28"/>
        </w:rPr>
        <w:t>的可持续发展和高效运营。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(三)、蒽油项目技术流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pgSz w:w="11906" w:h="16839"/>
          <w:pgMar w:top="1431" w:right="1718" w:bottom="0" w:left="1785" w:header="0" w:footer="0" w:gutter="0"/>
          <w:pgNumType w:start="19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蒽油项目运营中，进行技术持续改进。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88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运用数据分析</w:t>
      </w:r>
      <w:r>
        <w:rPr>
          <w:rFonts w:ascii="FangSong" w:eastAsia="FangSong" w:hAnsi="FangSong" w:cs="FangSong"/>
          <w:spacing w:val="-2"/>
          <w:sz w:val="28"/>
          <w:szCs w:val="28"/>
        </w:rPr>
        <w:t>工具监测和分析蒽油项目各环节数据。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8" w:right="10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共同构建了高效、稳定的蒽油项目技术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实施框</w:t>
      </w:r>
      <w:r>
        <w:rPr>
          <w:rFonts w:ascii="FangSong" w:eastAsia="FangSong" w:hAnsi="FangSong" w:cs="FangSong"/>
          <w:spacing w:val="-4"/>
          <w:sz w:val="28"/>
          <w:szCs w:val="28"/>
        </w:rPr>
        <w:t>架</w:t>
      </w:r>
      <w:r>
        <w:rPr>
          <w:rFonts w:ascii="FangSong" w:eastAsia="FangSong" w:hAnsi="FangSong" w:cs="FangSong"/>
          <w:spacing w:val="-3"/>
          <w:sz w:val="28"/>
          <w:szCs w:val="28"/>
        </w:rPr>
        <w:t>，确保蒽油项目顺利推进。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用的设备能够满足蒽油项目的技术要求，例如：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确保所选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备与蒽油项目工艺流程相匹配，例如：</w:t>
      </w:r>
    </w:p>
    <w:p>
      <w:pPr>
        <w:spacing w:before="290" w:line="411" w:lineRule="auto"/>
        <w:ind w:left="734" w:right="130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确认设备的</w:t>
      </w:r>
      <w:r>
        <w:rPr>
          <w:rFonts w:ascii="FangSong" w:eastAsia="FangSong" w:hAnsi="FangSong" w:cs="FangSong"/>
          <w:spacing w:val="-3"/>
          <w:sz w:val="28"/>
          <w:szCs w:val="28"/>
        </w:rPr>
        <w:t>生</w:t>
      </w:r>
      <w:r>
        <w:rPr>
          <w:rFonts w:ascii="FangSong" w:eastAsia="FangSong" w:hAnsi="FangSong" w:cs="FangSong"/>
          <w:spacing w:val="-2"/>
          <w:sz w:val="28"/>
          <w:szCs w:val="28"/>
        </w:rPr>
        <w:t>产能力是否符合蒽油项目的产能需求。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蒽</w:t>
      </w:r>
      <w:r>
        <w:rPr>
          <w:rFonts w:ascii="FangSong" w:eastAsia="FangSong" w:hAnsi="FangSong" w:cs="FangSong"/>
          <w:spacing w:val="-3"/>
          <w:sz w:val="28"/>
          <w:szCs w:val="28"/>
        </w:rPr>
        <w:t>油行业作为一个充满活力的领域，涵盖了广泛的产品和服务，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6" w:line="414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ectPr>
          <w:pgSz w:w="11906" w:h="16839"/>
          <w:pgMar w:top="1431" w:right="1763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61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16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蒽油行业在技术上取得了显著的突破。高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率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</w:t>
      </w:r>
      <w:r>
        <w:rPr>
          <w:rFonts w:ascii="FangSong" w:eastAsia="FangSong" w:hAnsi="FangSong" w:cs="FangSong"/>
          <w:spacing w:val="-8"/>
          <w:sz w:val="28"/>
          <w:szCs w:val="28"/>
        </w:rPr>
        <w:t>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*</w:t>
      </w:r>
      <w:r>
        <w:rPr>
          <w:rFonts w:ascii="FangSong" w:eastAsia="FangSong" w:hAnsi="FangSong" w:cs="FangSong"/>
          <w:spacing w:val="-7"/>
          <w:sz w:val="28"/>
          <w:szCs w:val="28"/>
        </w:rPr>
        <w:t>*蒽油行业**是一片充满活力的领域，囊括了广泛的产品和服务。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根</w:t>
      </w:r>
      <w:r>
        <w:rPr>
          <w:rFonts w:ascii="FangSong" w:eastAsia="FangSong" w:hAnsi="FangSong" w:cs="FangSong"/>
          <w:spacing w:val="-12"/>
          <w:sz w:val="28"/>
          <w:szCs w:val="28"/>
        </w:rPr>
        <w:t>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为国家经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济的健康发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做出了积极贡献。行业内涉及的领域包括但不限于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6" w:line="414" w:lineRule="auto"/>
        <w:ind w:left="33" w:right="16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ectPr>
          <w:pgSz w:w="11906" w:h="16839"/>
          <w:pgMar w:top="1431" w:right="1638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1" w:right="95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蒽</w:t>
      </w:r>
      <w:r>
        <w:rPr>
          <w:rFonts w:ascii="FangSong" w:eastAsia="FangSong" w:hAnsi="FangSong" w:cs="FangSong"/>
          <w:spacing w:val="-9"/>
          <w:sz w:val="28"/>
          <w:szCs w:val="28"/>
        </w:rPr>
        <w:t>油行业市场规模庞大，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年复一年的增长势头不减。这主要受益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于消费者对高品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产品和创新服务的不断追求。市场规模的扩大也为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31" w:right="59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蒽油行业在技术上取得了显著的突破。高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新技术的应用，如</w:t>
      </w:r>
      <w:r>
        <w:rPr>
          <w:rFonts w:ascii="FangSong" w:eastAsia="FangSong" w:hAnsi="FangSong" w:cs="FangSong"/>
          <w:spacing w:val="-2"/>
          <w:sz w:val="28"/>
          <w:szCs w:val="28"/>
        </w:rPr>
        <w:t>人工智能、大数据分析等，不仅提高了生产效率，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也拓展了产品和服务的边界，为行业带来了更多的发展可能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六、市场营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6" w:line="417" w:lineRule="auto"/>
        <w:ind w:left="38" w:right="38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</w:t>
      </w:r>
      <w:r>
        <w:rPr>
          <w:rFonts w:ascii="FangSong" w:eastAsia="FangSong" w:hAnsi="FangSong" w:cs="FangSong"/>
          <w:spacing w:val="6"/>
          <w:sz w:val="28"/>
          <w:szCs w:val="28"/>
        </w:rPr>
        <w:t>场</w:t>
      </w:r>
      <w:r>
        <w:rPr>
          <w:rFonts w:ascii="FangSong" w:eastAsia="FangSong" w:hAnsi="FangSong" w:cs="FangSong"/>
          <w:spacing w:val="5"/>
          <w:sz w:val="28"/>
          <w:szCs w:val="28"/>
        </w:rPr>
        <w:t>的增长主要受益于消费者对创新产品和高品质服务的日益</w:t>
      </w:r>
    </w:p>
    <w:p>
      <w:pPr>
        <w:sectPr>
          <w:pgSz w:w="11906" w:h="16839"/>
          <w:pgMar w:top="1431" w:right="1704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before="287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72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3" w:line="415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1" w:line="411" w:lineRule="auto"/>
        <w:ind w:left="33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7" w:line="417" w:lineRule="auto"/>
        <w:ind w:left="63" w:right="19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ectPr>
          <w:pgSz w:w="11906" w:h="16839"/>
          <w:pgMar w:top="1431" w:right="1603" w:bottom="0" w:left="1785" w:header="0" w:footer="0" w:gutter="0"/>
          <w:pgNumType w:start="27"/>
          <w:cols w:space="708"/>
        </w:sectPr>
      </w:pPr>
    </w:p>
    <w:p>
      <w:pPr>
        <w:spacing w:before="183"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89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)、蒽油项目风险分析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3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受市场变化和竞争压力的影响，蒽油项目面临市场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需求</w:t>
      </w:r>
      <w:r>
        <w:rPr>
          <w:rFonts w:ascii="FangSong" w:eastAsia="FangSong" w:hAnsi="FangSong" w:cs="FangSong"/>
          <w:spacing w:val="-8"/>
          <w:sz w:val="28"/>
          <w:szCs w:val="28"/>
        </w:rPr>
        <w:t>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影响蒽油项目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盈利能力。</w:t>
      </w:r>
    </w:p>
    <w:p>
      <w:pPr>
        <w:spacing w:before="2" w:line="411" w:lineRule="auto"/>
        <w:ind w:left="34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技术方面的不确定性可能导致蒽油项目进度延误</w:t>
      </w:r>
      <w:r>
        <w:rPr>
          <w:rFonts w:ascii="FangSong" w:eastAsia="FangSong" w:hAnsi="FangSong" w:cs="FangSong"/>
          <w:spacing w:val="-2"/>
          <w:sz w:val="28"/>
          <w:szCs w:val="28"/>
        </w:rPr>
        <w:t>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成本增加。新技术的引入或技术问题的发生可能对蒽油项目的顺</w:t>
      </w:r>
      <w:r>
        <w:rPr>
          <w:rFonts w:ascii="FangSong" w:eastAsia="FangSong" w:hAnsi="FangSong" w:cs="FangSong"/>
          <w:spacing w:val="-3"/>
          <w:sz w:val="28"/>
          <w:szCs w:val="28"/>
        </w:rPr>
        <w:t>利</w:t>
      </w:r>
      <w:r>
        <w:rPr>
          <w:rFonts w:ascii="FangSong" w:eastAsia="FangSong" w:hAnsi="FangSong" w:cs="FangSong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6"/>
          <w:sz w:val="28"/>
          <w:szCs w:val="28"/>
        </w:rPr>
        <w:t>产生负面影响。</w:t>
      </w:r>
    </w:p>
    <w:p>
      <w:pPr>
        <w:spacing w:before="3" w:line="414" w:lineRule="auto"/>
        <w:ind w:left="31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政府政策和法规的变化可能对蒽油项目产生</w:t>
      </w:r>
      <w:r>
        <w:rPr>
          <w:rFonts w:ascii="FangSong" w:eastAsia="FangSong" w:hAnsi="FangSong" w:cs="FangSong"/>
          <w:spacing w:val="-2"/>
          <w:sz w:val="28"/>
          <w:szCs w:val="28"/>
        </w:rPr>
        <w:t>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大影响。不符合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保、安全等法规要求可能导致蒽油项目的停工或罚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款</w:t>
      </w:r>
      <w:r>
        <w:rPr>
          <w:rFonts w:ascii="FangSong" w:eastAsia="FangSong" w:hAnsi="FangSong" w:cs="FangSong"/>
          <w:spacing w:val="-5"/>
          <w:sz w:val="28"/>
          <w:szCs w:val="28"/>
        </w:rPr>
        <w:t>，增加经济成本。</w:t>
      </w:r>
    </w:p>
    <w:p>
      <w:pPr>
        <w:sectPr>
          <w:pgSz w:w="11906" w:h="16839"/>
          <w:pgMar w:top="1431" w:right="1623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1" w:right="82" w:firstLine="575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资金紧张或融资渠道受限可能导致蒽油项目无法按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计划进行。汇率</w:t>
      </w:r>
      <w:r>
        <w:rPr>
          <w:rFonts w:ascii="FangSong" w:eastAsia="FangSong" w:hAnsi="FangSong" w:cs="FangSong"/>
          <w:spacing w:val="-4"/>
          <w:sz w:val="28"/>
          <w:szCs w:val="28"/>
        </w:rPr>
        <w:t>波</w:t>
      </w:r>
      <w:r>
        <w:rPr>
          <w:rFonts w:ascii="FangSong" w:eastAsia="FangSong" w:hAnsi="FangSong" w:cs="FangSong"/>
          <w:spacing w:val="-3"/>
          <w:sz w:val="28"/>
          <w:szCs w:val="28"/>
        </w:rPr>
        <w:t>动和利率上升也可能对蒽油项目的资金需求和成本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6"/>
          <w:sz w:val="28"/>
          <w:szCs w:val="28"/>
        </w:rPr>
        <w:t>成不利影响。</w:t>
      </w:r>
    </w:p>
    <w:p>
      <w:pPr>
        <w:spacing w:before="2" w:line="415" w:lineRule="auto"/>
        <w:ind w:left="49" w:right="82" w:firstLine="5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地震、洪水等自然灾害可能对蒽油项目区域产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生负面影响，损坏</w:t>
      </w:r>
      <w:r>
        <w:rPr>
          <w:rFonts w:ascii="FangSong" w:eastAsia="FangSong" w:hAnsi="FangSong" w:cs="FangSong"/>
          <w:spacing w:val="-2"/>
          <w:sz w:val="28"/>
          <w:szCs w:val="28"/>
        </w:rPr>
        <w:t>设施、影响生产，增加恢复和修复的成本。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(二)、蒽油项目风险对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策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我们旨在最大程度地降低蒽油项目面临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各</w:t>
      </w:r>
      <w:r>
        <w:rPr>
          <w:rFonts w:ascii="FangSong" w:eastAsia="FangSong" w:hAnsi="FangSong" w:cs="FangSong"/>
          <w:spacing w:val="-2"/>
          <w:sz w:val="28"/>
          <w:szCs w:val="28"/>
        </w:rPr>
        <w:t>种风险，确保蒽油项目能够在复杂多变的环境中稳健前行。</w:t>
      </w:r>
    </w:p>
    <w:p>
      <w:pPr>
        <w:spacing w:before="1" w:line="411" w:lineRule="auto"/>
        <w:ind w:left="65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技</w:t>
      </w:r>
      <w:r>
        <w:rPr>
          <w:rFonts w:ascii="FangSong" w:eastAsia="FangSong" w:hAnsi="FangSong" w:cs="FangSong"/>
          <w:spacing w:val="-12"/>
          <w:sz w:val="28"/>
          <w:szCs w:val="28"/>
        </w:rPr>
        <w:t>术</w:t>
      </w:r>
      <w:r>
        <w:rPr>
          <w:rFonts w:ascii="FangSong" w:eastAsia="FangSong" w:hAnsi="FangSong" w:cs="FangSong"/>
          <w:spacing w:val="-10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在蒽油项目开始前进行充分的技术可行性研究，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引</w:t>
      </w:r>
      <w:r>
        <w:rPr>
          <w:rFonts w:ascii="FangSong" w:eastAsia="FangSong" w:hAnsi="FangSong" w:cs="FangSong"/>
          <w:spacing w:val="-12"/>
          <w:sz w:val="28"/>
          <w:szCs w:val="28"/>
        </w:rPr>
        <w:t>入可靠的技术团队，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确保蒽油项目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按</w:t>
      </w:r>
      <w:r>
        <w:rPr>
          <w:rFonts w:ascii="FangSong" w:eastAsia="FangSong" w:hAnsi="FangSong" w:cs="FangSong"/>
          <w:spacing w:val="-7"/>
          <w:sz w:val="28"/>
          <w:szCs w:val="28"/>
        </w:rPr>
        <w:t>计划进行。</w:t>
      </w:r>
    </w:p>
    <w:p>
      <w:pPr>
        <w:spacing w:before="2" w:line="411" w:lineRule="auto"/>
        <w:ind w:left="33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降低法规变更对蒽油项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目的不利影响。</w:t>
      </w:r>
    </w:p>
    <w:p>
      <w:pPr>
        <w:spacing w:before="1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1" w:line="416" w:lineRule="auto"/>
        <w:ind w:left="31" w:right="2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轻蒽油项目因不可抗力而受到的损失，确保蒽油项目的可持续</w:t>
      </w:r>
      <w:r>
        <w:rPr>
          <w:rFonts w:ascii="FangSong" w:eastAsia="FangSong" w:hAnsi="FangSong" w:cs="FangSong"/>
          <w:spacing w:val="-1"/>
          <w:sz w:val="28"/>
          <w:szCs w:val="28"/>
        </w:rPr>
        <w:t>运</w:t>
      </w:r>
      <w:r>
        <w:rPr>
          <w:rFonts w:ascii="FangSong" w:eastAsia="FangSong" w:hAnsi="FangSong" w:cs="FangSong"/>
          <w:sz w:val="28"/>
          <w:szCs w:val="28"/>
        </w:rPr>
        <w:t>营。</w:t>
      </w:r>
    </w:p>
    <w:p>
      <w:pPr>
        <w:sectPr>
          <w:pgSz w:w="11906" w:h="16839"/>
          <w:pgMar w:top="1431" w:right="1718" w:bottom="0" w:left="1785" w:header="0" w:footer="0" w:gutter="0"/>
          <w:pgNumType w:start="29"/>
          <w:cols w:space="708"/>
        </w:sectPr>
      </w:pPr>
    </w:p>
    <w:p>
      <w:pPr>
        <w:spacing w:before="245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5" w:right="73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蒽油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目的环境影响评估旨在全面了解、评估蒽油项目对周边自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然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>社会环境可能产生的影响，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从而为决策者提供科学、客观的依据。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具</w:t>
      </w:r>
      <w:r>
        <w:rPr>
          <w:rFonts w:ascii="FangSong" w:eastAsia="FangSong" w:hAnsi="FangSong" w:cs="FangSong"/>
          <w:spacing w:val="-10"/>
          <w:sz w:val="28"/>
          <w:szCs w:val="28"/>
        </w:rPr>
        <w:t>体目的包括：</w:t>
      </w:r>
    </w:p>
    <w:p>
      <w:pPr>
        <w:spacing w:before="1" w:line="411" w:lineRule="auto"/>
        <w:ind w:left="38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确定蒽油项目可能对自然环境、生态系统、</w:t>
      </w:r>
      <w:r>
        <w:rPr>
          <w:rFonts w:ascii="FangSong" w:eastAsia="FangSong" w:hAnsi="FangSong" w:cs="FangSong"/>
          <w:spacing w:val="-2"/>
          <w:sz w:val="28"/>
          <w:szCs w:val="28"/>
        </w:rPr>
        <w:t>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源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空气质量等产生的直接或潜在影响。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3" w:line="415" w:lineRule="auto"/>
        <w:ind w:left="33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遵循国家和地方环境法规，确保蒽油项目在环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方面的合法性和可持续性。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(三)、蒽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项目对环境的主要影响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我们将全面了解蒽油项目可能对环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产</w:t>
      </w:r>
      <w:r>
        <w:rPr>
          <w:rFonts w:ascii="FangSong" w:eastAsia="FangSong" w:hAnsi="FangSong" w:cs="FangSong"/>
          <w:spacing w:val="-5"/>
          <w:sz w:val="28"/>
          <w:szCs w:val="28"/>
        </w:rPr>
        <w:t>生的主要影响，包括但不限于：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评估蒽油项目对附近水源的影响，确保水质不受</w:t>
      </w:r>
      <w:r>
        <w:rPr>
          <w:rFonts w:ascii="FangSong" w:eastAsia="FangSong" w:hAnsi="FangSong" w:cs="FangSong"/>
          <w:sz w:val="28"/>
          <w:szCs w:val="28"/>
        </w:rPr>
        <w:t>到</w:t>
      </w:r>
    </w:p>
    <w:p>
      <w:pPr>
        <w:spacing w:before="290" w:line="222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污</w:t>
      </w:r>
      <w:r>
        <w:rPr>
          <w:rFonts w:ascii="FangSong" w:eastAsia="FangSong" w:hAnsi="FangSong" w:cs="FangSong"/>
          <w:spacing w:val="-13"/>
          <w:sz w:val="28"/>
          <w:szCs w:val="28"/>
        </w:rPr>
        <w:t>染。</w:t>
      </w:r>
    </w:p>
    <w:p>
      <w:pPr>
        <w:sectPr>
          <w:pgSz w:w="11906" w:h="16839"/>
          <w:pgMar w:top="1431" w:right="1623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考察蒽油项目可能对空气质量产生的影响，采取相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措施减少空气污染。</w:t>
      </w:r>
    </w:p>
    <w:p>
      <w:pPr>
        <w:spacing w:before="1" w:line="415" w:lineRule="auto"/>
        <w:ind w:left="38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分析蒽油项目对土壤的潜在影响，保护土壤生态系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为减少环境影响，蒽油项目将采取以下环保措施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</w:p>
    <w:p>
      <w:pPr>
        <w:spacing w:before="290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蒽油项目将</w:t>
      </w: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3"/>
          <w:sz w:val="28"/>
          <w:szCs w:val="28"/>
        </w:rPr>
        <w:t>立完善的环境监测与管理体系，包括：</w:t>
      </w:r>
    </w:p>
    <w:p>
      <w:pPr>
        <w:spacing w:before="289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3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为确保环境影响评估报告的准确性和科学性，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</w:p>
    <w:p>
      <w:pPr>
        <w:sectPr>
          <w:pgSz w:w="11906" w:h="16839"/>
          <w:pgMar w:top="1431" w:right="1785" w:bottom="0" w:left="1785" w:header="0" w:footer="0" w:gutter="0"/>
          <w:pgNumType w:start="31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before="289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7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1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九、进度计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)、蒽油项目进度安排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81" w:right="36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确保蒽油项目按时、按质完成，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我们精心设计了详细的蒽油项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9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度安排，工作周期预计为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个月，主要包括以下关键阶段：</w:t>
      </w:r>
    </w:p>
    <w:p>
      <w:pPr>
        <w:spacing w:before="3" w:line="411" w:lineRule="auto"/>
        <w:ind w:left="3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蒽油项目前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3"/>
          <w:sz w:val="28"/>
          <w:szCs w:val="28"/>
        </w:rPr>
        <w:t>准备(X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在蒽油项目启动阶段，我们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进行各项前期准备工作，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包括蒽油项目立项、人员组建、资源调查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和需求分析等。这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阶段的目标是确保蒽油项目有足够的准备工作，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后续工作打下坚实基础。</w:t>
      </w:r>
    </w:p>
    <w:p>
      <w:pPr>
        <w:spacing w:before="3" w:line="411" w:lineRule="auto"/>
        <w:ind w:left="38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确保对蒽油项目地理环境和资源有全面了解。基于勘察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结</w:t>
      </w:r>
      <w:r>
        <w:rPr>
          <w:rFonts w:ascii="FangSong" w:eastAsia="FangSong" w:hAnsi="FangSong" w:cs="FangSong"/>
          <w:spacing w:val="-15"/>
          <w:sz w:val="28"/>
          <w:szCs w:val="28"/>
        </w:rPr>
        <w:t>果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包括土建工程和设备配置等方面。这个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阶段的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标是确保蒽油项目的设计是科学、合理且可行的。</w:t>
      </w:r>
    </w:p>
    <w:p>
      <w:pPr>
        <w:spacing w:before="3" w:line="415" w:lineRule="auto"/>
        <w:ind w:left="35" w:right="3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土建工程施工阶段。这包括基础建设、建筑施工等工作。我们将确</w:t>
      </w:r>
      <w:r>
        <w:rPr>
          <w:rFonts w:ascii="FangSong" w:eastAsia="FangSong" w:hAnsi="FangSong" w:cs="FangSong"/>
          <w:sz w:val="28"/>
          <w:szCs w:val="28"/>
        </w:rPr>
        <w:t>保</w:t>
      </w:r>
    </w:p>
    <w:p>
      <w:pPr>
        <w:sectPr>
          <w:pgSz w:w="11906" w:h="16839"/>
          <w:pgMar w:top="1431" w:right="1763" w:bottom="0" w:left="1785" w:header="0" w:footer="0" w:gutter="0"/>
          <w:pgNumType w:start="32"/>
          <w:cols w:space="708"/>
        </w:sectPr>
      </w:pPr>
    </w:p>
    <w:p>
      <w:pPr>
        <w:spacing w:before="184" w:line="411" w:lineRule="auto"/>
        <w:ind w:left="36" w:right="82" w:hanging="5"/>
        <w:rPr>
          <w:rFonts w:ascii="FangSong" w:eastAsia="FangSong" w:hAnsi="FangSong" w:cs="FangSong"/>
          <w:sz w:val="28"/>
          <w:szCs w:val="28"/>
        </w:rPr>
      </w:pPr>
      <w:bookmarkStart w:id="41" w:name="_bookmark43"/>
      <w:bookmarkEnd w:id="41"/>
      <w:bookmarkStart w:id="42" w:name="_bookmark42"/>
      <w:bookmarkEnd w:id="42"/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以保证蒽油项目的高质量完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成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32" w:right="8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照蒽油项目需求，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选择并采购所需的设备。这一过程将涉及供应商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谈判、合同签</w:t>
      </w:r>
      <w:r>
        <w:rPr>
          <w:rFonts w:ascii="FangSong" w:eastAsia="FangSong" w:hAnsi="FangSong" w:cs="FangSong"/>
          <w:spacing w:val="-2"/>
          <w:sz w:val="28"/>
          <w:szCs w:val="28"/>
        </w:rPr>
        <w:t>订等步骤，确保设备的及时到位。</w:t>
      </w:r>
    </w:p>
    <w:p>
      <w:pPr>
        <w:spacing w:before="5" w:line="413" w:lineRule="auto"/>
        <w:ind w:left="33" w:right="8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为蒽油项目后续的运营提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供</w:t>
      </w:r>
      <w:r>
        <w:rPr>
          <w:rFonts w:ascii="FangSong" w:eastAsia="FangSong" w:hAnsi="FangSong" w:cs="FangSong"/>
          <w:spacing w:val="-10"/>
          <w:sz w:val="28"/>
          <w:szCs w:val="28"/>
        </w:rPr>
        <w:t>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二)、蒽油项目实施保障措施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7" w:right="8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确保蒽油项目的顺利实施，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我们将采取一系列具体而细致的保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障措</w:t>
      </w:r>
      <w:r>
        <w:rPr>
          <w:rFonts w:ascii="FangSong" w:eastAsia="FangSong" w:hAnsi="FangSong" w:cs="FangSong"/>
          <w:spacing w:val="-5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，以应对各种可能出现的挑战和问题。</w:t>
      </w:r>
    </w:p>
    <w:p>
      <w:pPr>
        <w:spacing w:before="2" w:line="411" w:lineRule="auto"/>
        <w:ind w:left="31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蒽油项目管理体系建立：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我们将建立一个全面的蒽油项目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确保每个蒽油项目阶段都有清晰的组织结构和明确定义的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职</w:t>
      </w:r>
      <w:r>
        <w:rPr>
          <w:rFonts w:ascii="FangSong" w:eastAsia="FangSong" w:hAnsi="FangSong" w:cs="FangSong"/>
          <w:spacing w:val="-14"/>
          <w:sz w:val="28"/>
          <w:szCs w:val="28"/>
        </w:rPr>
        <w:t>责。蒽油项目管理团队将定期召开会议，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审查和更新蒽油项目计划，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证蒽油项目目标的实现。</w:t>
      </w:r>
    </w:p>
    <w:p>
      <w:pPr>
        <w:spacing w:before="3" w:line="411" w:lineRule="auto"/>
        <w:ind w:left="34" w:right="8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油项目的进展进行详细审查。这包括每周例行会议和每月一次的</w:t>
      </w:r>
      <w:r>
        <w:rPr>
          <w:rFonts w:ascii="FangSong" w:eastAsia="FangSong" w:hAnsi="FangSong" w:cs="FangSong"/>
          <w:spacing w:val="-3"/>
          <w:sz w:val="28"/>
          <w:szCs w:val="28"/>
        </w:rPr>
        <w:t>全</w:t>
      </w:r>
      <w:r>
        <w:rPr>
          <w:rFonts w:ascii="FangSong" w:eastAsia="FangSong" w:hAnsi="FangSong" w:cs="FangSong"/>
          <w:sz w:val="28"/>
          <w:szCs w:val="28"/>
        </w:rPr>
        <w:t>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我们能够快速发现并纠正潜在的进度滞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后</w:t>
      </w:r>
      <w:r>
        <w:rPr>
          <w:rFonts w:ascii="FangSong" w:eastAsia="FangSong" w:hAnsi="FangSong" w:cs="FangSong"/>
          <w:spacing w:val="-9"/>
          <w:sz w:val="28"/>
          <w:szCs w:val="28"/>
        </w:rPr>
        <w:t>或问题。</w:t>
      </w:r>
    </w:p>
    <w:p>
      <w:pPr>
        <w:spacing w:before="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</w:p>
    <w:p>
      <w:pPr>
        <w:sectPr>
          <w:pgSz w:w="11906" w:h="16839"/>
          <w:pgMar w:top="1431" w:right="1718" w:bottom="0" w:left="1785" w:header="0" w:footer="0" w:gutter="0"/>
          <w:pgNumType w:start="33"/>
          <w:cols w:space="708"/>
        </w:sectPr>
      </w:pPr>
    </w:p>
    <w:p>
      <w:pPr>
        <w:spacing w:before="185" w:line="411" w:lineRule="auto"/>
        <w:ind w:left="34" w:right="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蒽</w:t>
      </w:r>
      <w:r>
        <w:rPr>
          <w:rFonts w:ascii="FangSong" w:eastAsia="FangSong" w:hAnsi="FangSong" w:cs="FangSong"/>
          <w:spacing w:val="-5"/>
          <w:sz w:val="28"/>
          <w:szCs w:val="28"/>
        </w:rPr>
        <w:t>油项目的影响。</w:t>
      </w:r>
    </w:p>
    <w:p>
      <w:pPr>
        <w:spacing w:before="1" w:line="411" w:lineRule="auto"/>
        <w:ind w:left="33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将提高</w:t>
      </w:r>
      <w:r>
        <w:rPr>
          <w:rFonts w:ascii="FangSong" w:eastAsia="FangSong" w:hAnsi="FangSong" w:cs="FangSong"/>
          <w:spacing w:val="-5"/>
          <w:sz w:val="28"/>
          <w:szCs w:val="28"/>
        </w:rPr>
        <w:t>整</w:t>
      </w:r>
      <w:r>
        <w:rPr>
          <w:rFonts w:ascii="FangSong" w:eastAsia="FangSong" w:hAnsi="FangSong" w:cs="FangSong"/>
          <w:spacing w:val="-3"/>
          <w:sz w:val="28"/>
          <w:szCs w:val="28"/>
        </w:rPr>
        <w:t>个蒽油项目执行效率。</w:t>
      </w:r>
    </w:p>
    <w:p>
      <w:pPr>
        <w:spacing w:before="2" w:line="411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团队成员可以分享蒽油项目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进</w:t>
      </w:r>
      <w:r>
        <w:rPr>
          <w:rFonts w:ascii="FangSong" w:eastAsia="FangSong" w:hAnsi="FangSong" w:cs="FangSong"/>
          <w:spacing w:val="-16"/>
          <w:sz w:val="28"/>
          <w:szCs w:val="28"/>
        </w:rPr>
        <w:t>展、反馈问题，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我们将定期组织团队活动，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进</w:t>
      </w:r>
      <w:r>
        <w:rPr>
          <w:rFonts w:ascii="FangSong" w:eastAsia="FangSong" w:hAnsi="FangSong" w:cs="FangSong"/>
          <w:spacing w:val="-7"/>
          <w:sz w:val="28"/>
          <w:szCs w:val="28"/>
        </w:rPr>
        <w:t>团</w:t>
      </w:r>
      <w:r>
        <w:rPr>
          <w:rFonts w:ascii="FangSong" w:eastAsia="FangSong" w:hAnsi="FangSong" w:cs="FangSong"/>
          <w:spacing w:val="-5"/>
          <w:sz w:val="28"/>
          <w:szCs w:val="28"/>
        </w:rPr>
        <w:t>队协作与默契。</w:t>
      </w:r>
    </w:p>
    <w:p>
      <w:pPr>
        <w:spacing w:before="3" w:line="414" w:lineRule="auto"/>
        <w:ind w:left="33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我们将建立严格的质量控制体系，涵盖蒽</w:t>
      </w:r>
      <w:r>
        <w:rPr>
          <w:rFonts w:ascii="FangSong" w:eastAsia="FangSong" w:hAnsi="FangSong" w:cs="FangSong"/>
          <w:spacing w:val="-7"/>
          <w:sz w:val="28"/>
          <w:szCs w:val="28"/>
        </w:rPr>
        <w:t>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确保蒽油项目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交付的成</w:t>
      </w:r>
      <w:r>
        <w:rPr>
          <w:rFonts w:ascii="FangSong" w:eastAsia="FangSong" w:hAnsi="FangSong" w:cs="FangSong"/>
          <w:spacing w:val="-3"/>
          <w:sz w:val="28"/>
          <w:szCs w:val="28"/>
        </w:rPr>
        <w:t>果</w:t>
      </w:r>
      <w:r>
        <w:rPr>
          <w:rFonts w:ascii="FangSong" w:eastAsia="FangSong" w:hAnsi="FangSong" w:cs="FangSong"/>
          <w:spacing w:val="-2"/>
          <w:sz w:val="28"/>
          <w:szCs w:val="28"/>
        </w:rPr>
        <w:t>符合预期标准，提高蒽油项目整体质量。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十、公司治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理与法律合规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)、公司治理结构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pacing w:val="-7"/>
          <w:sz w:val="28"/>
          <w:szCs w:val="28"/>
        </w:rPr>
        <w:t>司</w:t>
      </w:r>
      <w:r>
        <w:rPr>
          <w:rFonts w:ascii="FangSong" w:eastAsia="FangSong" w:hAnsi="FangSong" w:cs="FangSong"/>
          <w:spacing w:val="-4"/>
          <w:sz w:val="28"/>
          <w:szCs w:val="28"/>
        </w:rPr>
        <w:t>治理结构是确保公司良好运作、合规管理和持续发展的关键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要</w:t>
      </w:r>
      <w:r>
        <w:rPr>
          <w:rFonts w:ascii="FangSong" w:eastAsia="FangSong" w:hAnsi="FangSong" w:cs="FangSong"/>
          <w:spacing w:val="-12"/>
          <w:sz w:val="28"/>
          <w:szCs w:val="28"/>
        </w:rPr>
        <w:t>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我们将建立健全的公司治理结构，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以提高公司整体运营效率和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透</w:t>
      </w:r>
      <w:r>
        <w:rPr>
          <w:rFonts w:ascii="FangSong" w:eastAsia="FangSong" w:hAnsi="FangSong" w:cs="FangSong"/>
          <w:spacing w:val="-10"/>
          <w:sz w:val="28"/>
          <w:szCs w:val="28"/>
        </w:rPr>
        <w:t>明度。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1.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董事会组成与职责：</w:t>
      </w:r>
    </w:p>
    <w:p>
      <w:pPr>
        <w:spacing w:before="285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独立董事设置：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设立独立董事席位，确保董事会在决策过程</w:t>
      </w:r>
      <w:r>
        <w:rPr>
          <w:rFonts w:ascii="FangSong" w:eastAsia="FangSong" w:hAnsi="FangSong" w:cs="FangSong"/>
          <w:sz w:val="28"/>
          <w:szCs w:val="28"/>
        </w:rPr>
        <w:t>中</w:t>
      </w:r>
    </w:p>
    <w:p>
      <w:pPr>
        <w:sectPr>
          <w:pgSz w:w="11906" w:h="16839"/>
          <w:pgMar w:top="1431" w:right="1785" w:bottom="0" w:left="1785" w:header="0" w:footer="0" w:gutter="0"/>
          <w:pgNumType w:start="34"/>
          <w:cols w:space="708"/>
        </w:sectPr>
      </w:pPr>
    </w:p>
    <w:p>
      <w:pPr>
        <w:spacing w:before="183" w:line="222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43" w:name="_bookmark44"/>
      <w:bookmarkEnd w:id="43"/>
      <w:r>
        <w:rPr>
          <w:rFonts w:ascii="FangSong" w:eastAsia="FangSong" w:hAnsi="FangSong" w:cs="FangSong"/>
          <w:spacing w:val="-8"/>
          <w:sz w:val="28"/>
          <w:szCs w:val="28"/>
        </w:rPr>
        <w:t>有独</w:t>
      </w:r>
      <w:r>
        <w:rPr>
          <w:rFonts w:ascii="FangSong" w:eastAsia="FangSong" w:hAnsi="FangSong" w:cs="FangSong"/>
          <w:spacing w:val="-4"/>
          <w:sz w:val="28"/>
          <w:szCs w:val="28"/>
        </w:rPr>
        <w:t>立的监督和建议。</w:t>
      </w:r>
    </w:p>
    <w:p>
      <w:pPr>
        <w:spacing w:before="288" w:line="411" w:lineRule="auto"/>
        <w:ind w:left="34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职责明确：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确定董事会的职责范围，包括审批战略计划、财</w:t>
      </w:r>
      <w:r>
        <w:rPr>
          <w:rFonts w:ascii="FangSong" w:eastAsia="FangSong" w:hAnsi="FangSong" w:cs="FangSong"/>
          <w:sz w:val="28"/>
          <w:szCs w:val="28"/>
        </w:rPr>
        <w:t>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预算、高级管</w:t>
      </w:r>
      <w:r>
        <w:rPr>
          <w:rFonts w:ascii="FangSong" w:eastAsia="FangSong" w:hAnsi="FangSong" w:cs="FangSong"/>
          <w:spacing w:val="-2"/>
          <w:sz w:val="28"/>
          <w:szCs w:val="28"/>
        </w:rPr>
        <w:t>理层的任免和公司治理政策的制定。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高级管理层组织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5" w:line="411" w:lineRule="auto"/>
        <w:ind w:left="47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首席执行官(</w:t>
      </w:r>
      <w:r>
        <w:rPr>
          <w:rFonts w:ascii="FangSong" w:eastAsia="FangSong" w:hAnsi="FangSong" w:cs="FangSong"/>
          <w:spacing w:val="-3"/>
          <w:sz w:val="28"/>
          <w:szCs w:val="28"/>
        </w:rPr>
        <w:t>CEO</w:t>
      </w:r>
      <w:r>
        <w:rPr>
          <w:rFonts w:ascii="FangSong" w:eastAsia="FangSong" w:hAnsi="FangSong" w:cs="FangSong"/>
          <w:spacing w:val="-6"/>
          <w:sz w:val="28"/>
          <w:szCs w:val="28"/>
        </w:rPr>
        <w:t>)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设立首席执行官职位，负责公司整体经营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管</w:t>
      </w:r>
      <w:r>
        <w:rPr>
          <w:rFonts w:ascii="FangSong" w:eastAsia="FangSong" w:hAnsi="FangSong" w:cs="FangSong"/>
          <w:spacing w:val="-4"/>
          <w:sz w:val="28"/>
          <w:szCs w:val="28"/>
        </w:rPr>
        <w:t>理，向董事会报告公司运营状况。</w:t>
      </w:r>
    </w:p>
    <w:p>
      <w:pPr>
        <w:spacing w:before="1" w:line="411" w:lineRule="auto"/>
        <w:ind w:left="40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级</w:t>
      </w:r>
      <w:r>
        <w:rPr>
          <w:rFonts w:ascii="FangSong" w:eastAsia="FangSong" w:hAnsi="FangSong" w:cs="FangSong"/>
          <w:spacing w:val="-4"/>
          <w:sz w:val="28"/>
          <w:szCs w:val="28"/>
        </w:rPr>
        <w:t>管理层团队：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组建高效的管理层团队，明确各职能部门的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负</w:t>
      </w:r>
      <w:r>
        <w:rPr>
          <w:rFonts w:ascii="FangSong" w:eastAsia="FangSong" w:hAnsi="FangSong" w:cs="FangSong"/>
          <w:spacing w:val="-5"/>
          <w:sz w:val="28"/>
          <w:szCs w:val="28"/>
        </w:rPr>
        <w:t>责人，实现协同管理。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风险管理与内控：</w:t>
      </w:r>
    </w:p>
    <w:p>
      <w:pPr>
        <w:spacing w:before="288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风险管理委员会：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建立风险管理委员会，负责识别、评估和</w:t>
      </w:r>
      <w:r>
        <w:rPr>
          <w:rFonts w:ascii="FangSong" w:eastAsia="FangSong" w:hAnsi="FangSong" w:cs="FangSong"/>
          <w:spacing w:val="-3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</w:t>
      </w:r>
      <w:r>
        <w:rPr>
          <w:rFonts w:ascii="FangSong" w:eastAsia="FangSong" w:hAnsi="FangSong" w:cs="FangSong"/>
          <w:spacing w:val="-5"/>
          <w:sz w:val="28"/>
          <w:szCs w:val="28"/>
        </w:rPr>
        <w:t>司</w:t>
      </w:r>
      <w:r>
        <w:rPr>
          <w:rFonts w:ascii="FangSong" w:eastAsia="FangSong" w:hAnsi="FangSong" w:cs="FangSong"/>
          <w:spacing w:val="-4"/>
          <w:sz w:val="28"/>
          <w:szCs w:val="28"/>
        </w:rPr>
        <w:t>面临的各类风险。</w:t>
      </w:r>
    </w:p>
    <w:p>
      <w:pPr>
        <w:spacing w:before="1" w:line="411" w:lineRule="auto"/>
        <w:ind w:left="40" w:right="14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部控制体系：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设计和实施内部控制体系，保障公司运营和财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务活动的合规性和有效性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战略规划与执行：</w:t>
      </w:r>
    </w:p>
    <w:p>
      <w:pPr>
        <w:spacing w:before="290" w:line="411" w:lineRule="auto"/>
        <w:ind w:left="33" w:right="7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战</w:t>
      </w:r>
      <w:r>
        <w:rPr>
          <w:rFonts w:ascii="FangSong" w:eastAsia="FangSong" w:hAnsi="FangSong" w:cs="FangSong"/>
          <w:spacing w:val="-7"/>
          <w:sz w:val="28"/>
          <w:szCs w:val="28"/>
        </w:rPr>
        <w:t>略</w:t>
      </w:r>
      <w:r>
        <w:rPr>
          <w:rFonts w:ascii="FangSong" w:eastAsia="FangSong" w:hAnsi="FangSong" w:cs="FangSong"/>
          <w:spacing w:val="-6"/>
          <w:sz w:val="28"/>
          <w:szCs w:val="28"/>
        </w:rPr>
        <w:t>委员会：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设立战略委员会，负责制定公司长期战略规划，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公司目标与战略一致。</w:t>
      </w:r>
    </w:p>
    <w:p>
      <w:pPr>
        <w:spacing w:before="1" w:line="411" w:lineRule="auto"/>
        <w:ind w:left="42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执行力评估：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定期对公司战略的执行情况进行评估，及时调</w:t>
      </w:r>
      <w:r>
        <w:rPr>
          <w:rFonts w:ascii="FangSong" w:eastAsia="FangSong" w:hAnsi="FangSong" w:cs="FangSong"/>
          <w:sz w:val="28"/>
          <w:szCs w:val="28"/>
        </w:rPr>
        <w:t>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战</w:t>
      </w:r>
      <w:r>
        <w:rPr>
          <w:rFonts w:ascii="FangSong" w:eastAsia="FangSong" w:hAnsi="FangSong" w:cs="FangSong"/>
          <w:spacing w:val="-6"/>
          <w:sz w:val="28"/>
          <w:szCs w:val="28"/>
        </w:rPr>
        <w:t>略</w:t>
      </w:r>
      <w:r>
        <w:rPr>
          <w:rFonts w:ascii="FangSong" w:eastAsia="FangSong" w:hAnsi="FangSong" w:cs="FangSong"/>
          <w:spacing w:val="-4"/>
          <w:sz w:val="28"/>
          <w:szCs w:val="28"/>
        </w:rPr>
        <w:t>方向，确保公司持续发展。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5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财务监督与审计：</w:t>
      </w:r>
    </w:p>
    <w:p>
      <w:pPr>
        <w:spacing w:before="288" w:line="411" w:lineRule="auto"/>
        <w:ind w:left="39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审计委员</w:t>
      </w:r>
      <w:r>
        <w:rPr>
          <w:rFonts w:ascii="FangSong" w:eastAsia="FangSong" w:hAnsi="FangSong" w:cs="FangSong"/>
          <w:spacing w:val="-7"/>
          <w:sz w:val="28"/>
          <w:szCs w:val="28"/>
        </w:rPr>
        <w:t>会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建立审计委员会，负责监督公司内部和外部审计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5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，确保财务报告的准确性和透明度。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遵循国际财务报告准则，提高公司财务报告的透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https://d.book118.com/037122013153006052</w:t>
        </w:r>
      </w:hyperlink>
    </w:p>
    <w:p/>
    <w:sectPr>
      <w:pgSz w:w="11906" w:h="16839"/>
      <w:pgMar w:top="1431" w:right="1785" w:bottom="0" w:left="1785" w:header="0" w:footer="0" w:gutter="0"/>
      <w:pgNumType w:start="3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37122013153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2024-03-14T09:16:40Z</vt:filetime>
  </property>
  <property fmtid="{D5CDD505-2E9C-101B-9397-08002B2CF9AE}" pid="3" name="CRO">
    <vt:lpwstr>wqlLaW5nc29mdCBQREYgdG8gV1BTIDgw</vt:lpwstr>
  </property>
</Properties>
</file>