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服装时装项目规划设计蓝图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73" w:history="1">
        <w:r>
          <w:rPr>
            <w:rFonts w:ascii="仿宋" w:eastAsia="仿宋" w:hAnsi="仿宋" w:cs="仿宋" w:hint="eastAsia"/>
            <w:lang w:eastAsia="zh-CN"/>
          </w:rPr>
          <w:t>前言</w:t>
        </w:r>
        <w:r>
          <w:tab/>
        </w:r>
        <w:r>
          <w:fldChar w:fldCharType="begin"/>
        </w:r>
        <w:r>
          <w:instrText xml:space="preserve"> PAGEREF _Toc24573 \h </w:instrText>
        </w:r>
        <w:r>
          <w:fldChar w:fldCharType="separate"/>
        </w:r>
        <w:r>
          <w:t>3</w:t>
        </w:r>
        <w:r>
          <w:fldChar w:fldCharType="end"/>
        </w:r>
      </w:hyperlink>
    </w:p>
    <w:p>
      <w:pPr>
        <w:pStyle w:val="TOC1"/>
        <w:tabs>
          <w:tab w:val="right" w:leader="dot" w:pos="8306"/>
        </w:tabs>
      </w:pPr>
      <w:hyperlink w:anchor="_Toc7740" w:history="1">
        <w:r>
          <w:rPr>
            <w:rFonts w:ascii="仿宋" w:eastAsia="仿宋" w:hAnsi="仿宋" w:cs="仿宋" w:hint="eastAsia"/>
            <w:lang w:eastAsia="zh-CN"/>
          </w:rPr>
          <w:t>一、服装时装项目概论</w:t>
        </w:r>
        <w:r>
          <w:tab/>
        </w:r>
        <w:r>
          <w:fldChar w:fldCharType="begin"/>
        </w:r>
        <w:r>
          <w:instrText xml:space="preserve"> PAGEREF _Toc7740 \h </w:instrText>
        </w:r>
        <w:r>
          <w:fldChar w:fldCharType="separate"/>
        </w:r>
        <w:r>
          <w:t>3</w:t>
        </w:r>
        <w:r>
          <w:fldChar w:fldCharType="end"/>
        </w:r>
      </w:hyperlink>
    </w:p>
    <w:p>
      <w:pPr>
        <w:pStyle w:val="TOC2"/>
        <w:tabs>
          <w:tab w:val="right" w:leader="dot" w:pos="8306"/>
        </w:tabs>
      </w:pPr>
      <w:hyperlink w:anchor="_Toc16855" w:history="1">
        <w:r>
          <w:rPr>
            <w:rFonts w:ascii="仿宋" w:eastAsia="仿宋" w:hAnsi="仿宋" w:cs="仿宋" w:hint="eastAsia"/>
            <w:lang w:eastAsia="zh-CN"/>
          </w:rPr>
          <w:t>(一)、服装时装项目概况</w:t>
        </w:r>
        <w:r>
          <w:tab/>
        </w:r>
        <w:r>
          <w:fldChar w:fldCharType="begin"/>
        </w:r>
        <w:r>
          <w:instrText xml:space="preserve"> PAGEREF _Toc16855 \h </w:instrText>
        </w:r>
        <w:r>
          <w:fldChar w:fldCharType="separate"/>
        </w:r>
        <w:r>
          <w:t>3</w:t>
        </w:r>
        <w:r>
          <w:fldChar w:fldCharType="end"/>
        </w:r>
      </w:hyperlink>
    </w:p>
    <w:p>
      <w:pPr>
        <w:pStyle w:val="TOC2"/>
        <w:tabs>
          <w:tab w:val="right" w:leader="dot" w:pos="8306"/>
        </w:tabs>
      </w:pPr>
      <w:hyperlink w:anchor="_Toc17841" w:history="1">
        <w:r>
          <w:rPr>
            <w:rFonts w:ascii="仿宋" w:eastAsia="仿宋" w:hAnsi="仿宋" w:cs="仿宋" w:hint="eastAsia"/>
            <w:lang w:eastAsia="zh-CN"/>
          </w:rPr>
          <w:t>(二)、服装时装项目目标</w:t>
        </w:r>
        <w:r>
          <w:tab/>
        </w:r>
        <w:r>
          <w:fldChar w:fldCharType="begin"/>
        </w:r>
        <w:r>
          <w:instrText xml:space="preserve"> PAGEREF _Toc17841 \h </w:instrText>
        </w:r>
        <w:r>
          <w:fldChar w:fldCharType="separate"/>
        </w:r>
        <w:r>
          <w:t>5</w:t>
        </w:r>
        <w:r>
          <w:fldChar w:fldCharType="end"/>
        </w:r>
      </w:hyperlink>
    </w:p>
    <w:p>
      <w:pPr>
        <w:pStyle w:val="TOC2"/>
        <w:tabs>
          <w:tab w:val="right" w:leader="dot" w:pos="8306"/>
        </w:tabs>
      </w:pPr>
      <w:hyperlink w:anchor="_Toc4368" w:history="1">
        <w:r>
          <w:rPr>
            <w:rFonts w:ascii="仿宋" w:eastAsia="仿宋" w:hAnsi="仿宋" w:cs="仿宋" w:hint="eastAsia"/>
            <w:lang w:eastAsia="zh-CN"/>
          </w:rPr>
          <w:t>(三)、服装时装项目提出的理由</w:t>
        </w:r>
        <w:r>
          <w:tab/>
        </w:r>
        <w:r>
          <w:fldChar w:fldCharType="begin"/>
        </w:r>
        <w:r>
          <w:instrText xml:space="preserve"> PAGEREF _Toc4368 \h </w:instrText>
        </w:r>
        <w:r>
          <w:fldChar w:fldCharType="separate"/>
        </w:r>
        <w:r>
          <w:t>6</w:t>
        </w:r>
        <w:r>
          <w:fldChar w:fldCharType="end"/>
        </w:r>
      </w:hyperlink>
    </w:p>
    <w:p>
      <w:pPr>
        <w:pStyle w:val="TOC2"/>
        <w:tabs>
          <w:tab w:val="right" w:leader="dot" w:pos="8306"/>
        </w:tabs>
      </w:pPr>
      <w:hyperlink w:anchor="_Toc352" w:history="1">
        <w:r>
          <w:rPr>
            <w:rFonts w:ascii="仿宋" w:eastAsia="仿宋" w:hAnsi="仿宋" w:cs="仿宋" w:hint="eastAsia"/>
            <w:lang w:eastAsia="zh-CN"/>
          </w:rPr>
          <w:t>(四)、服装时装项目意义</w:t>
        </w:r>
        <w:r>
          <w:tab/>
        </w:r>
        <w:r>
          <w:fldChar w:fldCharType="begin"/>
        </w:r>
        <w:r>
          <w:instrText xml:space="preserve"> PAGEREF _Toc352 \h </w:instrText>
        </w:r>
        <w:r>
          <w:fldChar w:fldCharType="separate"/>
        </w:r>
        <w:r>
          <w:t>8</w:t>
        </w:r>
        <w:r>
          <w:fldChar w:fldCharType="end"/>
        </w:r>
      </w:hyperlink>
    </w:p>
    <w:p>
      <w:pPr>
        <w:pStyle w:val="TOC2"/>
        <w:tabs>
          <w:tab w:val="right" w:leader="dot" w:pos="8306"/>
        </w:tabs>
      </w:pPr>
      <w:hyperlink w:anchor="_Toc29596" w:history="1">
        <w:r>
          <w:rPr>
            <w:rFonts w:ascii="仿宋" w:eastAsia="仿宋" w:hAnsi="仿宋" w:cs="仿宋" w:hint="eastAsia"/>
            <w:lang w:eastAsia="zh-CN"/>
          </w:rPr>
          <w:t>(五)、服装时装项目背景</w:t>
        </w:r>
        <w:r>
          <w:tab/>
        </w:r>
        <w:r>
          <w:fldChar w:fldCharType="begin"/>
        </w:r>
        <w:r>
          <w:instrText xml:space="preserve"> PAGEREF _Toc29596 \h </w:instrText>
        </w:r>
        <w:r>
          <w:fldChar w:fldCharType="separate"/>
        </w:r>
        <w:r>
          <w:t>9</w:t>
        </w:r>
        <w:r>
          <w:fldChar w:fldCharType="end"/>
        </w:r>
      </w:hyperlink>
    </w:p>
    <w:p>
      <w:pPr>
        <w:pStyle w:val="TOC1"/>
        <w:tabs>
          <w:tab w:val="right" w:leader="dot" w:pos="8306"/>
        </w:tabs>
      </w:pPr>
      <w:hyperlink w:anchor="_Toc25619" w:history="1">
        <w:r>
          <w:rPr>
            <w:rFonts w:ascii="仿宋" w:eastAsia="仿宋" w:hAnsi="仿宋" w:cs="仿宋" w:hint="eastAsia"/>
            <w:lang w:eastAsia="zh-CN"/>
          </w:rPr>
          <w:t>二、服装时装项目建设背景及必要性分析</w:t>
        </w:r>
        <w:r>
          <w:tab/>
        </w:r>
        <w:r>
          <w:fldChar w:fldCharType="begin"/>
        </w:r>
        <w:r>
          <w:instrText xml:space="preserve"> PAGEREF _Toc25619 \h </w:instrText>
        </w:r>
        <w:r>
          <w:fldChar w:fldCharType="separate"/>
        </w:r>
        <w:r>
          <w:t>9</w:t>
        </w:r>
        <w:r>
          <w:fldChar w:fldCharType="end"/>
        </w:r>
      </w:hyperlink>
    </w:p>
    <w:p>
      <w:pPr>
        <w:pStyle w:val="TOC2"/>
        <w:tabs>
          <w:tab w:val="right" w:leader="dot" w:pos="8306"/>
        </w:tabs>
      </w:pPr>
      <w:hyperlink w:anchor="_Toc19230" w:history="1">
        <w:r>
          <w:rPr>
            <w:rFonts w:ascii="仿宋" w:eastAsia="仿宋" w:hAnsi="仿宋" w:cs="仿宋" w:hint="eastAsia"/>
            <w:lang w:eastAsia="zh-CN"/>
          </w:rPr>
          <w:t>(一)、服装时装项目背景分析</w:t>
        </w:r>
        <w:r>
          <w:tab/>
        </w:r>
        <w:r>
          <w:fldChar w:fldCharType="begin"/>
        </w:r>
        <w:r>
          <w:instrText xml:space="preserve"> PAGEREF _Toc19230 \h </w:instrText>
        </w:r>
        <w:r>
          <w:fldChar w:fldCharType="separate"/>
        </w:r>
        <w:r>
          <w:t>9</w:t>
        </w:r>
        <w:r>
          <w:fldChar w:fldCharType="end"/>
        </w:r>
      </w:hyperlink>
    </w:p>
    <w:p>
      <w:pPr>
        <w:pStyle w:val="TOC2"/>
        <w:tabs>
          <w:tab w:val="right" w:leader="dot" w:pos="8306"/>
        </w:tabs>
      </w:pPr>
      <w:hyperlink w:anchor="_Toc733" w:history="1">
        <w:r>
          <w:rPr>
            <w:rFonts w:ascii="仿宋" w:eastAsia="仿宋" w:hAnsi="仿宋" w:cs="仿宋" w:hint="eastAsia"/>
            <w:lang w:eastAsia="zh-CN"/>
          </w:rPr>
          <w:t>(二)、服装时装项目建设必要性分析</w:t>
        </w:r>
        <w:r>
          <w:tab/>
        </w:r>
        <w:r>
          <w:fldChar w:fldCharType="begin"/>
        </w:r>
        <w:r>
          <w:instrText xml:space="preserve"> PAGEREF _Toc733 \h </w:instrText>
        </w:r>
        <w:r>
          <w:fldChar w:fldCharType="separate"/>
        </w:r>
        <w:r>
          <w:t>11</w:t>
        </w:r>
        <w:r>
          <w:fldChar w:fldCharType="end"/>
        </w:r>
      </w:hyperlink>
    </w:p>
    <w:p>
      <w:pPr>
        <w:pStyle w:val="TOC1"/>
        <w:tabs>
          <w:tab w:val="right" w:leader="dot" w:pos="8306"/>
        </w:tabs>
      </w:pPr>
      <w:hyperlink w:anchor="_Toc4718" w:history="1">
        <w:r>
          <w:rPr>
            <w:rFonts w:ascii="仿宋" w:eastAsia="仿宋" w:hAnsi="仿宋" w:cs="仿宋" w:hint="eastAsia"/>
            <w:lang w:eastAsia="zh-CN"/>
          </w:rPr>
          <w:t>三、服装时装项目危机管理</w:t>
        </w:r>
        <w:r>
          <w:tab/>
        </w:r>
        <w:r>
          <w:fldChar w:fldCharType="begin"/>
        </w:r>
        <w:r>
          <w:instrText xml:space="preserve"> PAGEREF _Toc4718 \h </w:instrText>
        </w:r>
        <w:r>
          <w:fldChar w:fldCharType="separate"/>
        </w:r>
        <w:r>
          <w:t>12</w:t>
        </w:r>
        <w:r>
          <w:fldChar w:fldCharType="end"/>
        </w:r>
      </w:hyperlink>
    </w:p>
    <w:p>
      <w:pPr>
        <w:pStyle w:val="TOC2"/>
        <w:tabs>
          <w:tab w:val="right" w:leader="dot" w:pos="8306"/>
        </w:tabs>
      </w:pPr>
      <w:hyperlink w:anchor="_Toc1793" w:history="1">
        <w:r>
          <w:rPr>
            <w:rFonts w:ascii="仿宋" w:eastAsia="仿宋" w:hAnsi="仿宋" w:cs="仿宋" w:hint="eastAsia"/>
            <w:lang w:eastAsia="zh-CN"/>
          </w:rPr>
          <w:t>(一)、危机预警与识别</w:t>
        </w:r>
        <w:r>
          <w:tab/>
        </w:r>
        <w:r>
          <w:fldChar w:fldCharType="begin"/>
        </w:r>
        <w:r>
          <w:instrText xml:space="preserve"> PAGEREF _Toc1793 \h </w:instrText>
        </w:r>
        <w:r>
          <w:fldChar w:fldCharType="separate"/>
        </w:r>
        <w:r>
          <w:t>12</w:t>
        </w:r>
        <w:r>
          <w:fldChar w:fldCharType="end"/>
        </w:r>
      </w:hyperlink>
    </w:p>
    <w:p>
      <w:pPr>
        <w:pStyle w:val="TOC2"/>
        <w:tabs>
          <w:tab w:val="right" w:leader="dot" w:pos="8306"/>
        </w:tabs>
      </w:pPr>
      <w:hyperlink w:anchor="_Toc10343" w:history="1">
        <w:r>
          <w:rPr>
            <w:rFonts w:ascii="仿宋" w:eastAsia="仿宋" w:hAnsi="仿宋" w:cs="仿宋" w:hint="eastAsia"/>
            <w:lang w:eastAsia="zh-CN"/>
          </w:rPr>
          <w:t>(二)、危机应对与恢复</w:t>
        </w:r>
        <w:r>
          <w:tab/>
        </w:r>
        <w:r>
          <w:fldChar w:fldCharType="begin"/>
        </w:r>
        <w:r>
          <w:instrText xml:space="preserve"> PAGEREF _Toc10343 \h </w:instrText>
        </w:r>
        <w:r>
          <w:fldChar w:fldCharType="separate"/>
        </w:r>
        <w:r>
          <w:t>13</w:t>
        </w:r>
        <w:r>
          <w:fldChar w:fldCharType="end"/>
        </w:r>
      </w:hyperlink>
    </w:p>
    <w:p>
      <w:pPr>
        <w:pStyle w:val="TOC1"/>
        <w:tabs>
          <w:tab w:val="right" w:leader="dot" w:pos="8306"/>
        </w:tabs>
      </w:pPr>
      <w:hyperlink w:anchor="_Toc19463" w:history="1">
        <w:r>
          <w:rPr>
            <w:rFonts w:ascii="仿宋" w:eastAsia="仿宋" w:hAnsi="仿宋" w:cs="仿宋" w:hint="eastAsia"/>
            <w:lang w:eastAsia="zh-CN"/>
          </w:rPr>
          <w:t>四、服装时装项目绩效评估</w:t>
        </w:r>
        <w:r>
          <w:tab/>
        </w:r>
        <w:r>
          <w:fldChar w:fldCharType="begin"/>
        </w:r>
        <w:r>
          <w:instrText xml:space="preserve"> PAGEREF _Toc19463 \h </w:instrText>
        </w:r>
        <w:r>
          <w:fldChar w:fldCharType="separate"/>
        </w:r>
        <w:r>
          <w:t>15</w:t>
        </w:r>
        <w:r>
          <w:fldChar w:fldCharType="end"/>
        </w:r>
      </w:hyperlink>
    </w:p>
    <w:p>
      <w:pPr>
        <w:pStyle w:val="TOC2"/>
        <w:tabs>
          <w:tab w:val="right" w:leader="dot" w:pos="8306"/>
        </w:tabs>
      </w:pPr>
      <w:hyperlink w:anchor="_Toc31266" w:history="1">
        <w:r>
          <w:rPr>
            <w:rFonts w:ascii="仿宋" w:eastAsia="仿宋" w:hAnsi="仿宋" w:cs="仿宋" w:hint="eastAsia"/>
            <w:lang w:eastAsia="zh-CN"/>
          </w:rPr>
          <w:t>(一)、绩效评估指标</w:t>
        </w:r>
        <w:r>
          <w:tab/>
        </w:r>
        <w:r>
          <w:fldChar w:fldCharType="begin"/>
        </w:r>
        <w:r>
          <w:instrText xml:space="preserve"> PAGEREF _Toc31266 \h </w:instrText>
        </w:r>
        <w:r>
          <w:fldChar w:fldCharType="separate"/>
        </w:r>
        <w:r>
          <w:t>15</w:t>
        </w:r>
        <w:r>
          <w:fldChar w:fldCharType="end"/>
        </w:r>
      </w:hyperlink>
    </w:p>
    <w:p>
      <w:pPr>
        <w:pStyle w:val="TOC2"/>
        <w:tabs>
          <w:tab w:val="right" w:leader="dot" w:pos="8306"/>
        </w:tabs>
      </w:pPr>
      <w:hyperlink w:anchor="_Toc21389" w:history="1">
        <w:r>
          <w:rPr>
            <w:rFonts w:ascii="仿宋" w:eastAsia="仿宋" w:hAnsi="仿宋" w:cs="仿宋" w:hint="eastAsia"/>
            <w:lang w:eastAsia="zh-CN"/>
          </w:rPr>
          <w:t>(二)、绩效评估方法</w:t>
        </w:r>
        <w:r>
          <w:tab/>
        </w:r>
        <w:r>
          <w:fldChar w:fldCharType="begin"/>
        </w:r>
        <w:r>
          <w:instrText xml:space="preserve"> PAGEREF _Toc21389 \h </w:instrText>
        </w:r>
        <w:r>
          <w:fldChar w:fldCharType="separate"/>
        </w:r>
        <w:r>
          <w:t>16</w:t>
        </w:r>
        <w:r>
          <w:fldChar w:fldCharType="end"/>
        </w:r>
      </w:hyperlink>
    </w:p>
    <w:p>
      <w:pPr>
        <w:pStyle w:val="TOC2"/>
        <w:tabs>
          <w:tab w:val="right" w:leader="dot" w:pos="8306"/>
        </w:tabs>
      </w:pPr>
      <w:hyperlink w:anchor="_Toc20486" w:history="1">
        <w:r>
          <w:rPr>
            <w:rFonts w:ascii="仿宋" w:eastAsia="仿宋" w:hAnsi="仿宋" w:cs="仿宋" w:hint="eastAsia"/>
            <w:lang w:eastAsia="zh-CN"/>
          </w:rPr>
          <w:t>(三)、绩效评估周期</w:t>
        </w:r>
        <w:r>
          <w:tab/>
        </w:r>
        <w:r>
          <w:fldChar w:fldCharType="begin"/>
        </w:r>
        <w:r>
          <w:instrText xml:space="preserve"> PAGEREF _Toc20486 \h </w:instrText>
        </w:r>
        <w:r>
          <w:fldChar w:fldCharType="separate"/>
        </w:r>
        <w:r>
          <w:t>17</w:t>
        </w:r>
        <w:r>
          <w:fldChar w:fldCharType="end"/>
        </w:r>
      </w:hyperlink>
    </w:p>
    <w:p>
      <w:pPr>
        <w:pStyle w:val="TOC1"/>
        <w:tabs>
          <w:tab w:val="right" w:leader="dot" w:pos="8306"/>
        </w:tabs>
      </w:pPr>
      <w:hyperlink w:anchor="_Toc25754" w:history="1">
        <w:r>
          <w:rPr>
            <w:rFonts w:ascii="仿宋" w:eastAsia="仿宋" w:hAnsi="仿宋" w:cs="仿宋" w:hint="eastAsia"/>
            <w:lang w:eastAsia="zh-CN"/>
          </w:rPr>
          <w:t>五、市场分析、调研</w:t>
        </w:r>
        <w:r>
          <w:tab/>
        </w:r>
        <w:r>
          <w:fldChar w:fldCharType="begin"/>
        </w:r>
        <w:r>
          <w:instrText xml:space="preserve"> PAGEREF _Toc25754 \h </w:instrText>
        </w:r>
        <w:r>
          <w:fldChar w:fldCharType="separate"/>
        </w:r>
        <w:r>
          <w:t>18</w:t>
        </w:r>
        <w:r>
          <w:fldChar w:fldCharType="end"/>
        </w:r>
      </w:hyperlink>
    </w:p>
    <w:p>
      <w:pPr>
        <w:pStyle w:val="TOC2"/>
        <w:tabs>
          <w:tab w:val="right" w:leader="dot" w:pos="8306"/>
        </w:tabs>
      </w:pPr>
      <w:hyperlink w:anchor="_Toc23637" w:history="1">
        <w:r>
          <w:rPr>
            <w:rFonts w:ascii="仿宋" w:eastAsia="仿宋" w:hAnsi="仿宋" w:cs="仿宋" w:hint="eastAsia"/>
            <w:lang w:eastAsia="zh-CN"/>
          </w:rPr>
          <w:t>(一)、服装时装行业分析</w:t>
        </w:r>
        <w:r>
          <w:tab/>
        </w:r>
        <w:r>
          <w:fldChar w:fldCharType="begin"/>
        </w:r>
        <w:r>
          <w:instrText xml:space="preserve"> PAGEREF _Toc23637 \h </w:instrText>
        </w:r>
        <w:r>
          <w:fldChar w:fldCharType="separate"/>
        </w:r>
        <w:r>
          <w:t>18</w:t>
        </w:r>
        <w:r>
          <w:fldChar w:fldCharType="end"/>
        </w:r>
      </w:hyperlink>
    </w:p>
    <w:p>
      <w:pPr>
        <w:pStyle w:val="TOC2"/>
        <w:tabs>
          <w:tab w:val="right" w:leader="dot" w:pos="8306"/>
        </w:tabs>
      </w:pPr>
      <w:hyperlink w:anchor="_Toc6771" w:history="1">
        <w:r>
          <w:rPr>
            <w:rFonts w:ascii="仿宋" w:eastAsia="仿宋" w:hAnsi="仿宋" w:cs="仿宋" w:hint="eastAsia"/>
            <w:lang w:eastAsia="zh-CN"/>
          </w:rPr>
          <w:t>(二)、服装时装市场分析预测</w:t>
        </w:r>
        <w:r>
          <w:tab/>
        </w:r>
        <w:r>
          <w:fldChar w:fldCharType="begin"/>
        </w:r>
        <w:r>
          <w:instrText xml:space="preserve"> PAGEREF _Toc6771 \h </w:instrText>
        </w:r>
        <w:r>
          <w:fldChar w:fldCharType="separate"/>
        </w:r>
        <w:r>
          <w:t>19</w:t>
        </w:r>
        <w:r>
          <w:fldChar w:fldCharType="end"/>
        </w:r>
      </w:hyperlink>
    </w:p>
    <w:p>
      <w:pPr>
        <w:pStyle w:val="TOC1"/>
        <w:tabs>
          <w:tab w:val="right" w:leader="dot" w:pos="8306"/>
        </w:tabs>
      </w:pPr>
      <w:hyperlink w:anchor="_Toc24346" w:history="1">
        <w:r>
          <w:rPr>
            <w:rFonts w:ascii="仿宋" w:eastAsia="仿宋" w:hAnsi="仿宋" w:cs="仿宋" w:hint="eastAsia"/>
            <w:lang w:eastAsia="zh-CN"/>
          </w:rPr>
          <w:t>六、服装时装项目文档管理</w:t>
        </w:r>
        <w:r>
          <w:tab/>
        </w:r>
        <w:r>
          <w:fldChar w:fldCharType="begin"/>
        </w:r>
        <w:r>
          <w:instrText xml:space="preserve"> PAGEREF _Toc24346 \h </w:instrText>
        </w:r>
        <w:r>
          <w:fldChar w:fldCharType="separate"/>
        </w:r>
        <w:r>
          <w:t>19</w:t>
        </w:r>
        <w:r>
          <w:fldChar w:fldCharType="end"/>
        </w:r>
      </w:hyperlink>
    </w:p>
    <w:p>
      <w:pPr>
        <w:pStyle w:val="TOC2"/>
        <w:tabs>
          <w:tab w:val="right" w:leader="dot" w:pos="8306"/>
        </w:tabs>
      </w:pPr>
      <w:hyperlink w:anchor="_Toc1870" w:history="1">
        <w:r>
          <w:rPr>
            <w:rFonts w:ascii="仿宋" w:eastAsia="仿宋" w:hAnsi="仿宋" w:cs="仿宋" w:hint="eastAsia"/>
            <w:lang w:eastAsia="zh-CN"/>
          </w:rPr>
          <w:t>(一)、文档编制与审查</w:t>
        </w:r>
        <w:r>
          <w:tab/>
        </w:r>
        <w:r>
          <w:fldChar w:fldCharType="begin"/>
        </w:r>
        <w:r>
          <w:instrText xml:space="preserve"> PAGEREF _Toc1870 \h </w:instrText>
        </w:r>
        <w:r>
          <w:fldChar w:fldCharType="separate"/>
        </w:r>
        <w:r>
          <w:t>19</w:t>
        </w:r>
        <w:r>
          <w:fldChar w:fldCharType="end"/>
        </w:r>
      </w:hyperlink>
    </w:p>
    <w:p>
      <w:pPr>
        <w:pStyle w:val="TOC2"/>
        <w:tabs>
          <w:tab w:val="right" w:leader="dot" w:pos="8306"/>
        </w:tabs>
      </w:pPr>
      <w:hyperlink w:anchor="_Toc4781" w:history="1">
        <w:r>
          <w:rPr>
            <w:rFonts w:ascii="仿宋" w:eastAsia="仿宋" w:hAnsi="仿宋" w:cs="仿宋" w:hint="eastAsia"/>
            <w:lang w:eastAsia="zh-CN"/>
          </w:rPr>
          <w:t>(二)、文档发布与分发</w:t>
        </w:r>
        <w:r>
          <w:tab/>
        </w:r>
        <w:r>
          <w:fldChar w:fldCharType="begin"/>
        </w:r>
        <w:r>
          <w:instrText xml:space="preserve"> PAGEREF _Toc4781 \h </w:instrText>
        </w:r>
        <w:r>
          <w:fldChar w:fldCharType="separate"/>
        </w:r>
        <w:r>
          <w:t>21</w:t>
        </w:r>
        <w:r>
          <w:fldChar w:fldCharType="end"/>
        </w:r>
      </w:hyperlink>
    </w:p>
    <w:p>
      <w:pPr>
        <w:pStyle w:val="TOC2"/>
        <w:tabs>
          <w:tab w:val="right" w:leader="dot" w:pos="8306"/>
        </w:tabs>
      </w:pPr>
      <w:hyperlink w:anchor="_Toc29005" w:history="1">
        <w:r>
          <w:rPr>
            <w:rFonts w:ascii="仿宋" w:eastAsia="仿宋" w:hAnsi="仿宋" w:cs="仿宋" w:hint="eastAsia"/>
            <w:lang w:eastAsia="zh-CN"/>
          </w:rPr>
          <w:t>(三)、文档存档与归档</w:t>
        </w:r>
        <w:r>
          <w:tab/>
        </w:r>
        <w:r>
          <w:fldChar w:fldCharType="begin"/>
        </w:r>
        <w:r>
          <w:instrText xml:space="preserve"> PAGEREF _Toc29005 \h </w:instrText>
        </w:r>
        <w:r>
          <w:fldChar w:fldCharType="separate"/>
        </w:r>
        <w:r>
          <w:t>22</w:t>
        </w:r>
        <w:r>
          <w:fldChar w:fldCharType="end"/>
        </w:r>
      </w:hyperlink>
    </w:p>
    <w:p>
      <w:pPr>
        <w:pStyle w:val="TOC1"/>
        <w:tabs>
          <w:tab w:val="right" w:leader="dot" w:pos="8306"/>
        </w:tabs>
      </w:pPr>
      <w:hyperlink w:anchor="_Toc27940" w:history="1">
        <w:r>
          <w:rPr>
            <w:rFonts w:ascii="仿宋" w:eastAsia="仿宋" w:hAnsi="仿宋" w:cs="仿宋" w:hint="eastAsia"/>
            <w:lang w:eastAsia="zh-CN"/>
          </w:rPr>
          <w:t>七、服装时装项目风险管理</w:t>
        </w:r>
        <w:r>
          <w:tab/>
        </w:r>
        <w:r>
          <w:fldChar w:fldCharType="begin"/>
        </w:r>
        <w:r>
          <w:instrText xml:space="preserve"> PAGEREF _Toc27940 \h </w:instrText>
        </w:r>
        <w:r>
          <w:fldChar w:fldCharType="separate"/>
        </w:r>
        <w:r>
          <w:t>23</w:t>
        </w:r>
        <w:r>
          <w:fldChar w:fldCharType="end"/>
        </w:r>
      </w:hyperlink>
    </w:p>
    <w:p>
      <w:pPr>
        <w:pStyle w:val="TOC2"/>
        <w:tabs>
          <w:tab w:val="right" w:leader="dot" w:pos="8306"/>
        </w:tabs>
      </w:pPr>
      <w:hyperlink w:anchor="_Toc9387" w:history="1">
        <w:r>
          <w:rPr>
            <w:rFonts w:ascii="仿宋" w:eastAsia="仿宋" w:hAnsi="仿宋" w:cs="仿宋" w:hint="eastAsia"/>
            <w:lang w:eastAsia="zh-CN"/>
          </w:rPr>
          <w:t>(一)、风险识别与评估</w:t>
        </w:r>
        <w:r>
          <w:tab/>
        </w:r>
        <w:r>
          <w:fldChar w:fldCharType="begin"/>
        </w:r>
        <w:r>
          <w:instrText xml:space="preserve"> PAGEREF _Toc9387 \h </w:instrText>
        </w:r>
        <w:r>
          <w:fldChar w:fldCharType="separate"/>
        </w:r>
        <w:r>
          <w:t>23</w:t>
        </w:r>
        <w:r>
          <w:fldChar w:fldCharType="end"/>
        </w:r>
      </w:hyperlink>
    </w:p>
    <w:p>
      <w:pPr>
        <w:pStyle w:val="TOC2"/>
        <w:tabs>
          <w:tab w:val="right" w:leader="dot" w:pos="8306"/>
        </w:tabs>
      </w:pPr>
      <w:hyperlink w:anchor="_Toc26210" w:history="1">
        <w:r>
          <w:rPr>
            <w:rFonts w:ascii="仿宋" w:eastAsia="仿宋" w:hAnsi="仿宋" w:cs="仿宋" w:hint="eastAsia"/>
            <w:lang w:eastAsia="zh-CN"/>
          </w:rPr>
          <w:t>(二)、风险应对策略</w:t>
        </w:r>
        <w:r>
          <w:tab/>
        </w:r>
        <w:r>
          <w:fldChar w:fldCharType="begin"/>
        </w:r>
        <w:r>
          <w:instrText xml:space="preserve"> PAGEREF _Toc26210 \h </w:instrText>
        </w:r>
        <w:r>
          <w:fldChar w:fldCharType="separate"/>
        </w:r>
        <w:r>
          <w:t>24</w:t>
        </w:r>
        <w:r>
          <w:fldChar w:fldCharType="end"/>
        </w:r>
      </w:hyperlink>
    </w:p>
    <w:p>
      <w:pPr>
        <w:pStyle w:val="TOC2"/>
        <w:tabs>
          <w:tab w:val="right" w:leader="dot" w:pos="8306"/>
        </w:tabs>
      </w:pPr>
      <w:hyperlink w:anchor="_Toc27654" w:history="1">
        <w:r>
          <w:rPr>
            <w:rFonts w:ascii="仿宋" w:eastAsia="仿宋" w:hAnsi="仿宋" w:cs="仿宋" w:hint="eastAsia"/>
            <w:lang w:eastAsia="zh-CN"/>
          </w:rPr>
          <w:t>(三)、风险监控与控制</w:t>
        </w:r>
        <w:r>
          <w:tab/>
        </w:r>
        <w:r>
          <w:fldChar w:fldCharType="begin"/>
        </w:r>
        <w:r>
          <w:instrText xml:space="preserve"> PAGEREF _Toc27654 \h </w:instrText>
        </w:r>
        <w:r>
          <w:fldChar w:fldCharType="separate"/>
        </w:r>
        <w:r>
          <w:t>26</w:t>
        </w:r>
        <w:r>
          <w:fldChar w:fldCharType="end"/>
        </w:r>
      </w:hyperlink>
    </w:p>
    <w:p>
      <w:pPr>
        <w:pStyle w:val="TOC1"/>
        <w:tabs>
          <w:tab w:val="right" w:leader="dot" w:pos="8306"/>
        </w:tabs>
      </w:pPr>
      <w:hyperlink w:anchor="_Toc12208" w:history="1">
        <w:r>
          <w:rPr>
            <w:rFonts w:ascii="仿宋" w:eastAsia="仿宋" w:hAnsi="仿宋" w:cs="仿宋" w:hint="eastAsia"/>
            <w:lang w:eastAsia="zh-CN"/>
          </w:rPr>
          <w:t>八、服装时装项目经营效益</w:t>
        </w:r>
        <w:r>
          <w:tab/>
        </w:r>
        <w:r>
          <w:fldChar w:fldCharType="begin"/>
        </w:r>
        <w:r>
          <w:instrText xml:space="preserve"> PAGEREF _Toc12208 \h </w:instrText>
        </w:r>
        <w:r>
          <w:fldChar w:fldCharType="separate"/>
        </w:r>
        <w:r>
          <w:t>27</w:t>
        </w:r>
        <w:r>
          <w:fldChar w:fldCharType="end"/>
        </w:r>
      </w:hyperlink>
    </w:p>
    <w:p>
      <w:pPr>
        <w:pStyle w:val="TOC2"/>
        <w:tabs>
          <w:tab w:val="right" w:leader="dot" w:pos="8306"/>
        </w:tabs>
      </w:pPr>
      <w:hyperlink w:anchor="_Toc2079" w:history="1">
        <w:r>
          <w:rPr>
            <w:rFonts w:ascii="仿宋" w:eastAsia="仿宋" w:hAnsi="仿宋" w:cs="仿宋" w:hint="eastAsia"/>
            <w:lang w:eastAsia="zh-CN"/>
          </w:rPr>
          <w:t>(一)、经济评价财务测算</w:t>
        </w:r>
        <w:r>
          <w:tab/>
        </w:r>
        <w:r>
          <w:fldChar w:fldCharType="begin"/>
        </w:r>
        <w:r>
          <w:instrText xml:space="preserve"> PAGEREF _Toc2079 \h </w:instrText>
        </w:r>
        <w:r>
          <w:fldChar w:fldCharType="separate"/>
        </w:r>
        <w:r>
          <w:t>27</w:t>
        </w:r>
        <w:r>
          <w:fldChar w:fldCharType="end"/>
        </w:r>
      </w:hyperlink>
    </w:p>
    <w:p>
      <w:pPr>
        <w:pStyle w:val="TOC2"/>
        <w:tabs>
          <w:tab w:val="right" w:leader="dot" w:pos="8306"/>
        </w:tabs>
      </w:pPr>
      <w:hyperlink w:anchor="_Toc28925" w:history="1">
        <w:r>
          <w:rPr>
            <w:rFonts w:ascii="仿宋" w:eastAsia="仿宋" w:hAnsi="仿宋" w:cs="仿宋" w:hint="eastAsia"/>
            <w:lang w:eastAsia="zh-CN"/>
          </w:rPr>
          <w:t>(二)、服装时装项目盈利能力分析</w:t>
        </w:r>
        <w:r>
          <w:tab/>
        </w:r>
        <w:r>
          <w:fldChar w:fldCharType="begin"/>
        </w:r>
        <w:r>
          <w:instrText xml:space="preserve"> PAGEREF _Toc28925 \h </w:instrText>
        </w:r>
        <w:r>
          <w:fldChar w:fldCharType="separate"/>
        </w:r>
        <w:r>
          <w:t>28</w:t>
        </w:r>
        <w:r>
          <w:fldChar w:fldCharType="end"/>
        </w:r>
      </w:hyperlink>
    </w:p>
    <w:p>
      <w:pPr>
        <w:pStyle w:val="TOC1"/>
        <w:tabs>
          <w:tab w:val="right" w:leader="dot" w:pos="8306"/>
        </w:tabs>
      </w:pPr>
      <w:hyperlink w:anchor="_Toc2705" w:history="1">
        <w:r>
          <w:rPr>
            <w:rFonts w:ascii="仿宋" w:eastAsia="仿宋" w:hAnsi="仿宋" w:cs="仿宋" w:hint="eastAsia"/>
            <w:lang w:eastAsia="zh-CN"/>
          </w:rPr>
          <w:t>九、生产安全保护</w:t>
        </w:r>
        <w:r>
          <w:tab/>
        </w:r>
        <w:r>
          <w:fldChar w:fldCharType="begin"/>
        </w:r>
        <w:r>
          <w:instrText xml:space="preserve"> PAGEREF _Toc2705 \h </w:instrText>
        </w:r>
        <w:r>
          <w:fldChar w:fldCharType="separate"/>
        </w:r>
        <w:r>
          <w:t>29</w:t>
        </w:r>
        <w:r>
          <w:fldChar w:fldCharType="end"/>
        </w:r>
      </w:hyperlink>
    </w:p>
    <w:p>
      <w:pPr>
        <w:pStyle w:val="TOC2"/>
        <w:tabs>
          <w:tab w:val="right" w:leader="dot" w:pos="8306"/>
        </w:tabs>
      </w:pPr>
      <w:hyperlink w:anchor="_Toc312" w:history="1">
        <w:r>
          <w:rPr>
            <w:rFonts w:ascii="仿宋" w:eastAsia="仿宋" w:hAnsi="仿宋" w:cs="仿宋" w:hint="eastAsia"/>
            <w:lang w:eastAsia="zh-CN"/>
          </w:rPr>
          <w:t>(一)、消防安全</w:t>
        </w:r>
        <w:r>
          <w:tab/>
        </w:r>
        <w:r>
          <w:fldChar w:fldCharType="begin"/>
        </w:r>
        <w:r>
          <w:instrText xml:space="preserve"> PAGEREF _Toc312 \h </w:instrText>
        </w:r>
        <w:r>
          <w:fldChar w:fldCharType="separate"/>
        </w:r>
        <w:r>
          <w:t>29</w:t>
        </w:r>
        <w:r>
          <w:fldChar w:fldCharType="end"/>
        </w:r>
      </w:hyperlink>
    </w:p>
    <w:p>
      <w:pPr>
        <w:pStyle w:val="TOC2"/>
        <w:tabs>
          <w:tab w:val="right" w:leader="dot" w:pos="8306"/>
        </w:tabs>
      </w:pPr>
      <w:hyperlink w:anchor="_Toc21326" w:history="1">
        <w:r>
          <w:rPr>
            <w:rFonts w:ascii="仿宋" w:eastAsia="仿宋" w:hAnsi="仿宋" w:cs="仿宋" w:hint="eastAsia"/>
            <w:lang w:eastAsia="zh-CN"/>
          </w:rPr>
          <w:t>(二)、防火防爆总图布置措施</w:t>
        </w:r>
        <w:r>
          <w:tab/>
        </w:r>
        <w:r>
          <w:fldChar w:fldCharType="begin"/>
        </w:r>
        <w:r>
          <w:instrText xml:space="preserve"> PAGEREF _Toc21326 \h </w:instrText>
        </w:r>
        <w:r>
          <w:fldChar w:fldCharType="separate"/>
        </w:r>
        <w:r>
          <w:t>30</w:t>
        </w:r>
        <w:r>
          <w:fldChar w:fldCharType="end"/>
        </w:r>
      </w:hyperlink>
    </w:p>
    <w:p>
      <w:pPr>
        <w:pStyle w:val="TOC2"/>
        <w:tabs>
          <w:tab w:val="right" w:leader="dot" w:pos="8306"/>
        </w:tabs>
      </w:pPr>
      <w:hyperlink w:anchor="_Toc31328" w:history="1">
        <w:r>
          <w:rPr>
            <w:rFonts w:ascii="仿宋" w:eastAsia="仿宋" w:hAnsi="仿宋" w:cs="仿宋" w:hint="eastAsia"/>
            <w:lang w:eastAsia="zh-CN"/>
          </w:rPr>
          <w:t>(三)、自然灾害防范措施</w:t>
        </w:r>
        <w:r>
          <w:tab/>
        </w:r>
        <w:r>
          <w:fldChar w:fldCharType="begin"/>
        </w:r>
        <w:r>
          <w:instrText xml:space="preserve"> PAGEREF _Toc31328 \h </w:instrText>
        </w:r>
        <w:r>
          <w:fldChar w:fldCharType="separate"/>
        </w:r>
        <w:r>
          <w:t>31</w:t>
        </w:r>
        <w:r>
          <w:fldChar w:fldCharType="end"/>
        </w:r>
      </w:hyperlink>
    </w:p>
    <w:p>
      <w:pPr>
        <w:pStyle w:val="TOC2"/>
        <w:tabs>
          <w:tab w:val="right" w:leader="dot" w:pos="8306"/>
        </w:tabs>
      </w:pPr>
      <w:hyperlink w:anchor="_Toc11995" w:history="1">
        <w:r>
          <w:rPr>
            <w:rFonts w:ascii="仿宋" w:eastAsia="仿宋" w:hAnsi="仿宋" w:cs="仿宋" w:hint="eastAsia"/>
            <w:lang w:eastAsia="zh-CN"/>
          </w:rPr>
          <w:t>(四)、安全色及安全标志使用要求</w:t>
        </w:r>
        <w:r>
          <w:tab/>
        </w:r>
        <w:r>
          <w:fldChar w:fldCharType="begin"/>
        </w:r>
        <w:r>
          <w:instrText xml:space="preserve"> PAGEREF _Toc11995 \h </w:instrText>
        </w:r>
        <w:r>
          <w:fldChar w:fldCharType="separate"/>
        </w:r>
        <w:r>
          <w:t>32</w:t>
        </w:r>
        <w:r>
          <w:fldChar w:fldCharType="end"/>
        </w:r>
      </w:hyperlink>
    </w:p>
    <w:p>
      <w:pPr>
        <w:pStyle w:val="TOC2"/>
        <w:tabs>
          <w:tab w:val="right" w:leader="dot" w:pos="8306"/>
        </w:tabs>
      </w:pPr>
      <w:hyperlink w:anchor="_Toc20293" w:history="1">
        <w:r>
          <w:rPr>
            <w:rFonts w:ascii="仿宋" w:eastAsia="仿宋" w:hAnsi="仿宋" w:cs="仿宋" w:hint="eastAsia"/>
            <w:lang w:eastAsia="zh-CN"/>
          </w:rPr>
          <w:t>(五)、防尘防毒措施</w:t>
        </w:r>
        <w:r>
          <w:tab/>
        </w:r>
        <w:r>
          <w:fldChar w:fldCharType="begin"/>
        </w:r>
        <w:r>
          <w:instrText xml:space="preserve"> PAGEREF _Toc20293 \h </w:instrText>
        </w:r>
        <w:r>
          <w:fldChar w:fldCharType="separate"/>
        </w:r>
        <w:r>
          <w:t>33</w:t>
        </w:r>
        <w:r>
          <w:fldChar w:fldCharType="end"/>
        </w:r>
      </w:hyperlink>
    </w:p>
    <w:p>
      <w:pPr>
        <w:pStyle w:val="TOC2"/>
        <w:tabs>
          <w:tab w:val="right" w:leader="dot" w:pos="8306"/>
        </w:tabs>
      </w:pPr>
      <w:hyperlink w:anchor="_Toc17321" w:history="1">
        <w:r>
          <w:rPr>
            <w:rFonts w:ascii="仿宋" w:eastAsia="仿宋" w:hAnsi="仿宋" w:cs="仿宋" w:hint="eastAsia"/>
            <w:lang w:eastAsia="zh-CN"/>
          </w:rPr>
          <w:t>(六)、防静电、触电防护及防雷措施</w:t>
        </w:r>
        <w:r>
          <w:tab/>
        </w:r>
        <w:r>
          <w:fldChar w:fldCharType="begin"/>
        </w:r>
        <w:r>
          <w:instrText xml:space="preserve"> PAGEREF _Toc17321 \h </w:instrText>
        </w:r>
        <w:r>
          <w:fldChar w:fldCharType="separate"/>
        </w:r>
        <w:r>
          <w:t>34</w:t>
        </w:r>
        <w:r>
          <w:fldChar w:fldCharType="end"/>
        </w:r>
      </w:hyperlink>
    </w:p>
    <w:p>
      <w:pPr>
        <w:pStyle w:val="TOC2"/>
        <w:tabs>
          <w:tab w:val="right" w:leader="dot" w:pos="8306"/>
        </w:tabs>
      </w:pPr>
      <w:hyperlink w:anchor="_Toc30727" w:history="1">
        <w:r>
          <w:rPr>
            <w:rFonts w:ascii="仿宋" w:eastAsia="仿宋" w:hAnsi="仿宋" w:cs="仿宋" w:hint="eastAsia"/>
            <w:lang w:eastAsia="zh-CN"/>
          </w:rPr>
          <w:t>(七)、机械设备安全保障措施</w:t>
        </w:r>
        <w:r>
          <w:tab/>
        </w:r>
        <w:r>
          <w:fldChar w:fldCharType="begin"/>
        </w:r>
        <w:r>
          <w:instrText xml:space="preserve"> PAGEREF _Toc30727 \h </w:instrText>
        </w:r>
        <w:r>
          <w:fldChar w:fldCharType="separate"/>
        </w:r>
        <w:r>
          <w:t>35</w:t>
        </w:r>
        <w:r>
          <w:fldChar w:fldCharType="end"/>
        </w:r>
      </w:hyperlink>
    </w:p>
    <w:p>
      <w:pPr>
        <w:pStyle w:val="TOC1"/>
        <w:tabs>
          <w:tab w:val="right" w:leader="dot" w:pos="8306"/>
        </w:tabs>
      </w:pPr>
      <w:hyperlink w:anchor="_Toc12030" w:history="1">
        <w:r>
          <w:rPr>
            <w:rFonts w:ascii="仿宋" w:eastAsia="仿宋" w:hAnsi="仿宋" w:cs="仿宋" w:hint="eastAsia"/>
            <w:lang w:eastAsia="zh-CN"/>
          </w:rPr>
          <w:t>十、服装时装项目计划安排</w:t>
        </w:r>
        <w:r>
          <w:tab/>
        </w:r>
        <w:r>
          <w:fldChar w:fldCharType="begin"/>
        </w:r>
        <w:r>
          <w:instrText xml:space="preserve"> PAGEREF _Toc12030 \h </w:instrText>
        </w:r>
        <w:r>
          <w:fldChar w:fldCharType="separate"/>
        </w:r>
        <w:r>
          <w:t>37</w:t>
        </w:r>
        <w:r>
          <w:fldChar w:fldCharType="end"/>
        </w:r>
      </w:hyperlink>
    </w:p>
    <w:p>
      <w:pPr>
        <w:pStyle w:val="TOC2"/>
        <w:tabs>
          <w:tab w:val="right" w:leader="dot" w:pos="8306"/>
        </w:tabs>
      </w:pPr>
      <w:hyperlink w:anchor="_Toc13271" w:history="1">
        <w:r>
          <w:rPr>
            <w:rFonts w:ascii="仿宋" w:eastAsia="仿宋" w:hAnsi="仿宋" w:cs="仿宋" w:hint="eastAsia"/>
            <w:lang w:eastAsia="zh-CN"/>
          </w:rPr>
          <w:t>(一)、建设周期</w:t>
        </w:r>
        <w:r>
          <w:tab/>
        </w:r>
        <w:r>
          <w:fldChar w:fldCharType="begin"/>
        </w:r>
        <w:r>
          <w:instrText xml:space="preserve"> PAGEREF _Toc13271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74" w:history="1">
        <w:r>
          <w:rPr>
            <w:rFonts w:ascii="仿宋" w:eastAsia="仿宋" w:hAnsi="仿宋" w:cs="仿宋" w:hint="eastAsia"/>
            <w:lang w:eastAsia="zh-CN"/>
          </w:rPr>
          <w:t>(二)、建设进度</w:t>
        </w:r>
        <w:r>
          <w:tab/>
        </w:r>
        <w:r>
          <w:fldChar w:fldCharType="begin"/>
        </w:r>
        <w:r>
          <w:instrText xml:space="preserve"> PAGEREF _Toc30274 \h </w:instrText>
        </w:r>
        <w:r>
          <w:fldChar w:fldCharType="separate"/>
        </w:r>
        <w:r>
          <w:t>37</w:t>
        </w:r>
        <w:r>
          <w:fldChar w:fldCharType="end"/>
        </w:r>
      </w:hyperlink>
    </w:p>
    <w:p>
      <w:pPr>
        <w:pStyle w:val="TOC2"/>
        <w:tabs>
          <w:tab w:val="right" w:leader="dot" w:pos="8306"/>
        </w:tabs>
      </w:pPr>
      <w:hyperlink w:anchor="_Toc4493" w:history="1">
        <w:r>
          <w:rPr>
            <w:rFonts w:ascii="仿宋" w:eastAsia="仿宋" w:hAnsi="仿宋" w:cs="仿宋" w:hint="eastAsia"/>
            <w:lang w:eastAsia="zh-CN"/>
          </w:rPr>
          <w:t>(三)、进度安排注意事项</w:t>
        </w:r>
        <w:r>
          <w:tab/>
        </w:r>
        <w:r>
          <w:fldChar w:fldCharType="begin"/>
        </w:r>
        <w:r>
          <w:instrText xml:space="preserve"> PAGEREF _Toc4493 \h </w:instrText>
        </w:r>
        <w:r>
          <w:fldChar w:fldCharType="separate"/>
        </w:r>
        <w:r>
          <w:t>38</w:t>
        </w:r>
        <w:r>
          <w:fldChar w:fldCharType="end"/>
        </w:r>
      </w:hyperlink>
    </w:p>
    <w:p>
      <w:pPr>
        <w:pStyle w:val="TOC2"/>
        <w:tabs>
          <w:tab w:val="right" w:leader="dot" w:pos="8306"/>
        </w:tabs>
      </w:pPr>
      <w:hyperlink w:anchor="_Toc22455" w:history="1">
        <w:r>
          <w:rPr>
            <w:rFonts w:ascii="仿宋" w:eastAsia="仿宋" w:hAnsi="仿宋" w:cs="仿宋" w:hint="eastAsia"/>
            <w:lang w:eastAsia="zh-CN"/>
          </w:rPr>
          <w:t>(四)、人力资源配置</w:t>
        </w:r>
        <w:r>
          <w:tab/>
        </w:r>
        <w:r>
          <w:fldChar w:fldCharType="begin"/>
        </w:r>
        <w:r>
          <w:instrText xml:space="preserve"> PAGEREF _Toc22455 \h </w:instrText>
        </w:r>
        <w:r>
          <w:fldChar w:fldCharType="separate"/>
        </w:r>
        <w:r>
          <w:t>40</w:t>
        </w:r>
        <w:r>
          <w:fldChar w:fldCharType="end"/>
        </w:r>
      </w:hyperlink>
    </w:p>
    <w:p>
      <w:pPr>
        <w:pStyle w:val="TOC1"/>
        <w:tabs>
          <w:tab w:val="right" w:leader="dot" w:pos="8306"/>
        </w:tabs>
      </w:pPr>
      <w:hyperlink w:anchor="_Toc15879" w:history="1">
        <w:r>
          <w:rPr>
            <w:rFonts w:ascii="仿宋" w:eastAsia="仿宋" w:hAnsi="仿宋" w:cs="仿宋" w:hint="eastAsia"/>
            <w:lang w:eastAsia="zh-CN"/>
          </w:rPr>
          <w:t>十一、服装时装项目创新与研发</w:t>
        </w:r>
        <w:r>
          <w:tab/>
        </w:r>
        <w:r>
          <w:fldChar w:fldCharType="begin"/>
        </w:r>
        <w:r>
          <w:instrText xml:space="preserve"> PAGEREF _Toc15879 \h </w:instrText>
        </w:r>
        <w:r>
          <w:fldChar w:fldCharType="separate"/>
        </w:r>
        <w:r>
          <w:t>41</w:t>
        </w:r>
        <w:r>
          <w:fldChar w:fldCharType="end"/>
        </w:r>
      </w:hyperlink>
    </w:p>
    <w:p>
      <w:pPr>
        <w:pStyle w:val="TOC2"/>
        <w:tabs>
          <w:tab w:val="right" w:leader="dot" w:pos="8306"/>
        </w:tabs>
      </w:pPr>
      <w:hyperlink w:anchor="_Toc7646" w:history="1">
        <w:r>
          <w:rPr>
            <w:rFonts w:ascii="仿宋" w:eastAsia="仿宋" w:hAnsi="仿宋" w:cs="仿宋" w:hint="eastAsia"/>
            <w:lang w:eastAsia="zh-CN"/>
          </w:rPr>
          <w:t>(一)、创新策略与方向</w:t>
        </w:r>
        <w:r>
          <w:tab/>
        </w:r>
        <w:r>
          <w:fldChar w:fldCharType="begin"/>
        </w:r>
        <w:r>
          <w:instrText xml:space="preserve"> PAGEREF _Toc7646 \h </w:instrText>
        </w:r>
        <w:r>
          <w:fldChar w:fldCharType="separate"/>
        </w:r>
        <w:r>
          <w:t>41</w:t>
        </w:r>
        <w:r>
          <w:fldChar w:fldCharType="end"/>
        </w:r>
      </w:hyperlink>
    </w:p>
    <w:p>
      <w:pPr>
        <w:pStyle w:val="TOC2"/>
        <w:tabs>
          <w:tab w:val="right" w:leader="dot" w:pos="8306"/>
        </w:tabs>
      </w:pPr>
      <w:hyperlink w:anchor="_Toc20082" w:history="1">
        <w:r>
          <w:rPr>
            <w:rFonts w:ascii="仿宋" w:eastAsia="仿宋" w:hAnsi="仿宋" w:cs="仿宋" w:hint="eastAsia"/>
            <w:lang w:eastAsia="zh-CN"/>
          </w:rPr>
          <w:t>(二)、研发规划与投入</w:t>
        </w:r>
        <w:r>
          <w:tab/>
        </w:r>
        <w:r>
          <w:fldChar w:fldCharType="begin"/>
        </w:r>
        <w:r>
          <w:instrText xml:space="preserve"> PAGEREF _Toc20082 \h </w:instrText>
        </w:r>
        <w:r>
          <w:fldChar w:fldCharType="separate"/>
        </w:r>
        <w:r>
          <w:t>42</w:t>
        </w:r>
        <w:r>
          <w:fldChar w:fldCharType="end"/>
        </w:r>
      </w:hyperlink>
    </w:p>
    <w:p>
      <w:pPr>
        <w:pStyle w:val="TOC1"/>
        <w:tabs>
          <w:tab w:val="right" w:leader="dot" w:pos="8306"/>
        </w:tabs>
      </w:pPr>
      <w:hyperlink w:anchor="_Toc29466" w:history="1">
        <w:r>
          <w:rPr>
            <w:rFonts w:ascii="仿宋" w:eastAsia="仿宋" w:hAnsi="仿宋" w:cs="仿宋" w:hint="eastAsia"/>
            <w:lang w:eastAsia="zh-CN"/>
          </w:rPr>
          <w:t>十二、服装时装项目社会影响</w:t>
        </w:r>
        <w:r>
          <w:tab/>
        </w:r>
        <w:r>
          <w:fldChar w:fldCharType="begin"/>
        </w:r>
        <w:r>
          <w:instrText xml:space="preserve"> PAGEREF _Toc29466 \h </w:instrText>
        </w:r>
        <w:r>
          <w:fldChar w:fldCharType="separate"/>
        </w:r>
        <w:r>
          <w:t>44</w:t>
        </w:r>
        <w:r>
          <w:fldChar w:fldCharType="end"/>
        </w:r>
      </w:hyperlink>
    </w:p>
    <w:p>
      <w:pPr>
        <w:pStyle w:val="TOC2"/>
        <w:tabs>
          <w:tab w:val="right" w:leader="dot" w:pos="8306"/>
        </w:tabs>
      </w:pPr>
      <w:hyperlink w:anchor="_Toc11755" w:history="1">
        <w:r>
          <w:rPr>
            <w:rFonts w:ascii="仿宋" w:eastAsia="仿宋" w:hAnsi="仿宋" w:cs="仿宋" w:hint="eastAsia"/>
            <w:lang w:eastAsia="zh-CN"/>
          </w:rPr>
          <w:t>(一)、社会责任与义务</w:t>
        </w:r>
        <w:r>
          <w:tab/>
        </w:r>
        <w:r>
          <w:fldChar w:fldCharType="begin"/>
        </w:r>
        <w:r>
          <w:instrText xml:space="preserve"> PAGEREF _Toc11755 \h </w:instrText>
        </w:r>
        <w:r>
          <w:fldChar w:fldCharType="separate"/>
        </w:r>
        <w:r>
          <w:t>44</w:t>
        </w:r>
        <w:r>
          <w:fldChar w:fldCharType="end"/>
        </w:r>
      </w:hyperlink>
    </w:p>
    <w:p>
      <w:pPr>
        <w:pStyle w:val="TOC2"/>
        <w:tabs>
          <w:tab w:val="right" w:leader="dot" w:pos="8306"/>
        </w:tabs>
      </w:pPr>
      <w:hyperlink w:anchor="_Toc24396" w:history="1">
        <w:r>
          <w:rPr>
            <w:rFonts w:ascii="仿宋" w:eastAsia="仿宋" w:hAnsi="仿宋" w:cs="仿宋" w:hint="eastAsia"/>
            <w:lang w:eastAsia="zh-CN"/>
          </w:rPr>
          <w:t>(二)、社会参与与沟通</w:t>
        </w:r>
        <w:r>
          <w:tab/>
        </w:r>
        <w:r>
          <w:fldChar w:fldCharType="begin"/>
        </w:r>
        <w:r>
          <w:instrText xml:space="preserve"> PAGEREF _Toc24396 \h </w:instrText>
        </w:r>
        <w:r>
          <w:fldChar w:fldCharType="separate"/>
        </w:r>
        <w:r>
          <w:t>45</w:t>
        </w:r>
        <w:r>
          <w:fldChar w:fldCharType="end"/>
        </w:r>
      </w:hyperlink>
    </w:p>
    <w:p>
      <w:pPr>
        <w:pStyle w:val="TOC1"/>
        <w:tabs>
          <w:tab w:val="right" w:leader="dot" w:pos="8306"/>
        </w:tabs>
      </w:pPr>
      <w:hyperlink w:anchor="_Toc20763" w:history="1">
        <w:r>
          <w:rPr>
            <w:rFonts w:ascii="仿宋" w:eastAsia="仿宋" w:hAnsi="仿宋" w:cs="仿宋" w:hint="eastAsia"/>
            <w:lang w:eastAsia="zh-CN"/>
          </w:rPr>
          <w:t>十三、风险识别与分类</w:t>
        </w:r>
        <w:r>
          <w:tab/>
        </w:r>
        <w:r>
          <w:fldChar w:fldCharType="begin"/>
        </w:r>
        <w:r>
          <w:instrText xml:space="preserve"> PAGEREF _Toc20763 \h </w:instrText>
        </w:r>
        <w:r>
          <w:fldChar w:fldCharType="separate"/>
        </w:r>
        <w:r>
          <w:t>46</w:t>
        </w:r>
        <w:r>
          <w:fldChar w:fldCharType="end"/>
        </w:r>
      </w:hyperlink>
    </w:p>
    <w:p>
      <w:pPr>
        <w:pStyle w:val="TOC2"/>
        <w:tabs>
          <w:tab w:val="right" w:leader="dot" w:pos="8306"/>
        </w:tabs>
      </w:pPr>
      <w:hyperlink w:anchor="_Toc10116" w:history="1">
        <w:r>
          <w:rPr>
            <w:rFonts w:ascii="仿宋" w:eastAsia="仿宋" w:hAnsi="仿宋" w:cs="仿宋" w:hint="eastAsia"/>
            <w:lang w:eastAsia="zh-CN"/>
          </w:rPr>
          <w:t>(一)、风险识别</w:t>
        </w:r>
        <w:r>
          <w:tab/>
        </w:r>
        <w:r>
          <w:fldChar w:fldCharType="begin"/>
        </w:r>
        <w:r>
          <w:instrText xml:space="preserve"> PAGEREF _Toc10116 \h </w:instrText>
        </w:r>
        <w:r>
          <w:fldChar w:fldCharType="separate"/>
        </w:r>
        <w:r>
          <w:t>46</w:t>
        </w:r>
        <w:r>
          <w:fldChar w:fldCharType="end"/>
        </w:r>
      </w:hyperlink>
    </w:p>
    <w:p>
      <w:pPr>
        <w:pStyle w:val="TOC2"/>
        <w:tabs>
          <w:tab w:val="right" w:leader="dot" w:pos="8306"/>
        </w:tabs>
      </w:pPr>
      <w:hyperlink w:anchor="_Toc10170" w:history="1">
        <w:r>
          <w:rPr>
            <w:rFonts w:ascii="仿宋" w:eastAsia="仿宋" w:hAnsi="仿宋" w:cs="仿宋" w:hint="eastAsia"/>
            <w:lang w:eastAsia="zh-CN"/>
          </w:rPr>
          <w:t>(二)、风险分类</w:t>
        </w:r>
        <w:r>
          <w:tab/>
        </w:r>
        <w:r>
          <w:fldChar w:fldCharType="begin"/>
        </w:r>
        <w:r>
          <w:instrText xml:space="preserve"> PAGEREF _Toc10170 \h </w:instrText>
        </w:r>
        <w:r>
          <w:fldChar w:fldCharType="separate"/>
        </w:r>
        <w:r>
          <w:t>47</w:t>
        </w:r>
        <w:r>
          <w:fldChar w:fldCharType="end"/>
        </w:r>
      </w:hyperlink>
    </w:p>
    <w:p>
      <w:pPr>
        <w:pStyle w:val="TOC1"/>
        <w:tabs>
          <w:tab w:val="right" w:leader="dot" w:pos="8306"/>
        </w:tabs>
      </w:pPr>
      <w:hyperlink w:anchor="_Toc18422" w:history="1">
        <w:r>
          <w:rPr>
            <w:rFonts w:ascii="仿宋" w:eastAsia="仿宋" w:hAnsi="仿宋" w:cs="仿宋" w:hint="eastAsia"/>
            <w:lang w:eastAsia="zh-CN"/>
          </w:rPr>
          <w:t>十四、服装时装项目实施保障措施</w:t>
        </w:r>
        <w:r>
          <w:tab/>
        </w:r>
        <w:r>
          <w:fldChar w:fldCharType="begin"/>
        </w:r>
        <w:r>
          <w:instrText xml:space="preserve"> PAGEREF _Toc18422 \h </w:instrText>
        </w:r>
        <w:r>
          <w:fldChar w:fldCharType="separate"/>
        </w:r>
        <w:r>
          <w:t>49</w:t>
        </w:r>
        <w:r>
          <w:fldChar w:fldCharType="end"/>
        </w:r>
      </w:hyperlink>
    </w:p>
    <w:p>
      <w:pPr>
        <w:pStyle w:val="TOC2"/>
        <w:tabs>
          <w:tab w:val="right" w:leader="dot" w:pos="8306"/>
        </w:tabs>
      </w:pPr>
      <w:hyperlink w:anchor="_Toc17178" w:history="1">
        <w:r>
          <w:rPr>
            <w:rFonts w:ascii="仿宋" w:eastAsia="仿宋" w:hAnsi="仿宋" w:cs="仿宋" w:hint="eastAsia"/>
            <w:lang w:eastAsia="zh-CN"/>
          </w:rPr>
          <w:t>(一)、服装时装项目实施保障机制</w:t>
        </w:r>
        <w:r>
          <w:tab/>
        </w:r>
        <w:r>
          <w:fldChar w:fldCharType="begin"/>
        </w:r>
        <w:r>
          <w:instrText xml:space="preserve"> PAGEREF _Toc17178 \h </w:instrText>
        </w:r>
        <w:r>
          <w:fldChar w:fldCharType="separate"/>
        </w:r>
        <w:r>
          <w:t>49</w:t>
        </w:r>
        <w:r>
          <w:fldChar w:fldCharType="end"/>
        </w:r>
      </w:hyperlink>
    </w:p>
    <w:p>
      <w:pPr>
        <w:pStyle w:val="TOC2"/>
        <w:tabs>
          <w:tab w:val="right" w:leader="dot" w:pos="8306"/>
        </w:tabs>
      </w:pPr>
      <w:hyperlink w:anchor="_Toc17106" w:history="1">
        <w:r>
          <w:rPr>
            <w:rFonts w:ascii="仿宋" w:eastAsia="仿宋" w:hAnsi="仿宋" w:cs="仿宋" w:hint="eastAsia"/>
            <w:lang w:eastAsia="zh-CN"/>
          </w:rPr>
          <w:t>(二)、服装时装项目法律合规要求</w:t>
        </w:r>
        <w:r>
          <w:tab/>
        </w:r>
        <w:r>
          <w:fldChar w:fldCharType="begin"/>
        </w:r>
        <w:r>
          <w:instrText xml:space="preserve"> PAGEREF _Toc17106 \h </w:instrText>
        </w:r>
        <w:r>
          <w:fldChar w:fldCharType="separate"/>
        </w:r>
        <w:r>
          <w:t>52</w:t>
        </w:r>
        <w:r>
          <w:fldChar w:fldCharType="end"/>
        </w:r>
      </w:hyperlink>
    </w:p>
    <w:p>
      <w:pPr>
        <w:pStyle w:val="TOC2"/>
        <w:tabs>
          <w:tab w:val="right" w:leader="dot" w:pos="8306"/>
        </w:tabs>
      </w:pPr>
      <w:hyperlink w:anchor="_Toc8752" w:history="1">
        <w:r>
          <w:rPr>
            <w:rFonts w:ascii="仿宋" w:eastAsia="仿宋" w:hAnsi="仿宋" w:cs="仿宋" w:hint="eastAsia"/>
            <w:lang w:eastAsia="zh-CN"/>
          </w:rPr>
          <w:t>(三)、服装时装项目合同管理与法律事务</w:t>
        </w:r>
        <w:r>
          <w:tab/>
        </w:r>
        <w:r>
          <w:fldChar w:fldCharType="begin"/>
        </w:r>
        <w:r>
          <w:instrText xml:space="preserve"> PAGEREF _Toc8752 \h </w:instrText>
        </w:r>
        <w:r>
          <w:fldChar w:fldCharType="separate"/>
        </w:r>
        <w:r>
          <w:t>56</w:t>
        </w:r>
        <w:r>
          <w:fldChar w:fldCharType="end"/>
        </w:r>
      </w:hyperlink>
    </w:p>
    <w:p>
      <w:pPr>
        <w:pStyle w:val="TOC2"/>
        <w:tabs>
          <w:tab w:val="right" w:leader="dot" w:pos="8306"/>
        </w:tabs>
      </w:pPr>
      <w:hyperlink w:anchor="_Toc4790" w:history="1">
        <w:r>
          <w:rPr>
            <w:rFonts w:ascii="仿宋" w:eastAsia="仿宋" w:hAnsi="仿宋" w:cs="仿宋" w:hint="eastAsia"/>
            <w:lang w:eastAsia="zh-CN"/>
          </w:rPr>
          <w:t>(四)、服装时装项目知识产权保护策略</w:t>
        </w:r>
        <w:r>
          <w:tab/>
        </w:r>
        <w:r>
          <w:fldChar w:fldCharType="begin"/>
        </w:r>
        <w:r>
          <w:instrText xml:space="preserve"> PAGEREF _Toc4790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740"/>
      <w:r>
        <w:rPr>
          <w:rFonts w:ascii="仿宋" w:eastAsia="仿宋" w:hAnsi="仿宋" w:cs="仿宋" w:hint="eastAsia"/>
          <w:sz w:val="28"/>
          <w:lang w:eastAsia="zh-CN"/>
        </w:rPr>
        <w:t>一、服装时装项目概论</w:t>
      </w:r>
      <w:bookmarkEnd w:id="2"/>
    </w:p>
    <w:p>
      <w:pPr>
        <w:pStyle w:val="Heading2"/>
        <w:rPr>
          <w:rFonts w:ascii="仿宋" w:eastAsia="仿宋" w:hAnsi="仿宋" w:cs="仿宋" w:hint="eastAsia"/>
          <w:lang w:eastAsia="zh-CN"/>
        </w:rPr>
      </w:pPr>
      <w:bookmarkStart w:id="3" w:name="_Toc16855"/>
      <w:r>
        <w:rPr>
          <w:rFonts w:ascii="仿宋" w:eastAsia="仿宋" w:hAnsi="仿宋" w:cs="仿宋" w:hint="eastAsia"/>
          <w:lang w:eastAsia="zh-CN"/>
        </w:rPr>
        <w:t>(一)、服装时装项目概况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时装项目的起源追溯至对市场的深入洞察。市场的不断演变与变革为服装时装项目提供了难得的机遇。当前市场存在的需求缺口和变革的大环境共同构成了服装时装项目的背景。这个服装时装项目旨在充分利用市场机遇，填补行业中尚未满足的需求，为客户提供全新的解决方案。市场的变革和需求的增长使得这个服装时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服装时装项目名称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服装时装项目正式命名为服装时装。这个名称不仅仅是一个标识，更代表了服装时装项目的核心理念和愿景。它蕴含着服装时装项目所要解决问题的关键字，具有强烈的表达和辨识度，为服装时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服装时装项目目标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时装项目的核心目标是提供一种全新、高效的解决方案，满足客户日益增长的需求。服装时装项目追求的不仅仅是满足市场需求，更是在市场中获得卓越的竞争优势。通过不断提升产品或服务的质量和创新水平，服装时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服装时装项目范围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时装项目全面涵盖了产品研发、制造、市场推广和售后服务，确保从产品设计到最终用户体验的全方位关注。这一全面的服装时装项目范围是为了确保服装时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服装时装项目时间表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服装时装项目计划在未来18个月内完成，包括研发、测试、市场试点和正式推出等不同阶段。这个时间表的合理设计是为了确保服装时装项目各个阶段的顺利推进，以便按时交付高质量的成果。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服装时装项目预算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服装时装项目总预算估算为XX百万美元，主要分配在研发、市场推广、人员培训和运营等方面。这一充足的预算为服装时装项目提供了充足的资源，确保服装时装项目在各个方面都能取得优异的表现。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服装时装项目风险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服装时装项目可能面临的风险包括市场接受度低、技术难题、竞争激烈等。服装时装项目团队已经制定了相应的风险应对计划，通过前瞻性的风险管理，确保服装时装项目在面对不确定性时能够迅速做出应对。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服装时装项目团队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服装时装项目汇聚了一支经验丰富、多领域专业素养的核心团队，确保服装时装项目在各个方面都能拥有高水平的执行力。团队的协同作战是服装时装项目成功的关键因素之一。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服装时装项目背景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服装时装项目的背景根植于市场对更高效、创新产品的渴望，同时也受到科技发展对行业格局的深刻改变的影响。这为服装时装项目提供了广阔的发展空间和市场需求。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服装时装项目现状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截至目前，服装时装项目已完成市场调研和技术验证，取得了初步的成功。这为服装时装项目在未来的发展奠定了坚实的基础，为更远大的目标打下了坚实的基石。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841"/>
      <w:r>
        <w:rPr>
          <w:rFonts w:ascii="仿宋" w:eastAsia="仿宋" w:hAnsi="仿宋" w:cs="仿宋" w:hint="eastAsia"/>
          <w:sz w:val="28"/>
          <w:lang w:eastAsia="zh-CN"/>
        </w:rPr>
        <w:t>(二)、服装时装项目目标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keyword》服装时装项目首要业务目标是在市场中占据有利地位，实现产品/服务的成功推广和销售。通过不断提升产品质量、创新性，服装时装项目追求成为行业中的领导者，赢得更多客户的青睐。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在科技迅速发展的时代，服装时装项目着眼于技术创新。通过持续的研发和技术升级，服装时装项目旨在推出更具创新性的产品或服务，以满足市场对新鲜、先进解决方案的需求。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为了建立可持续的客户关系，服装时装项目设定了客户满意度目标。通过提供卓越的产品质量和优质的客户服务，服装时装项目追求赢得客户的信任和忠诚度，确保他们的满意度达到行业领先水平。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服装时装项目注重社会责任和可持续发展。通过实施环保、社会责任服装时装项目，服装时装项目致力于在经济发展的同时保护环境，促进社会公平，实现可持续经营。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服装时装项目的团队是实现目标的核心驱动力。因此，服装时装项目设定了团队发展目标，包括提升团队成员的专业技能、培养领导力，以及搭建协同高效的团队工作氛围。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4368"/>
      <w:r>
        <w:rPr>
          <w:rFonts w:ascii="仿宋" w:eastAsia="仿宋" w:hAnsi="仿宋" w:cs="仿宋" w:hint="eastAsia"/>
          <w:sz w:val="28"/>
          <w:lang w:eastAsia="zh-CN"/>
        </w:rPr>
        <w:t>(三)、服装时装项目提出的理由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服装时装项目提出的理由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时装项目的提出源于对市场机遇的深刻洞察。当前市场中存在的需求缺口和行业发展趋势表明，有巨大的商业机会等待被开发。通过准确捕捉市场机遇，服装时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时装项目的理念基于对技术创新的信仰。通过持续的研发和技术投入，服装时装项目有望推出更具创新性的产品或服务。在科技飞速发展的当下，服装时装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时装项目的提出是为了增强企业的行业竞争力。通过提升产品或服务的质量和独特性，服装时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时装项目响应了消费者需求的变化。随着社会和科技的不断发展，消费者对产品和服务的需求也在发生变化。通过深入了解并及时回应消费者的新需求，服装时装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服装时装项目的提出是企业战略发展规划的一部分。在面对日益激烈的市场竞争和不断变化的商业环境中，服装时装项目作为企业战略的一环，旨在为企业开辟新的增长领域，巩固企业在行业中的地位。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时装项目的提出不仅仅是基于商业考量，还注重社会责任。通过推出环保、社会责任等方面的服装时装项目，服装时装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服装时装项目的提出反映了对利益相关者期望的关注。包括客户、员工、投资者等利益相关者在企业发展中都有着各自的期望，服装时装项目力求在满足这些期望的同时，取得更大的共赢。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52"/>
      <w:r>
        <w:rPr>
          <w:rFonts w:ascii="仿宋" w:eastAsia="仿宋" w:hAnsi="仿宋" w:cs="仿宋" w:hint="eastAsia"/>
          <w:sz w:val="28"/>
          <w:lang w:eastAsia="zh-CN"/>
        </w:rPr>
        <w:t>(四)、服装时装项目意义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在实施服装时装项目的过程中，我们不仅仅是在追逐商业成功，更是为企业和社会的多个层面创造了深远的意义。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时装项目的首要意义在于提升企业的市场竞争力。通过持续的创新和对产品质量的高标准要求，服装时装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服装时装项目的推进将促使行业技术水平的提升。通过引入先进技术和创新性解决方案，服装时装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服装时装项目不仅创造了大量就业机会，提高了就业水平，还注重社会责任和环保。通过参与社会公益事业和推动环保服装时装项目，服装时装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综合而言，服装时装项目意义重大，不仅推动了企业的发展，也为行业和社会的进步贡献了积极力量。这是一个全面而深刻的影响，将在未来产生可持续的正面效应。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596"/>
      <w:r>
        <w:rPr>
          <w:rFonts w:ascii="仿宋" w:eastAsia="仿宋" w:hAnsi="仿宋" w:cs="仿宋" w:hint="eastAsia"/>
          <w:sz w:val="28"/>
          <w:lang w:eastAsia="zh-CN"/>
        </w:rPr>
        <w:t>(五)、服装时装项目背景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在当今迅猛发展的商业环境中，服装时装项目的动因根植于对多方面因素的审慎考量。这个服装时装项目的提出并非孤立的决策，而是对企业所处背景深入思考的产物。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市场的不断演变是服装时装项目背后的首要原因。科技的迅速发展和全球市场的快速变化使得企业必须灵活应对。服装时装项目应运而生，旨在通过创新性的解决方案迎合市场的多变需求，赢得竞争中的先机。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竞争的激烈程度也是服装时装项目背景中不可忽视的一环。企业需要在激烈竞争中脱颖而出，为此，服装时装项目致力于打破常规，提供独特的价值主张，以吸引客户并确保市场份额的增长。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技术的迅速发展为企业带来了机遇与挑战。作为服装时装项目启动的背景之一，对新兴技术的应用将有助于提升企业的技术水平，使其在不断演进的商业环境中保持竞争优势。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此外，社会对企业责任的期望也在逐渐升高。服装时装项目充分融入了社会责任的理念，通过可持续经营和社会公益服装时装项目，企图为社会贡献一份力量，在商业成功的同时关注社会价值。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619"/>
      <w:r>
        <w:rPr>
          <w:rFonts w:ascii="仿宋" w:eastAsia="仿宋" w:hAnsi="仿宋" w:cs="仿宋" w:hint="eastAsia"/>
          <w:sz w:val="28"/>
          <w:lang w:eastAsia="zh-CN"/>
        </w:rPr>
        <w:t>二、服装时装项目建设背景及必要性分析</w:t>
      </w:r>
      <w:bookmarkEnd w:id="8"/>
    </w:p>
    <w:p>
      <w:pPr>
        <w:pStyle w:val="Heading2"/>
        <w:rPr>
          <w:rFonts w:ascii="仿宋" w:eastAsia="仿宋" w:hAnsi="仿宋" w:cs="仿宋" w:hint="eastAsia"/>
          <w:lang w:eastAsia="zh-CN"/>
        </w:rPr>
      </w:pPr>
      <w:bookmarkStart w:id="9" w:name="_Toc19230"/>
      <w:r>
        <w:rPr>
          <w:rFonts w:ascii="仿宋" w:eastAsia="仿宋" w:hAnsi="仿宋" w:cs="仿宋" w:hint="eastAsia"/>
          <w:lang w:eastAsia="zh-CN"/>
        </w:rPr>
        <w:t>(一)、服装时装项目背景分析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时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服装时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服装时装项目在这个潮流中的定位。同时，我们将关注行业内涌现的新兴机遇，以便服装时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服装时装项目提供了强大的发展动力。我们将聚焦于行业内最新的技术发展趋势，包括但不限于人工智能、大数据分析、物联网等领域。通过深度的技术研究，我们将确保服装时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服装时装项目发展的源泉。我们将投入更多的精力对市场需求进行深入剖析，超越表面的需求，深入挖掘潜在的市场痛点和机遇。通过对市场需求的细致了解，服装时装项目将更有针对性地设计解决方案，满足市场的多样化需求，从而更好地促进服装时装项目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服装时装项目战略至关重要。我们将对竞争态势进行更为深入的分析，包括但不限于市场份额、产品特点、客户满意度等多个维度。通过深度的竞争分析，服装时装项目将能够更准确地把握市场脉搏，制定具有竞争力的服装时装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服装时装项目的发展具有直接的影响。我们将进行更为全面的法规和政策分析，了解行业发展中的潜在法律风险和合规挑战。通过充分了解和遵守相关法规，服装时装项目将确保在法律框架内合法合规运营，为服装时装项目的稳健发展提供有力支持。</w:t>
      </w:r>
    </w:p>
    <w:p>
      <w:pPr>
        <w:pStyle w:val="Heading2"/>
        <w:ind w:firstLine="560" w:firstLineChars="200"/>
        <w:rPr>
          <w:rFonts w:ascii="仿宋" w:eastAsia="仿宋" w:hAnsi="仿宋" w:cs="仿宋" w:hint="eastAsia"/>
          <w:sz w:val="28"/>
          <w:lang w:eastAsia="zh-CN"/>
        </w:rPr>
      </w:pPr>
      <w:bookmarkStart w:id="10" w:name="_Toc733"/>
      <w:r>
        <w:rPr>
          <w:rFonts w:ascii="仿宋" w:eastAsia="仿宋" w:hAnsi="仿宋" w:cs="仿宋" w:hint="eastAsia"/>
          <w:sz w:val="28"/>
          <w:lang w:eastAsia="zh-CN"/>
        </w:rPr>
        <w:t>(二)、服装时装项目建设必要性分析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时装项目建设的迫切性源于对行业发展趋势的深刻洞察。我们正处于一个行业变革的时代，科技创新、数字化转型成为企业发展的关键动力。服装时装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服装时装项目建设不仅仅是为了跟上潮流，更是为了通过技术创新推动企业的持续发展。通过引入先进的技术和解决方案，服装时装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服装时装项目的建设成为必然选择，通过提高产品质量、拓展服务领域，从而在竞争中获得更多的机会。服装时装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服装时装项目建设的必要性体现在对客户需求更精准的满足。通过服装时装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时装项目建设的背后是对企业持续创新的追求。只有通过不断创新，企业才能在竞争中立于不败之地。服装时装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4718"/>
      <w:r>
        <w:rPr>
          <w:rFonts w:ascii="仿宋" w:eastAsia="仿宋" w:hAnsi="仿宋" w:cs="仿宋" w:hint="eastAsia"/>
          <w:sz w:val="28"/>
          <w:lang w:eastAsia="zh-CN"/>
        </w:rPr>
        <w:t>三、服装时装项目危机管理</w:t>
      </w:r>
      <w:bookmarkEnd w:id="11"/>
    </w:p>
    <w:p>
      <w:pPr>
        <w:pStyle w:val="Heading2"/>
        <w:rPr>
          <w:rFonts w:ascii="仿宋" w:eastAsia="仿宋" w:hAnsi="仿宋" w:cs="仿宋" w:hint="eastAsia"/>
          <w:lang w:eastAsia="zh-CN"/>
        </w:rPr>
      </w:pPr>
      <w:bookmarkStart w:id="12" w:name="_Toc179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服装时装项目危机管理中，危机预警与识别是确保服装时装项目稳健运行的核心步骤。通过建立全面的监测机制，服装时装项目团队旨在及时发现和理解潜在的风险和危机因素，以便采取及时的预防和应对措施，确保服装时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首先，通过深入的风险评估，服装时装项目团队全面分析了整个服装时装项目和各个阶段可能存在的威胁。这包括准确评估每个潜在风险的发生概率和可能影响的程度，为后续危机预警提供了有力支持。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服装时装项目团队着重于明确定义服装时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服装时装项目进展的持续监控，团队能够及时发现潜在问题并作出迅速反应。服装时装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在这一阶段，团队的专业素养和反应速度将发挥至关重要的作用，以确保潜在危机能够在初期得到有效的处理，最大程度地减轻负面影响。通过危机预警与识别，服装时装项目得以更有序、可控地推进。</w:t>
      </w:r>
    </w:p>
    <w:p>
      <w:pPr>
        <w:pStyle w:val="Heading2"/>
        <w:ind w:firstLine="560" w:firstLineChars="200"/>
        <w:rPr>
          <w:rFonts w:ascii="仿宋" w:eastAsia="仿宋" w:hAnsi="仿宋" w:cs="仿宋" w:hint="eastAsia"/>
          <w:sz w:val="28"/>
          <w:lang w:eastAsia="zh-CN"/>
        </w:rPr>
      </w:pPr>
      <w:bookmarkStart w:id="13" w:name="_Toc1034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在危机发生时，服装时装项目团队立即行动，成立了应急小组。该小组的任务是迅速制定并实施紧急应对措施，以最小化潜在损失。以下是采取的主要措施：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暂停服装时装项目进度：为遏制危机蔓延，服装时装项目暂时停止进行，以便全面评估当前状况。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资源重新分配：重新评估服装时装项目资源的分配，确保最大限度地减小损失。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实时沟通：与关键利益相关者建立实时沟通机制，向他们传递服装时装项目危机的实际状况，保障服装时装项目核心利益。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在紧急应对的同时，服装时装项目团队强调了团队协作和有效沟通的重要性。以下是团队协作的关键举措：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信息共享机制：建立了信息共享平台，确保团队成员能够及时获取服装时装项目危机的实时信息。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领导者沟通：服装时装项目领导者通过定期会议和即时沟通工具，指导团队应对危机，保持团队稳定运行。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随着危机得到初步控制，服装时装项目团队转向制定恢复计划，以确保服装时装项目能够从中迅速恢复。主要恢复计划包括：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修复受损的进度计划：重新评估服装时装项目进度，制定修复计划，确保服装时装项目尽快回归正常进程。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重新调整资源分配：优化资源分配，确保服装时装项目在有限资源下高效运转。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风险管理机制加强：对服装时装项目风险进行全面评估，制定更强化的风险管理策略，以预防未来可能的危机。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9463"/>
      <w:r>
        <w:rPr>
          <w:rFonts w:ascii="仿宋" w:eastAsia="仿宋" w:hAnsi="仿宋" w:cs="仿宋" w:hint="eastAsia"/>
          <w:sz w:val="28"/>
          <w:lang w:eastAsia="zh-CN"/>
        </w:rPr>
        <w:t>四、服装时装项目绩效评估</w:t>
      </w:r>
      <w:bookmarkEnd w:id="14"/>
    </w:p>
    <w:p>
      <w:pPr>
        <w:pStyle w:val="Heading2"/>
        <w:rPr>
          <w:rFonts w:ascii="仿宋" w:eastAsia="仿宋" w:hAnsi="仿宋" w:cs="仿宋" w:hint="eastAsia"/>
          <w:lang w:eastAsia="zh-CN"/>
        </w:rPr>
      </w:pPr>
      <w:bookmarkStart w:id="15" w:name="_Toc3126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服装时装项目中，我们设计了一套全面的绩效评估指标，以确保服装时装项目的可控和成功交付。这些指标跨足服装时装项目目标、成本、进度和质量等多个维度，为我们提供了全面洞察服装时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时装项目目标达成率是我们关注的首要指标。我们设定了明确的目标，并通过定期监测和评估，迅速发现并应对潜在的目标偏差。这为服装时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成本绩效是另一个核心关注点。通过实际成本与预算成本的对比分析，我们深入了解成本差异的原因，及时调整资源分配，保持服装时装项目在经济效益方面的合理水平。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服装时装项目进度作为关键的绩效指标之一，得到了精心的关注。我们制定了详细的服装时装项目进度计划，并设立了进度符合度指标，确保实际进度与计划进度保持一致。这使我们能够快速发现和解决潜在的进度问题，保持服装时装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服装时装项目绩效的不可或缺的一环。我们引入了一系列的质量标准和客户满意度指标，以确保服装时装项目交付的成果在质量上达到或超越预期水平。通过持续监测这些指标，我们努力提升服装时装项目整体质量水平，为服装时装项目的成功交付提供有力保障。通过这些科学且全面的绩效评估，我们能够更好地引导服装时装项目的持续改进，确保服装时装项目目标的顺利达成。</w:t>
      </w:r>
    </w:p>
    <w:p>
      <w:pPr>
        <w:pStyle w:val="Heading2"/>
        <w:ind w:firstLine="560" w:firstLineChars="200"/>
        <w:rPr>
          <w:rFonts w:ascii="仿宋" w:eastAsia="仿宋" w:hAnsi="仿宋" w:cs="仿宋" w:hint="eastAsia"/>
          <w:sz w:val="28"/>
          <w:lang w:eastAsia="zh-CN"/>
        </w:rPr>
      </w:pPr>
      <w:bookmarkStart w:id="16" w:name="_Toc2138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绩效评估是服装时装项目中的关键环节，为确保服装时装项目达到预期目标，我们采用了多层次、多维度的绩效评估方法。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服装时装项目的战略目标对齐，确保每个决策和行动都与服装时装项目整体目标保持一致。团队会定期召开战略对齐会议，审视当前工作与服装时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服装时装项目进度、质量、成本和风险等方面。这些指标通过数据收集和分析，为服装时装项目管理团队提供了客观的评估依据。例如，我们通过服装时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绩效评估不仅仅停留在服装时装项目内部，还考虑了服装时装项目对外部环境的影响。我们定期进行干系人满意度调查，以了解各利益相关方对服装时装项目的期望和满意度，并及时做出调整。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https://d.book118.com/037124033046006034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服装时装项目规划设计蓝图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服装时装项目规划设计蓝图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服装时装项目规划设计蓝图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服装时装项目规划设计蓝图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服装时装项目规划设计蓝图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服装时装项目规划设计蓝图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服装时装项目规划设计蓝图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服装时装项目规划设计蓝图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服装时装项目规划设计蓝图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服装时装项目规划设计蓝图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服装时装项目规划设计蓝图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服装时装项目规划设计蓝图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服装时装项目规划设计蓝图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服装时装项目规划设计蓝图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服装时装项目规划设计蓝图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服装时装项目规划设计蓝图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服装时装项目规划设计蓝图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0116AA"/>
    <w:rsid w:val="350116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7124033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2023-12-19T15:18:00Z</dcterms:created>
  <dcterms:modified xsi:type="dcterms:W3CDTF">2023-12-19T15:18:20Z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2D7B74361D3B475198B5DEA0016AF899_11</vt:lpwstr>
  </property>
  <property fmtid="{D5CDD505-2E9C-101B-9397-08002B2CF9AE}" pid="3" name="KSOProductBuildVer">
    <vt:lpwstr>2052-12.1.0.15990</vt:lpwstr>
  </property>
</Properties>
</file>