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冲压机床项目可行性评估方案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7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_Toc2673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5694" w:history="1">
        <w:r>
          <w:rPr>
            <w:rFonts w:ascii="仿宋" w:eastAsia="仿宋" w:hAnsi="仿宋" w:cs="仿宋" w:hint="eastAsia"/>
            <w:lang w:eastAsia="zh-CN"/>
          </w:rPr>
          <w:t>一、冲压机床项目建设背景</w:t>
        </w:r>
        <w:r>
          <w:tab/>
        </w:r>
        <w:r>
          <w:fldChar w:fldCharType="begin"/>
        </w:r>
        <w:r>
          <w:instrText xml:space="preserve"> PAGEREF _Toc15694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3" w:history="1">
        <w:r>
          <w:rPr>
            <w:rFonts w:ascii="仿宋" w:eastAsia="仿宋" w:hAnsi="仿宋" w:cs="仿宋" w:hint="eastAsia"/>
            <w:lang w:eastAsia="zh-CN"/>
          </w:rPr>
          <w:t>(一)、冲压机床项目提出背景</w:t>
        </w:r>
        <w:r>
          <w:tab/>
        </w:r>
        <w:r>
          <w:fldChar w:fldCharType="begin"/>
        </w:r>
        <w:r>
          <w:instrText xml:space="preserve"> PAGEREF _Toc27403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7" w:history="1">
        <w:r>
          <w:rPr>
            <w:rFonts w:ascii="仿宋" w:eastAsia="仿宋" w:hAnsi="仿宋" w:cs="仿宋" w:hint="eastAsia"/>
            <w:lang w:eastAsia="zh-CN"/>
          </w:rPr>
          <w:t>(二)、冲压机床项目建设的必要性</w:t>
        </w:r>
        <w:r>
          <w:tab/>
        </w:r>
        <w:r>
          <w:fldChar w:fldCharType="begin"/>
        </w:r>
        <w:r>
          <w:instrText xml:space="preserve"> PAGEREF _Toc20937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3" w:history="1">
        <w:r>
          <w:rPr>
            <w:rFonts w:ascii="仿宋" w:eastAsia="仿宋" w:hAnsi="仿宋" w:cs="仿宋" w:hint="eastAsia"/>
            <w:lang w:eastAsia="zh-CN"/>
          </w:rPr>
          <w:t>(三)、冲压机床项目建设的可行性</w:t>
        </w:r>
        <w:r>
          <w:tab/>
        </w:r>
        <w:r>
          <w:fldChar w:fldCharType="begin"/>
        </w:r>
        <w:r>
          <w:instrText xml:space="preserve"> PAGEREF _Toc17633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4" w:history="1">
        <w:r>
          <w:rPr>
            <w:rFonts w:ascii="仿宋" w:eastAsia="仿宋" w:hAnsi="仿宋" w:cs="仿宋" w:hint="eastAsia"/>
            <w:lang w:eastAsia="zh-CN"/>
          </w:rPr>
          <w:t>二、冲压机床项目建设内容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2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_Toc12762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_Toc12397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7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_Toc20967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0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_Toc1300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2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_Toc28852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3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_Toc17293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_Toc23109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1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_Toc14081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25" w:history="1">
        <w:r>
          <w:rPr>
            <w:rFonts w:ascii="仿宋" w:eastAsia="仿宋" w:hAnsi="仿宋" w:cs="仿宋" w:hint="eastAsia"/>
            <w:lang w:eastAsia="zh-CN"/>
          </w:rPr>
          <w:t>四、冲压机床项目建设目标</w:t>
        </w:r>
        <w:r>
          <w:tab/>
        </w:r>
        <w:r>
          <w:fldChar w:fldCharType="begin"/>
        </w:r>
        <w:r>
          <w:instrText xml:space="preserve"> PAGEREF _Toc4625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1" w:history="1">
        <w:r>
          <w:rPr>
            <w:rFonts w:ascii="仿宋" w:eastAsia="仿宋" w:hAnsi="仿宋" w:cs="仿宋" w:hint="eastAsia"/>
            <w:lang w:eastAsia="zh-CN"/>
          </w:rPr>
          <w:t>(一)、冲压机床项目建设目标</w:t>
        </w:r>
        <w:r>
          <w:tab/>
        </w:r>
        <w:r>
          <w:fldChar w:fldCharType="begin"/>
        </w:r>
        <w:r>
          <w:instrText xml:space="preserve"> PAGEREF _Toc29001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74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_Toc30174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_Toc26390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_Toc9593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1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_Toc18271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20" w:history="1">
        <w:r>
          <w:rPr>
            <w:rFonts w:ascii="仿宋" w:eastAsia="仿宋" w:hAnsi="仿宋" w:cs="仿宋" w:hint="eastAsia"/>
            <w:lang w:eastAsia="zh-CN"/>
          </w:rPr>
          <w:t>六、冲压机床项目建设符合性</w:t>
        </w:r>
        <w:r>
          <w:tab/>
        </w:r>
        <w:r>
          <w:fldChar w:fldCharType="begin"/>
        </w:r>
        <w:r>
          <w:instrText xml:space="preserve"> PAGEREF _Toc20720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_Toc4899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9" w:history="1">
        <w:r>
          <w:rPr>
            <w:rFonts w:ascii="仿宋" w:eastAsia="仿宋" w:hAnsi="仿宋" w:cs="仿宋" w:hint="eastAsia"/>
            <w:lang w:eastAsia="zh-CN"/>
          </w:rPr>
          <w:t>(二)、冲压机床项目选址与用地规划相容性</w:t>
        </w:r>
        <w:r>
          <w:tab/>
        </w:r>
        <w:r>
          <w:fldChar w:fldCharType="begin"/>
        </w:r>
        <w:r>
          <w:instrText xml:space="preserve"> PAGEREF _Toc27079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72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_Toc8272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7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_Toc22217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8" w:history="1">
        <w:r>
          <w:rPr>
            <w:rFonts w:ascii="仿宋" w:eastAsia="仿宋" w:hAnsi="仿宋" w:cs="仿宋" w:hint="eastAsia"/>
            <w:lang w:eastAsia="zh-CN"/>
          </w:rPr>
          <w:t>(二)、冲压机床项目拟采用的环境保护标准</w:t>
        </w:r>
        <w:r>
          <w:tab/>
        </w:r>
        <w:r>
          <w:fldChar w:fldCharType="begin"/>
        </w:r>
        <w:r>
          <w:instrText xml:space="preserve"> PAGEREF _Toc18638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" w:history="1">
        <w:r>
          <w:rPr>
            <w:rFonts w:ascii="仿宋" w:eastAsia="仿宋" w:hAnsi="仿宋" w:cs="仿宋" w:hint="eastAsia"/>
            <w:lang w:eastAsia="zh-CN"/>
          </w:rPr>
          <w:t>(三)、冲压机床项目对环境的影响及治理对策</w:t>
        </w:r>
        <w:r>
          <w:tab/>
        </w:r>
        <w:r>
          <w:fldChar w:fldCharType="begin"/>
        </w:r>
        <w:r>
          <w:instrText xml:space="preserve"> PAGEREF _Toc1887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5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_Toc20225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_Toc27277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_Toc2880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_Toc12049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6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_Toc7476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_Toc16670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_Toc8257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4" w:history="1">
        <w:r>
          <w:rPr>
            <w:rFonts w:ascii="仿宋" w:eastAsia="仿宋" w:hAnsi="仿宋" w:cs="仿宋" w:hint="eastAsia"/>
            <w:lang w:eastAsia="zh-CN"/>
          </w:rPr>
          <w:t>九、冲压机床项目管理与监督</w:t>
        </w:r>
        <w:r>
          <w:tab/>
        </w:r>
        <w:r>
          <w:fldChar w:fldCharType="begin"/>
        </w:r>
        <w:r>
          <w:instrText xml:space="preserve"> PAGEREF _Toc20834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" w:history="1">
        <w:r>
          <w:rPr>
            <w:rFonts w:ascii="仿宋" w:eastAsia="仿宋" w:hAnsi="仿宋" w:cs="仿宋" w:hint="eastAsia"/>
            <w:lang w:eastAsia="zh-CN"/>
          </w:rPr>
          <w:t>(一)、冲压机床项目管理体系建设</w:t>
        </w:r>
        <w:r>
          <w:tab/>
        </w:r>
        <w:r>
          <w:fldChar w:fldCharType="begin"/>
        </w:r>
        <w:r>
          <w:instrText xml:space="preserve"> PAGEREF _Toc1234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9" w:history="1">
        <w:r>
          <w:rPr>
            <w:rFonts w:ascii="仿宋" w:eastAsia="仿宋" w:hAnsi="仿宋" w:cs="仿宋" w:hint="eastAsia"/>
            <w:lang w:eastAsia="zh-CN"/>
          </w:rPr>
          <w:t>(二)、冲压机床项目进度与绩效管理</w:t>
        </w:r>
        <w:r>
          <w:tab/>
        </w:r>
        <w:r>
          <w:fldChar w:fldCharType="begin"/>
        </w:r>
        <w:r>
          <w:instrText xml:space="preserve"> PAGEREF _Toc16059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1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_Toc6661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7" w:history="1">
        <w:r>
          <w:rPr>
            <w:rFonts w:ascii="仿宋" w:eastAsia="仿宋" w:hAnsi="仿宋" w:cs="仿宋" w:hint="eastAsia"/>
            <w:lang w:eastAsia="zh-CN"/>
          </w:rPr>
          <w:t>(四)、冲压机床项目监督与评估机制</w:t>
        </w:r>
        <w:r>
          <w:tab/>
        </w:r>
        <w:r>
          <w:fldChar w:fldCharType="begin"/>
        </w:r>
        <w:r>
          <w:instrText xml:space="preserve"> PAGEREF _Toc6427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24" w:history="1">
        <w:r>
          <w:rPr>
            <w:rFonts w:ascii="仿宋" w:eastAsia="仿宋" w:hAnsi="仿宋" w:cs="仿宋" w:hint="eastAsia"/>
            <w:lang w:eastAsia="zh-CN"/>
          </w:rPr>
          <w:t>十、市场趋势与竞争分析</w:t>
        </w:r>
        <w:r>
          <w:tab/>
        </w:r>
        <w:r>
          <w:fldChar w:fldCharType="begin"/>
        </w:r>
        <w:r>
          <w:instrText xml:space="preserve"> PAGEREF _Toc16524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https://d.book118.com/037141023026006035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冲压机床项目可行性评估方案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冲压机床项目可行性评估方案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68689C"/>
    <w:rsid w:val="5D6868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037141023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2024-01-24T10:43:00Z</dcterms:created>
  <dcterms:modified xsi:type="dcterms:W3CDTF">2024-01-24T10:43:38Z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A3BB465C8AFF46F0BA3E98AF39229914_11</vt:lpwstr>
  </property>
  <property fmtid="{D5CDD505-2E9C-101B-9397-08002B2CF9AE}" pid="3" name="KSOProductBuildVer">
    <vt:lpwstr>2052-12.1.0.16120</vt:lpwstr>
  </property>
</Properties>
</file>