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游乐场设备项目计划设计方案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62" w:history="1">
        <w:r>
          <w:rPr>
            <w:rFonts w:ascii="仿宋" w:eastAsia="仿宋" w:hAnsi="仿宋" w:cs="仿宋" w:hint="eastAsia"/>
            <w:lang w:eastAsia="zh-CN"/>
          </w:rPr>
          <w:t>前言</w:t>
        </w:r>
        <w:r>
          <w:tab/>
        </w:r>
        <w:r>
          <w:fldChar w:fldCharType="begin"/>
        </w:r>
        <w:r>
          <w:instrText xml:space="preserve"> PAGEREF _Toc25562 \h </w:instrText>
        </w:r>
        <w:r>
          <w:fldChar w:fldCharType="separate"/>
        </w:r>
        <w:r>
          <w:t>3</w:t>
        </w:r>
        <w:r>
          <w:fldChar w:fldCharType="end"/>
        </w:r>
      </w:hyperlink>
    </w:p>
    <w:p>
      <w:pPr>
        <w:pStyle w:val="TOC1"/>
        <w:tabs>
          <w:tab w:val="right" w:leader="dot" w:pos="8306"/>
        </w:tabs>
      </w:pPr>
      <w:hyperlink w:anchor="_Toc32072" w:history="1">
        <w:r>
          <w:rPr>
            <w:rFonts w:ascii="仿宋" w:eastAsia="仿宋" w:hAnsi="仿宋" w:cs="仿宋" w:hint="eastAsia"/>
            <w:lang w:eastAsia="zh-CN"/>
          </w:rPr>
          <w:t>一、市场分析、调研</w:t>
        </w:r>
        <w:r>
          <w:tab/>
        </w:r>
        <w:r>
          <w:fldChar w:fldCharType="begin"/>
        </w:r>
        <w:r>
          <w:instrText xml:space="preserve"> PAGEREF _Toc32072 \h </w:instrText>
        </w:r>
        <w:r>
          <w:fldChar w:fldCharType="separate"/>
        </w:r>
        <w:r>
          <w:t>3</w:t>
        </w:r>
        <w:r>
          <w:fldChar w:fldCharType="end"/>
        </w:r>
      </w:hyperlink>
    </w:p>
    <w:p>
      <w:pPr>
        <w:pStyle w:val="TOC2"/>
        <w:tabs>
          <w:tab w:val="right" w:leader="dot" w:pos="8306"/>
        </w:tabs>
      </w:pPr>
      <w:hyperlink w:anchor="_Toc32527" w:history="1">
        <w:r>
          <w:rPr>
            <w:rFonts w:ascii="仿宋" w:eastAsia="仿宋" w:hAnsi="仿宋" w:cs="仿宋" w:hint="eastAsia"/>
            <w:lang w:eastAsia="zh-CN"/>
          </w:rPr>
          <w:t>(一)、游乐场设备行业分析</w:t>
        </w:r>
        <w:r>
          <w:tab/>
        </w:r>
        <w:r>
          <w:fldChar w:fldCharType="begin"/>
        </w:r>
        <w:r>
          <w:instrText xml:space="preserve"> PAGEREF _Toc32527 \h </w:instrText>
        </w:r>
        <w:r>
          <w:fldChar w:fldCharType="separate"/>
        </w:r>
        <w:r>
          <w:t>3</w:t>
        </w:r>
        <w:r>
          <w:fldChar w:fldCharType="end"/>
        </w:r>
      </w:hyperlink>
    </w:p>
    <w:p>
      <w:pPr>
        <w:pStyle w:val="TOC2"/>
        <w:tabs>
          <w:tab w:val="right" w:leader="dot" w:pos="8306"/>
        </w:tabs>
      </w:pPr>
      <w:hyperlink w:anchor="_Toc12343" w:history="1">
        <w:r>
          <w:rPr>
            <w:rFonts w:ascii="仿宋" w:eastAsia="仿宋" w:hAnsi="仿宋" w:cs="仿宋" w:hint="eastAsia"/>
            <w:lang w:eastAsia="zh-CN"/>
          </w:rPr>
          <w:t>(二)、游乐场设备市场分析预测</w:t>
        </w:r>
        <w:r>
          <w:tab/>
        </w:r>
        <w:r>
          <w:fldChar w:fldCharType="begin"/>
        </w:r>
        <w:r>
          <w:instrText xml:space="preserve"> PAGEREF _Toc12343 \h </w:instrText>
        </w:r>
        <w:r>
          <w:fldChar w:fldCharType="separate"/>
        </w:r>
        <w:r>
          <w:t>4</w:t>
        </w:r>
        <w:r>
          <w:fldChar w:fldCharType="end"/>
        </w:r>
      </w:hyperlink>
    </w:p>
    <w:p>
      <w:pPr>
        <w:pStyle w:val="TOC1"/>
        <w:tabs>
          <w:tab w:val="right" w:leader="dot" w:pos="8306"/>
        </w:tabs>
      </w:pPr>
      <w:hyperlink w:anchor="_Toc22324" w:history="1">
        <w:r>
          <w:rPr>
            <w:rFonts w:ascii="仿宋" w:eastAsia="仿宋" w:hAnsi="仿宋" w:cs="仿宋" w:hint="eastAsia"/>
            <w:lang w:eastAsia="zh-CN"/>
          </w:rPr>
          <w:t>二、游乐场设备项目文档管理</w:t>
        </w:r>
        <w:r>
          <w:tab/>
        </w:r>
        <w:r>
          <w:fldChar w:fldCharType="begin"/>
        </w:r>
        <w:r>
          <w:instrText xml:space="preserve"> PAGEREF _Toc22324 \h </w:instrText>
        </w:r>
        <w:r>
          <w:fldChar w:fldCharType="separate"/>
        </w:r>
        <w:r>
          <w:t>5</w:t>
        </w:r>
        <w:r>
          <w:fldChar w:fldCharType="end"/>
        </w:r>
      </w:hyperlink>
    </w:p>
    <w:p>
      <w:pPr>
        <w:pStyle w:val="TOC2"/>
        <w:tabs>
          <w:tab w:val="right" w:leader="dot" w:pos="8306"/>
        </w:tabs>
      </w:pPr>
      <w:hyperlink w:anchor="_Toc22801" w:history="1">
        <w:r>
          <w:rPr>
            <w:rFonts w:ascii="仿宋" w:eastAsia="仿宋" w:hAnsi="仿宋" w:cs="仿宋" w:hint="eastAsia"/>
            <w:lang w:eastAsia="zh-CN"/>
          </w:rPr>
          <w:t>(一)、文档编制与审查</w:t>
        </w:r>
        <w:r>
          <w:tab/>
        </w:r>
        <w:r>
          <w:fldChar w:fldCharType="begin"/>
        </w:r>
        <w:r>
          <w:instrText xml:space="preserve"> PAGEREF _Toc22801 \h </w:instrText>
        </w:r>
        <w:r>
          <w:fldChar w:fldCharType="separate"/>
        </w:r>
        <w:r>
          <w:t>5</w:t>
        </w:r>
        <w:r>
          <w:fldChar w:fldCharType="end"/>
        </w:r>
      </w:hyperlink>
    </w:p>
    <w:p>
      <w:pPr>
        <w:pStyle w:val="TOC2"/>
        <w:tabs>
          <w:tab w:val="right" w:leader="dot" w:pos="8306"/>
        </w:tabs>
      </w:pPr>
      <w:hyperlink w:anchor="_Toc15467" w:history="1">
        <w:r>
          <w:rPr>
            <w:rFonts w:ascii="仿宋" w:eastAsia="仿宋" w:hAnsi="仿宋" w:cs="仿宋" w:hint="eastAsia"/>
            <w:lang w:eastAsia="zh-CN"/>
          </w:rPr>
          <w:t>(二)、文档发布与分发</w:t>
        </w:r>
        <w:r>
          <w:tab/>
        </w:r>
        <w:r>
          <w:fldChar w:fldCharType="begin"/>
        </w:r>
        <w:r>
          <w:instrText xml:space="preserve"> PAGEREF _Toc15467 \h </w:instrText>
        </w:r>
        <w:r>
          <w:fldChar w:fldCharType="separate"/>
        </w:r>
        <w:r>
          <w:t>6</w:t>
        </w:r>
        <w:r>
          <w:fldChar w:fldCharType="end"/>
        </w:r>
      </w:hyperlink>
    </w:p>
    <w:p>
      <w:pPr>
        <w:pStyle w:val="TOC2"/>
        <w:tabs>
          <w:tab w:val="right" w:leader="dot" w:pos="8306"/>
        </w:tabs>
      </w:pPr>
      <w:hyperlink w:anchor="_Toc12087" w:history="1">
        <w:r>
          <w:rPr>
            <w:rFonts w:ascii="仿宋" w:eastAsia="仿宋" w:hAnsi="仿宋" w:cs="仿宋" w:hint="eastAsia"/>
            <w:lang w:eastAsia="zh-CN"/>
          </w:rPr>
          <w:t>(三)、文档存档与归档</w:t>
        </w:r>
        <w:r>
          <w:tab/>
        </w:r>
        <w:r>
          <w:fldChar w:fldCharType="begin"/>
        </w:r>
        <w:r>
          <w:instrText xml:space="preserve"> PAGEREF _Toc12087 \h </w:instrText>
        </w:r>
        <w:r>
          <w:fldChar w:fldCharType="separate"/>
        </w:r>
        <w:r>
          <w:t>7</w:t>
        </w:r>
        <w:r>
          <w:fldChar w:fldCharType="end"/>
        </w:r>
      </w:hyperlink>
    </w:p>
    <w:p>
      <w:pPr>
        <w:pStyle w:val="TOC1"/>
        <w:tabs>
          <w:tab w:val="right" w:leader="dot" w:pos="8306"/>
        </w:tabs>
      </w:pPr>
      <w:hyperlink w:anchor="_Toc14648" w:history="1">
        <w:r>
          <w:rPr>
            <w:rFonts w:ascii="仿宋" w:eastAsia="仿宋" w:hAnsi="仿宋" w:cs="仿宋" w:hint="eastAsia"/>
            <w:lang w:eastAsia="zh-CN"/>
          </w:rPr>
          <w:t>三、游乐场设备项目危机管理</w:t>
        </w:r>
        <w:r>
          <w:tab/>
        </w:r>
        <w:r>
          <w:fldChar w:fldCharType="begin"/>
        </w:r>
        <w:r>
          <w:instrText xml:space="preserve"> PAGEREF _Toc14648 \h </w:instrText>
        </w:r>
        <w:r>
          <w:fldChar w:fldCharType="separate"/>
        </w:r>
        <w:r>
          <w:t>8</w:t>
        </w:r>
        <w:r>
          <w:fldChar w:fldCharType="end"/>
        </w:r>
      </w:hyperlink>
    </w:p>
    <w:p>
      <w:pPr>
        <w:pStyle w:val="TOC2"/>
        <w:tabs>
          <w:tab w:val="right" w:leader="dot" w:pos="8306"/>
        </w:tabs>
      </w:pPr>
      <w:hyperlink w:anchor="_Toc2361" w:history="1">
        <w:r>
          <w:rPr>
            <w:rFonts w:ascii="仿宋" w:eastAsia="仿宋" w:hAnsi="仿宋" w:cs="仿宋" w:hint="eastAsia"/>
            <w:lang w:eastAsia="zh-CN"/>
          </w:rPr>
          <w:t>(一)、危机预警与识别</w:t>
        </w:r>
        <w:r>
          <w:tab/>
        </w:r>
        <w:r>
          <w:fldChar w:fldCharType="begin"/>
        </w:r>
        <w:r>
          <w:instrText xml:space="preserve"> PAGEREF _Toc2361 \h </w:instrText>
        </w:r>
        <w:r>
          <w:fldChar w:fldCharType="separate"/>
        </w:r>
        <w:r>
          <w:t>8</w:t>
        </w:r>
        <w:r>
          <w:fldChar w:fldCharType="end"/>
        </w:r>
      </w:hyperlink>
    </w:p>
    <w:p>
      <w:pPr>
        <w:pStyle w:val="TOC2"/>
        <w:tabs>
          <w:tab w:val="right" w:leader="dot" w:pos="8306"/>
        </w:tabs>
      </w:pPr>
      <w:hyperlink w:anchor="_Toc20376" w:history="1">
        <w:r>
          <w:rPr>
            <w:rFonts w:ascii="仿宋" w:eastAsia="仿宋" w:hAnsi="仿宋" w:cs="仿宋" w:hint="eastAsia"/>
            <w:lang w:eastAsia="zh-CN"/>
          </w:rPr>
          <w:t>(二)、危机应对与恢复</w:t>
        </w:r>
        <w:r>
          <w:tab/>
        </w:r>
        <w:r>
          <w:fldChar w:fldCharType="begin"/>
        </w:r>
        <w:r>
          <w:instrText xml:space="preserve"> PAGEREF _Toc20376 \h </w:instrText>
        </w:r>
        <w:r>
          <w:fldChar w:fldCharType="separate"/>
        </w:r>
        <w:r>
          <w:t>9</w:t>
        </w:r>
        <w:r>
          <w:fldChar w:fldCharType="end"/>
        </w:r>
      </w:hyperlink>
    </w:p>
    <w:p>
      <w:pPr>
        <w:pStyle w:val="TOC1"/>
        <w:tabs>
          <w:tab w:val="right" w:leader="dot" w:pos="8306"/>
        </w:tabs>
      </w:pPr>
      <w:hyperlink w:anchor="_Toc6155" w:history="1">
        <w:r>
          <w:rPr>
            <w:rFonts w:ascii="仿宋" w:eastAsia="仿宋" w:hAnsi="仿宋" w:cs="仿宋" w:hint="eastAsia"/>
            <w:lang w:eastAsia="zh-CN"/>
          </w:rPr>
          <w:t>四、游乐场设备项目可持续发展</w:t>
        </w:r>
        <w:r>
          <w:tab/>
        </w:r>
        <w:r>
          <w:fldChar w:fldCharType="begin"/>
        </w:r>
        <w:r>
          <w:instrText xml:space="preserve"> PAGEREF _Toc6155 \h </w:instrText>
        </w:r>
        <w:r>
          <w:fldChar w:fldCharType="separate"/>
        </w:r>
        <w:r>
          <w:t>10</w:t>
        </w:r>
        <w:r>
          <w:fldChar w:fldCharType="end"/>
        </w:r>
      </w:hyperlink>
    </w:p>
    <w:p>
      <w:pPr>
        <w:pStyle w:val="TOC2"/>
        <w:tabs>
          <w:tab w:val="right" w:leader="dot" w:pos="8306"/>
        </w:tabs>
      </w:pPr>
      <w:hyperlink w:anchor="_Toc28655" w:history="1">
        <w:r>
          <w:rPr>
            <w:rFonts w:ascii="仿宋" w:eastAsia="仿宋" w:hAnsi="仿宋" w:cs="仿宋" w:hint="eastAsia"/>
            <w:lang w:eastAsia="zh-CN"/>
          </w:rPr>
          <w:t>(一)、可持续战略与实践</w:t>
        </w:r>
        <w:r>
          <w:tab/>
        </w:r>
        <w:r>
          <w:fldChar w:fldCharType="begin"/>
        </w:r>
        <w:r>
          <w:instrText xml:space="preserve"> PAGEREF _Toc28655 \h </w:instrText>
        </w:r>
        <w:r>
          <w:fldChar w:fldCharType="separate"/>
        </w:r>
        <w:r>
          <w:t>10</w:t>
        </w:r>
        <w:r>
          <w:fldChar w:fldCharType="end"/>
        </w:r>
      </w:hyperlink>
    </w:p>
    <w:p>
      <w:pPr>
        <w:pStyle w:val="TOC2"/>
        <w:tabs>
          <w:tab w:val="right" w:leader="dot" w:pos="8306"/>
        </w:tabs>
      </w:pPr>
      <w:hyperlink w:anchor="_Toc2230" w:history="1">
        <w:r>
          <w:rPr>
            <w:rFonts w:ascii="仿宋" w:eastAsia="仿宋" w:hAnsi="仿宋" w:cs="仿宋" w:hint="eastAsia"/>
            <w:lang w:eastAsia="zh-CN"/>
          </w:rPr>
          <w:t>(二)、环保与社会责任</w:t>
        </w:r>
        <w:r>
          <w:tab/>
        </w:r>
        <w:r>
          <w:fldChar w:fldCharType="begin"/>
        </w:r>
        <w:r>
          <w:instrText xml:space="preserve"> PAGEREF _Toc2230 \h </w:instrText>
        </w:r>
        <w:r>
          <w:fldChar w:fldCharType="separate"/>
        </w:r>
        <w:r>
          <w:t>11</w:t>
        </w:r>
        <w:r>
          <w:fldChar w:fldCharType="end"/>
        </w:r>
      </w:hyperlink>
    </w:p>
    <w:p>
      <w:pPr>
        <w:pStyle w:val="TOC1"/>
        <w:tabs>
          <w:tab w:val="right" w:leader="dot" w:pos="8306"/>
        </w:tabs>
      </w:pPr>
      <w:hyperlink w:anchor="_Toc124" w:history="1">
        <w:r>
          <w:rPr>
            <w:rFonts w:ascii="仿宋" w:eastAsia="仿宋" w:hAnsi="仿宋" w:cs="仿宋" w:hint="eastAsia"/>
            <w:lang w:eastAsia="zh-CN"/>
          </w:rPr>
          <w:t>五、游乐场设备项目选址可行性分析</w:t>
        </w:r>
        <w:r>
          <w:tab/>
        </w:r>
        <w:r>
          <w:fldChar w:fldCharType="begin"/>
        </w:r>
        <w:r>
          <w:instrText xml:space="preserve"> PAGEREF _Toc124 \h </w:instrText>
        </w:r>
        <w:r>
          <w:fldChar w:fldCharType="separate"/>
        </w:r>
        <w:r>
          <w:t>12</w:t>
        </w:r>
        <w:r>
          <w:fldChar w:fldCharType="end"/>
        </w:r>
      </w:hyperlink>
    </w:p>
    <w:p>
      <w:pPr>
        <w:pStyle w:val="TOC2"/>
        <w:tabs>
          <w:tab w:val="right" w:leader="dot" w:pos="8306"/>
        </w:tabs>
      </w:pPr>
      <w:hyperlink w:anchor="_Toc10380" w:history="1">
        <w:r>
          <w:rPr>
            <w:rFonts w:ascii="仿宋" w:eastAsia="仿宋" w:hAnsi="仿宋" w:cs="仿宋" w:hint="eastAsia"/>
            <w:lang w:eastAsia="zh-CN"/>
          </w:rPr>
          <w:t>(一)、游乐场设备项目选址</w:t>
        </w:r>
        <w:r>
          <w:tab/>
        </w:r>
        <w:r>
          <w:fldChar w:fldCharType="begin"/>
        </w:r>
        <w:r>
          <w:instrText xml:space="preserve"> PAGEREF _Toc10380 \h </w:instrText>
        </w:r>
        <w:r>
          <w:fldChar w:fldCharType="separate"/>
        </w:r>
        <w:r>
          <w:t>12</w:t>
        </w:r>
        <w:r>
          <w:fldChar w:fldCharType="end"/>
        </w:r>
      </w:hyperlink>
    </w:p>
    <w:p>
      <w:pPr>
        <w:pStyle w:val="TOC2"/>
        <w:tabs>
          <w:tab w:val="right" w:leader="dot" w:pos="8306"/>
        </w:tabs>
      </w:pPr>
      <w:hyperlink w:anchor="_Toc16674" w:history="1">
        <w:r>
          <w:rPr>
            <w:rFonts w:ascii="仿宋" w:eastAsia="仿宋" w:hAnsi="仿宋" w:cs="仿宋" w:hint="eastAsia"/>
            <w:lang w:eastAsia="zh-CN"/>
          </w:rPr>
          <w:t>(二)、用地控制指标</w:t>
        </w:r>
        <w:r>
          <w:tab/>
        </w:r>
        <w:r>
          <w:fldChar w:fldCharType="begin"/>
        </w:r>
        <w:r>
          <w:instrText xml:space="preserve"> PAGEREF _Toc16674 \h </w:instrText>
        </w:r>
        <w:r>
          <w:fldChar w:fldCharType="separate"/>
        </w:r>
        <w:r>
          <w:t>12</w:t>
        </w:r>
        <w:r>
          <w:fldChar w:fldCharType="end"/>
        </w:r>
      </w:hyperlink>
    </w:p>
    <w:p>
      <w:pPr>
        <w:pStyle w:val="TOC2"/>
        <w:tabs>
          <w:tab w:val="right" w:leader="dot" w:pos="8306"/>
        </w:tabs>
      </w:pPr>
      <w:hyperlink w:anchor="_Toc18493" w:history="1">
        <w:r>
          <w:rPr>
            <w:rFonts w:ascii="仿宋" w:eastAsia="仿宋" w:hAnsi="仿宋" w:cs="仿宋" w:hint="eastAsia"/>
            <w:lang w:eastAsia="zh-CN"/>
          </w:rPr>
          <w:t>(三)、节约用地措施</w:t>
        </w:r>
        <w:r>
          <w:tab/>
        </w:r>
        <w:r>
          <w:fldChar w:fldCharType="begin"/>
        </w:r>
        <w:r>
          <w:instrText xml:space="preserve"> PAGEREF _Toc18493 \h </w:instrText>
        </w:r>
        <w:r>
          <w:fldChar w:fldCharType="separate"/>
        </w:r>
        <w:r>
          <w:t>14</w:t>
        </w:r>
        <w:r>
          <w:fldChar w:fldCharType="end"/>
        </w:r>
      </w:hyperlink>
    </w:p>
    <w:p>
      <w:pPr>
        <w:pStyle w:val="TOC2"/>
        <w:tabs>
          <w:tab w:val="right" w:leader="dot" w:pos="8306"/>
        </w:tabs>
      </w:pPr>
      <w:hyperlink w:anchor="_Toc30412" w:history="1">
        <w:r>
          <w:rPr>
            <w:rFonts w:ascii="仿宋" w:eastAsia="仿宋" w:hAnsi="仿宋" w:cs="仿宋" w:hint="eastAsia"/>
            <w:lang w:eastAsia="zh-CN"/>
          </w:rPr>
          <w:t>(四)、总图布置方案</w:t>
        </w:r>
        <w:r>
          <w:tab/>
        </w:r>
        <w:r>
          <w:fldChar w:fldCharType="begin"/>
        </w:r>
        <w:r>
          <w:instrText xml:space="preserve"> PAGEREF _Toc30412 \h </w:instrText>
        </w:r>
        <w:r>
          <w:fldChar w:fldCharType="separate"/>
        </w:r>
        <w:r>
          <w:t>15</w:t>
        </w:r>
        <w:r>
          <w:fldChar w:fldCharType="end"/>
        </w:r>
      </w:hyperlink>
    </w:p>
    <w:p>
      <w:pPr>
        <w:pStyle w:val="TOC2"/>
        <w:tabs>
          <w:tab w:val="right" w:leader="dot" w:pos="8306"/>
        </w:tabs>
      </w:pPr>
      <w:hyperlink w:anchor="_Toc15408" w:history="1">
        <w:r>
          <w:rPr>
            <w:rFonts w:ascii="仿宋" w:eastAsia="仿宋" w:hAnsi="仿宋" w:cs="仿宋" w:hint="eastAsia"/>
            <w:lang w:eastAsia="zh-CN"/>
          </w:rPr>
          <w:t>(五)、选址综合评价</w:t>
        </w:r>
        <w:r>
          <w:tab/>
        </w:r>
        <w:r>
          <w:fldChar w:fldCharType="begin"/>
        </w:r>
        <w:r>
          <w:instrText xml:space="preserve"> PAGEREF _Toc15408 \h </w:instrText>
        </w:r>
        <w:r>
          <w:fldChar w:fldCharType="separate"/>
        </w:r>
        <w:r>
          <w:t>16</w:t>
        </w:r>
        <w:r>
          <w:fldChar w:fldCharType="end"/>
        </w:r>
      </w:hyperlink>
    </w:p>
    <w:p>
      <w:pPr>
        <w:pStyle w:val="TOC1"/>
        <w:tabs>
          <w:tab w:val="right" w:leader="dot" w:pos="8306"/>
        </w:tabs>
      </w:pPr>
      <w:hyperlink w:anchor="_Toc25279" w:history="1">
        <w:r>
          <w:rPr>
            <w:rFonts w:ascii="仿宋" w:eastAsia="仿宋" w:hAnsi="仿宋" w:cs="仿宋" w:hint="eastAsia"/>
            <w:lang w:eastAsia="zh-CN"/>
          </w:rPr>
          <w:t>六、游乐场设备项目建设单位说明</w:t>
        </w:r>
        <w:r>
          <w:tab/>
        </w:r>
        <w:r>
          <w:fldChar w:fldCharType="begin"/>
        </w:r>
        <w:r>
          <w:instrText xml:space="preserve"> PAGEREF _Toc25279 \h </w:instrText>
        </w:r>
        <w:r>
          <w:fldChar w:fldCharType="separate"/>
        </w:r>
        <w:r>
          <w:t>17</w:t>
        </w:r>
        <w:r>
          <w:fldChar w:fldCharType="end"/>
        </w:r>
      </w:hyperlink>
    </w:p>
    <w:p>
      <w:pPr>
        <w:pStyle w:val="TOC2"/>
        <w:tabs>
          <w:tab w:val="right" w:leader="dot" w:pos="8306"/>
        </w:tabs>
      </w:pPr>
      <w:hyperlink w:anchor="_Toc3346" w:history="1">
        <w:r>
          <w:rPr>
            <w:rFonts w:ascii="仿宋" w:eastAsia="仿宋" w:hAnsi="仿宋" w:cs="仿宋" w:hint="eastAsia"/>
            <w:lang w:eastAsia="zh-CN"/>
          </w:rPr>
          <w:t>(一)、游乐场设备项目承办单位基本情况</w:t>
        </w:r>
        <w:r>
          <w:tab/>
        </w:r>
        <w:r>
          <w:fldChar w:fldCharType="begin"/>
        </w:r>
        <w:r>
          <w:instrText xml:space="preserve"> PAGEREF _Toc3346 \h </w:instrText>
        </w:r>
        <w:r>
          <w:fldChar w:fldCharType="separate"/>
        </w:r>
        <w:r>
          <w:t>17</w:t>
        </w:r>
        <w:r>
          <w:fldChar w:fldCharType="end"/>
        </w:r>
      </w:hyperlink>
    </w:p>
    <w:p>
      <w:pPr>
        <w:pStyle w:val="TOC2"/>
        <w:tabs>
          <w:tab w:val="right" w:leader="dot" w:pos="8306"/>
        </w:tabs>
      </w:pPr>
      <w:hyperlink w:anchor="_Toc28042" w:history="1">
        <w:r>
          <w:rPr>
            <w:rFonts w:ascii="仿宋" w:eastAsia="仿宋" w:hAnsi="仿宋" w:cs="仿宋" w:hint="eastAsia"/>
            <w:lang w:eastAsia="zh-CN"/>
          </w:rPr>
          <w:t>(二)、公司经济效益分析</w:t>
        </w:r>
        <w:r>
          <w:tab/>
        </w:r>
        <w:r>
          <w:fldChar w:fldCharType="begin"/>
        </w:r>
        <w:r>
          <w:instrText xml:space="preserve"> PAGEREF _Toc28042 \h </w:instrText>
        </w:r>
        <w:r>
          <w:fldChar w:fldCharType="separate"/>
        </w:r>
        <w:r>
          <w:t>18</w:t>
        </w:r>
        <w:r>
          <w:fldChar w:fldCharType="end"/>
        </w:r>
      </w:hyperlink>
    </w:p>
    <w:p>
      <w:pPr>
        <w:pStyle w:val="TOC1"/>
        <w:tabs>
          <w:tab w:val="right" w:leader="dot" w:pos="8306"/>
        </w:tabs>
      </w:pPr>
      <w:hyperlink w:anchor="_Toc16765" w:history="1">
        <w:r>
          <w:rPr>
            <w:rFonts w:ascii="仿宋" w:eastAsia="仿宋" w:hAnsi="仿宋" w:cs="仿宋" w:hint="eastAsia"/>
            <w:lang w:eastAsia="zh-CN"/>
          </w:rPr>
          <w:t>七、游乐场设备项目投资规划</w:t>
        </w:r>
        <w:r>
          <w:tab/>
        </w:r>
        <w:r>
          <w:fldChar w:fldCharType="begin"/>
        </w:r>
        <w:r>
          <w:instrText xml:space="preserve"> PAGEREF _Toc16765 \h </w:instrText>
        </w:r>
        <w:r>
          <w:fldChar w:fldCharType="separate"/>
        </w:r>
        <w:r>
          <w:t>19</w:t>
        </w:r>
        <w:r>
          <w:fldChar w:fldCharType="end"/>
        </w:r>
      </w:hyperlink>
    </w:p>
    <w:p>
      <w:pPr>
        <w:pStyle w:val="TOC2"/>
        <w:tabs>
          <w:tab w:val="right" w:leader="dot" w:pos="8306"/>
        </w:tabs>
      </w:pPr>
      <w:hyperlink w:anchor="_Toc27261" w:history="1">
        <w:r>
          <w:rPr>
            <w:rFonts w:ascii="仿宋" w:eastAsia="仿宋" w:hAnsi="仿宋" w:cs="仿宋" w:hint="eastAsia"/>
            <w:lang w:eastAsia="zh-CN"/>
          </w:rPr>
          <w:t>(一)、游乐场设备项目总投资估算</w:t>
        </w:r>
        <w:r>
          <w:tab/>
        </w:r>
        <w:r>
          <w:fldChar w:fldCharType="begin"/>
        </w:r>
        <w:r>
          <w:instrText xml:space="preserve"> PAGEREF _Toc27261 \h </w:instrText>
        </w:r>
        <w:r>
          <w:fldChar w:fldCharType="separate"/>
        </w:r>
        <w:r>
          <w:t>19</w:t>
        </w:r>
        <w:r>
          <w:fldChar w:fldCharType="end"/>
        </w:r>
      </w:hyperlink>
    </w:p>
    <w:p>
      <w:pPr>
        <w:pStyle w:val="TOC2"/>
        <w:tabs>
          <w:tab w:val="right" w:leader="dot" w:pos="8306"/>
        </w:tabs>
      </w:pPr>
      <w:hyperlink w:anchor="_Toc12830" w:history="1">
        <w:r>
          <w:rPr>
            <w:rFonts w:ascii="仿宋" w:eastAsia="仿宋" w:hAnsi="仿宋" w:cs="仿宋" w:hint="eastAsia"/>
            <w:lang w:eastAsia="zh-CN"/>
          </w:rPr>
          <w:t>(二)、资金筹措</w:t>
        </w:r>
        <w:r>
          <w:tab/>
        </w:r>
        <w:r>
          <w:fldChar w:fldCharType="begin"/>
        </w:r>
        <w:r>
          <w:instrText xml:space="preserve"> PAGEREF _Toc12830 \h </w:instrText>
        </w:r>
        <w:r>
          <w:fldChar w:fldCharType="separate"/>
        </w:r>
        <w:r>
          <w:t>20</w:t>
        </w:r>
        <w:r>
          <w:fldChar w:fldCharType="end"/>
        </w:r>
      </w:hyperlink>
    </w:p>
    <w:p>
      <w:pPr>
        <w:pStyle w:val="TOC1"/>
        <w:tabs>
          <w:tab w:val="right" w:leader="dot" w:pos="8306"/>
        </w:tabs>
      </w:pPr>
      <w:hyperlink w:anchor="_Toc16332" w:history="1">
        <w:r>
          <w:rPr>
            <w:rFonts w:ascii="仿宋" w:eastAsia="仿宋" w:hAnsi="仿宋" w:cs="仿宋" w:hint="eastAsia"/>
            <w:lang w:eastAsia="zh-CN"/>
          </w:rPr>
          <w:t>八、游乐场设备项目人力资源管理</w:t>
        </w:r>
        <w:r>
          <w:tab/>
        </w:r>
        <w:r>
          <w:fldChar w:fldCharType="begin"/>
        </w:r>
        <w:r>
          <w:instrText xml:space="preserve"> PAGEREF _Toc16332 \h </w:instrText>
        </w:r>
        <w:r>
          <w:fldChar w:fldCharType="separate"/>
        </w:r>
        <w:r>
          <w:t>21</w:t>
        </w:r>
        <w:r>
          <w:fldChar w:fldCharType="end"/>
        </w:r>
      </w:hyperlink>
    </w:p>
    <w:p>
      <w:pPr>
        <w:pStyle w:val="TOC2"/>
        <w:tabs>
          <w:tab w:val="right" w:leader="dot" w:pos="8306"/>
        </w:tabs>
      </w:pPr>
      <w:hyperlink w:anchor="_Toc9156" w:history="1">
        <w:r>
          <w:rPr>
            <w:rFonts w:ascii="仿宋" w:eastAsia="仿宋" w:hAnsi="仿宋" w:cs="仿宋" w:hint="eastAsia"/>
            <w:lang w:eastAsia="zh-CN"/>
          </w:rPr>
          <w:t>(一)、建立健全的预算管理制度</w:t>
        </w:r>
        <w:r>
          <w:tab/>
        </w:r>
        <w:r>
          <w:fldChar w:fldCharType="begin"/>
        </w:r>
        <w:r>
          <w:instrText xml:space="preserve"> PAGEREF _Toc9156 \h </w:instrText>
        </w:r>
        <w:r>
          <w:fldChar w:fldCharType="separate"/>
        </w:r>
        <w:r>
          <w:t>21</w:t>
        </w:r>
        <w:r>
          <w:fldChar w:fldCharType="end"/>
        </w:r>
      </w:hyperlink>
    </w:p>
    <w:p>
      <w:pPr>
        <w:pStyle w:val="TOC2"/>
        <w:tabs>
          <w:tab w:val="right" w:leader="dot" w:pos="8306"/>
        </w:tabs>
      </w:pPr>
      <w:hyperlink w:anchor="_Toc24771" w:history="1">
        <w:r>
          <w:rPr>
            <w:rFonts w:ascii="仿宋" w:eastAsia="仿宋" w:hAnsi="仿宋" w:cs="仿宋" w:hint="eastAsia"/>
            <w:lang w:eastAsia="zh-CN"/>
          </w:rPr>
          <w:t>(二)、加强资金流动监控</w:t>
        </w:r>
        <w:r>
          <w:tab/>
        </w:r>
        <w:r>
          <w:fldChar w:fldCharType="begin"/>
        </w:r>
        <w:r>
          <w:instrText xml:space="preserve"> PAGEREF _Toc24771 \h </w:instrText>
        </w:r>
        <w:r>
          <w:fldChar w:fldCharType="separate"/>
        </w:r>
        <w:r>
          <w:t>23</w:t>
        </w:r>
        <w:r>
          <w:fldChar w:fldCharType="end"/>
        </w:r>
      </w:hyperlink>
    </w:p>
    <w:p>
      <w:pPr>
        <w:pStyle w:val="TOC2"/>
        <w:tabs>
          <w:tab w:val="right" w:leader="dot" w:pos="8306"/>
        </w:tabs>
      </w:pPr>
      <w:hyperlink w:anchor="_Toc32578" w:history="1">
        <w:r>
          <w:rPr>
            <w:rFonts w:ascii="仿宋" w:eastAsia="仿宋" w:hAnsi="仿宋" w:cs="仿宋" w:hint="eastAsia"/>
            <w:lang w:eastAsia="zh-CN"/>
          </w:rPr>
          <w:t>(三)、制定完善的风险控制机制</w:t>
        </w:r>
        <w:r>
          <w:tab/>
        </w:r>
        <w:r>
          <w:fldChar w:fldCharType="begin"/>
        </w:r>
        <w:r>
          <w:instrText xml:space="preserve"> PAGEREF _Toc32578 \h </w:instrText>
        </w:r>
        <w:r>
          <w:fldChar w:fldCharType="separate"/>
        </w:r>
        <w:r>
          <w:t>24</w:t>
        </w:r>
        <w:r>
          <w:fldChar w:fldCharType="end"/>
        </w:r>
      </w:hyperlink>
    </w:p>
    <w:p>
      <w:pPr>
        <w:pStyle w:val="TOC2"/>
        <w:tabs>
          <w:tab w:val="right" w:leader="dot" w:pos="8306"/>
        </w:tabs>
      </w:pPr>
      <w:hyperlink w:anchor="_Toc12992" w:history="1">
        <w:r>
          <w:rPr>
            <w:rFonts w:ascii="仿宋" w:eastAsia="仿宋" w:hAnsi="仿宋" w:cs="仿宋" w:hint="eastAsia"/>
            <w:lang w:eastAsia="zh-CN"/>
          </w:rPr>
          <w:t>(四)、优化成本管理</w:t>
        </w:r>
        <w:r>
          <w:tab/>
        </w:r>
        <w:r>
          <w:fldChar w:fldCharType="begin"/>
        </w:r>
        <w:r>
          <w:instrText xml:space="preserve"> PAGEREF _Toc12992 \h </w:instrText>
        </w:r>
        <w:r>
          <w:fldChar w:fldCharType="separate"/>
        </w:r>
        <w:r>
          <w:t>25</w:t>
        </w:r>
        <w:r>
          <w:fldChar w:fldCharType="end"/>
        </w:r>
      </w:hyperlink>
    </w:p>
    <w:p>
      <w:pPr>
        <w:pStyle w:val="TOC1"/>
        <w:tabs>
          <w:tab w:val="right" w:leader="dot" w:pos="8306"/>
        </w:tabs>
      </w:pPr>
      <w:hyperlink w:anchor="_Toc32011" w:history="1">
        <w:r>
          <w:rPr>
            <w:rFonts w:ascii="仿宋" w:eastAsia="仿宋" w:hAnsi="仿宋" w:cs="仿宋" w:hint="eastAsia"/>
            <w:lang w:eastAsia="zh-CN"/>
          </w:rPr>
          <w:t>九、游乐场设备项目风险管理</w:t>
        </w:r>
        <w:r>
          <w:tab/>
        </w:r>
        <w:r>
          <w:fldChar w:fldCharType="begin"/>
        </w:r>
        <w:r>
          <w:instrText xml:space="preserve"> PAGEREF _Toc32011 \h </w:instrText>
        </w:r>
        <w:r>
          <w:fldChar w:fldCharType="separate"/>
        </w:r>
        <w:r>
          <w:t>26</w:t>
        </w:r>
        <w:r>
          <w:fldChar w:fldCharType="end"/>
        </w:r>
      </w:hyperlink>
    </w:p>
    <w:p>
      <w:pPr>
        <w:pStyle w:val="TOC2"/>
        <w:tabs>
          <w:tab w:val="right" w:leader="dot" w:pos="8306"/>
        </w:tabs>
      </w:pPr>
      <w:hyperlink w:anchor="_Toc31431" w:history="1">
        <w:r>
          <w:rPr>
            <w:rFonts w:ascii="仿宋" w:eastAsia="仿宋" w:hAnsi="仿宋" w:cs="仿宋" w:hint="eastAsia"/>
            <w:lang w:eastAsia="zh-CN"/>
          </w:rPr>
          <w:t>(一)、风险识别与评估</w:t>
        </w:r>
        <w:r>
          <w:tab/>
        </w:r>
        <w:r>
          <w:fldChar w:fldCharType="begin"/>
        </w:r>
        <w:r>
          <w:instrText xml:space="preserve"> PAGEREF _Toc31431 \h </w:instrText>
        </w:r>
        <w:r>
          <w:fldChar w:fldCharType="separate"/>
        </w:r>
        <w:r>
          <w:t>26</w:t>
        </w:r>
        <w:r>
          <w:fldChar w:fldCharType="end"/>
        </w:r>
      </w:hyperlink>
    </w:p>
    <w:p>
      <w:pPr>
        <w:pStyle w:val="TOC2"/>
        <w:tabs>
          <w:tab w:val="right" w:leader="dot" w:pos="8306"/>
        </w:tabs>
      </w:pPr>
      <w:hyperlink w:anchor="_Toc2795" w:history="1">
        <w:r>
          <w:rPr>
            <w:rFonts w:ascii="仿宋" w:eastAsia="仿宋" w:hAnsi="仿宋" w:cs="仿宋" w:hint="eastAsia"/>
            <w:lang w:eastAsia="zh-CN"/>
          </w:rPr>
          <w:t>(二)、风险应对策略</w:t>
        </w:r>
        <w:r>
          <w:tab/>
        </w:r>
        <w:r>
          <w:fldChar w:fldCharType="begin"/>
        </w:r>
        <w:r>
          <w:instrText xml:space="preserve"> PAGEREF _Toc2795 \h </w:instrText>
        </w:r>
        <w:r>
          <w:fldChar w:fldCharType="separate"/>
        </w:r>
        <w:r>
          <w:t>27</w:t>
        </w:r>
        <w:r>
          <w:fldChar w:fldCharType="end"/>
        </w:r>
      </w:hyperlink>
    </w:p>
    <w:p>
      <w:pPr>
        <w:pStyle w:val="TOC2"/>
        <w:tabs>
          <w:tab w:val="right" w:leader="dot" w:pos="8306"/>
        </w:tabs>
      </w:pPr>
      <w:hyperlink w:anchor="_Toc8429" w:history="1">
        <w:r>
          <w:rPr>
            <w:rFonts w:ascii="仿宋" w:eastAsia="仿宋" w:hAnsi="仿宋" w:cs="仿宋" w:hint="eastAsia"/>
            <w:lang w:eastAsia="zh-CN"/>
          </w:rPr>
          <w:t>(三)、风险监控与控制</w:t>
        </w:r>
        <w:r>
          <w:tab/>
        </w:r>
        <w:r>
          <w:fldChar w:fldCharType="begin"/>
        </w:r>
        <w:r>
          <w:instrText xml:space="preserve"> PAGEREF _Toc8429 \h </w:instrText>
        </w:r>
        <w:r>
          <w:fldChar w:fldCharType="separate"/>
        </w:r>
        <w:r>
          <w:t>29</w:t>
        </w:r>
        <w:r>
          <w:fldChar w:fldCharType="end"/>
        </w:r>
      </w:hyperlink>
    </w:p>
    <w:p>
      <w:pPr>
        <w:pStyle w:val="TOC1"/>
        <w:tabs>
          <w:tab w:val="right" w:leader="dot" w:pos="8306"/>
        </w:tabs>
      </w:pPr>
      <w:hyperlink w:anchor="_Toc9291" w:history="1">
        <w:r>
          <w:rPr>
            <w:rFonts w:ascii="仿宋" w:eastAsia="仿宋" w:hAnsi="仿宋" w:cs="仿宋" w:hint="eastAsia"/>
            <w:lang w:eastAsia="zh-CN"/>
          </w:rPr>
          <w:t>十、游乐场设备项目财务管理</w:t>
        </w:r>
        <w:r>
          <w:tab/>
        </w:r>
        <w:r>
          <w:fldChar w:fldCharType="begin"/>
        </w:r>
        <w:r>
          <w:instrText xml:space="preserve"> PAGEREF _Toc9291 \h </w:instrText>
        </w:r>
        <w:r>
          <w:fldChar w:fldCharType="separate"/>
        </w:r>
        <w:r>
          <w:t>30</w:t>
        </w:r>
        <w:r>
          <w:fldChar w:fldCharType="end"/>
        </w:r>
      </w:hyperlink>
    </w:p>
    <w:p>
      <w:pPr>
        <w:pStyle w:val="TOC2"/>
        <w:tabs>
          <w:tab w:val="right" w:leader="dot" w:pos="8306"/>
        </w:tabs>
      </w:pPr>
      <w:hyperlink w:anchor="_Toc16371" w:history="1">
        <w:r>
          <w:rPr>
            <w:rFonts w:ascii="仿宋" w:eastAsia="仿宋" w:hAnsi="仿宋" w:cs="仿宋" w:hint="eastAsia"/>
            <w:lang w:eastAsia="zh-CN"/>
          </w:rPr>
          <w:t>(一)、资金需求大</w:t>
        </w:r>
        <w:r>
          <w:tab/>
        </w:r>
        <w:r>
          <w:fldChar w:fldCharType="begin"/>
        </w:r>
        <w:r>
          <w:instrText xml:space="preserve"> PAGEREF _Toc16371 \h </w:instrText>
        </w:r>
        <w:r>
          <w:fldChar w:fldCharType="separate"/>
        </w:r>
        <w:r>
          <w:t>30</w:t>
        </w:r>
        <w:r>
          <w:fldChar w:fldCharType="end"/>
        </w:r>
      </w:hyperlink>
    </w:p>
    <w:p>
      <w:pPr>
        <w:pStyle w:val="TOC2"/>
        <w:tabs>
          <w:tab w:val="right" w:leader="dot" w:pos="8306"/>
        </w:tabs>
      </w:pPr>
      <w:hyperlink w:anchor="_Toc23014" w:history="1">
        <w:r>
          <w:rPr>
            <w:rFonts w:ascii="仿宋" w:eastAsia="仿宋" w:hAnsi="仿宋" w:cs="仿宋" w:hint="eastAsia"/>
            <w:lang w:eastAsia="zh-CN"/>
          </w:rPr>
          <w:t>(二)、研发周期长</w:t>
        </w:r>
        <w:r>
          <w:tab/>
        </w:r>
        <w:r>
          <w:fldChar w:fldCharType="begin"/>
        </w:r>
        <w:r>
          <w:instrText xml:space="preserve"> PAGEREF _Toc23014 \h </w:instrText>
        </w:r>
        <w:r>
          <w:fldChar w:fldCharType="separate"/>
        </w:r>
        <w:r>
          <w:t>31</w:t>
        </w:r>
        <w:r>
          <w:fldChar w:fldCharType="end"/>
        </w:r>
      </w:hyperlink>
    </w:p>
    <w:p>
      <w:pPr>
        <w:pStyle w:val="TOC2"/>
        <w:tabs>
          <w:tab w:val="right" w:leader="dot" w:pos="8306"/>
        </w:tabs>
      </w:pPr>
      <w:hyperlink w:anchor="_Toc27323" w:history="1">
        <w:r>
          <w:rPr>
            <w:rFonts w:ascii="仿宋" w:eastAsia="仿宋" w:hAnsi="仿宋" w:cs="仿宋" w:hint="eastAsia"/>
            <w:lang w:eastAsia="zh-CN"/>
          </w:rPr>
          <w:t>(三)、市场风险大</w:t>
        </w:r>
        <w:r>
          <w:tab/>
        </w:r>
        <w:r>
          <w:fldChar w:fldCharType="begin"/>
        </w:r>
        <w:r>
          <w:instrText xml:space="preserve"> PAGEREF _Toc27323 \h </w:instrText>
        </w:r>
        <w:r>
          <w:fldChar w:fldCharType="separate"/>
        </w:r>
        <w:r>
          <w:t>32</w:t>
        </w:r>
        <w:r>
          <w:fldChar w:fldCharType="end"/>
        </w:r>
      </w:hyperlink>
    </w:p>
    <w:p>
      <w:pPr>
        <w:pStyle w:val="TOC2"/>
        <w:tabs>
          <w:tab w:val="right" w:leader="dot" w:pos="8306"/>
        </w:tabs>
      </w:pPr>
      <w:hyperlink w:anchor="_Toc27612" w:history="1">
        <w:r>
          <w:rPr>
            <w:rFonts w:ascii="仿宋" w:eastAsia="仿宋" w:hAnsi="仿宋" w:cs="仿宋" w:hint="eastAsia"/>
            <w:lang w:eastAsia="zh-CN"/>
          </w:rPr>
          <w:t>(四)、利润率高</w:t>
        </w:r>
        <w:r>
          <w:tab/>
        </w:r>
        <w:r>
          <w:fldChar w:fldCharType="begin"/>
        </w:r>
        <w:r>
          <w:instrText xml:space="preserve"> PAGEREF _Toc27612 \h </w:instrText>
        </w:r>
        <w:r>
          <w:fldChar w:fldCharType="separate"/>
        </w:r>
        <w:r>
          <w:t>35</w:t>
        </w:r>
        <w:r>
          <w:fldChar w:fldCharType="end"/>
        </w:r>
      </w:hyperlink>
    </w:p>
    <w:p>
      <w:pPr>
        <w:pStyle w:val="TOC1"/>
        <w:tabs>
          <w:tab w:val="right" w:leader="dot" w:pos="8306"/>
        </w:tabs>
      </w:pPr>
      <w:hyperlink w:anchor="_Toc7820" w:history="1">
        <w:r>
          <w:rPr>
            <w:rFonts w:ascii="仿宋" w:eastAsia="仿宋" w:hAnsi="仿宋" w:cs="仿宋" w:hint="eastAsia"/>
            <w:lang w:eastAsia="zh-CN"/>
          </w:rPr>
          <w:t>十一、游乐场设备项目经营效益</w:t>
        </w:r>
        <w:r>
          <w:tab/>
        </w:r>
        <w:r>
          <w:fldChar w:fldCharType="begin"/>
        </w:r>
        <w:r>
          <w:instrText xml:space="preserve"> PAGEREF _Toc7820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62" w:history="1">
        <w:r>
          <w:rPr>
            <w:rFonts w:ascii="仿宋" w:eastAsia="仿宋" w:hAnsi="仿宋" w:cs="仿宋" w:hint="eastAsia"/>
            <w:lang w:eastAsia="zh-CN"/>
          </w:rPr>
          <w:t>(一)、经济评价财务测算</w:t>
        </w:r>
        <w:r>
          <w:tab/>
        </w:r>
        <w:r>
          <w:fldChar w:fldCharType="begin"/>
        </w:r>
        <w:r>
          <w:instrText xml:space="preserve"> PAGEREF _Toc12662 \h </w:instrText>
        </w:r>
        <w:r>
          <w:fldChar w:fldCharType="separate"/>
        </w:r>
        <w:r>
          <w:t>37</w:t>
        </w:r>
        <w:r>
          <w:fldChar w:fldCharType="end"/>
        </w:r>
      </w:hyperlink>
    </w:p>
    <w:p>
      <w:pPr>
        <w:pStyle w:val="TOC2"/>
        <w:tabs>
          <w:tab w:val="right" w:leader="dot" w:pos="8306"/>
        </w:tabs>
      </w:pPr>
      <w:hyperlink w:anchor="_Toc20534" w:history="1">
        <w:r>
          <w:rPr>
            <w:rFonts w:ascii="仿宋" w:eastAsia="仿宋" w:hAnsi="仿宋" w:cs="仿宋" w:hint="eastAsia"/>
            <w:lang w:eastAsia="zh-CN"/>
          </w:rPr>
          <w:t>(二)、游乐场设备项目盈利能力分析</w:t>
        </w:r>
        <w:r>
          <w:tab/>
        </w:r>
        <w:r>
          <w:fldChar w:fldCharType="begin"/>
        </w:r>
        <w:r>
          <w:instrText xml:space="preserve"> PAGEREF _Toc20534 \h </w:instrText>
        </w:r>
        <w:r>
          <w:fldChar w:fldCharType="separate"/>
        </w:r>
        <w:r>
          <w:t>39</w:t>
        </w:r>
        <w:r>
          <w:fldChar w:fldCharType="end"/>
        </w:r>
      </w:hyperlink>
    </w:p>
    <w:p>
      <w:pPr>
        <w:pStyle w:val="TOC1"/>
        <w:tabs>
          <w:tab w:val="right" w:leader="dot" w:pos="8306"/>
        </w:tabs>
      </w:pPr>
      <w:hyperlink w:anchor="_Toc9261" w:history="1">
        <w:r>
          <w:rPr>
            <w:rFonts w:ascii="仿宋" w:eastAsia="仿宋" w:hAnsi="仿宋" w:cs="仿宋" w:hint="eastAsia"/>
            <w:lang w:eastAsia="zh-CN"/>
          </w:rPr>
          <w:t>十二、游乐场设备项目技术管理</w:t>
        </w:r>
        <w:r>
          <w:tab/>
        </w:r>
        <w:r>
          <w:fldChar w:fldCharType="begin"/>
        </w:r>
        <w:r>
          <w:instrText xml:space="preserve"> PAGEREF _Toc9261 \h </w:instrText>
        </w:r>
        <w:r>
          <w:fldChar w:fldCharType="separate"/>
        </w:r>
        <w:r>
          <w:t>39</w:t>
        </w:r>
        <w:r>
          <w:fldChar w:fldCharType="end"/>
        </w:r>
      </w:hyperlink>
    </w:p>
    <w:p>
      <w:pPr>
        <w:pStyle w:val="TOC2"/>
        <w:tabs>
          <w:tab w:val="right" w:leader="dot" w:pos="8306"/>
        </w:tabs>
      </w:pPr>
      <w:hyperlink w:anchor="_Toc13205" w:history="1">
        <w:r>
          <w:rPr>
            <w:rFonts w:ascii="仿宋" w:eastAsia="仿宋" w:hAnsi="仿宋" w:cs="仿宋" w:hint="eastAsia"/>
            <w:lang w:eastAsia="zh-CN"/>
          </w:rPr>
          <w:t>(一)、技术方案选用方向</w:t>
        </w:r>
        <w:r>
          <w:tab/>
        </w:r>
        <w:r>
          <w:fldChar w:fldCharType="begin"/>
        </w:r>
        <w:r>
          <w:instrText xml:space="preserve"> PAGEREF _Toc13205 \h </w:instrText>
        </w:r>
        <w:r>
          <w:fldChar w:fldCharType="separate"/>
        </w:r>
        <w:r>
          <w:t>39</w:t>
        </w:r>
        <w:r>
          <w:fldChar w:fldCharType="end"/>
        </w:r>
      </w:hyperlink>
    </w:p>
    <w:p>
      <w:pPr>
        <w:pStyle w:val="TOC2"/>
        <w:tabs>
          <w:tab w:val="right" w:leader="dot" w:pos="8306"/>
        </w:tabs>
      </w:pPr>
      <w:hyperlink w:anchor="_Toc20388" w:history="1">
        <w:r>
          <w:rPr>
            <w:rFonts w:ascii="仿宋" w:eastAsia="仿宋" w:hAnsi="仿宋" w:cs="仿宋" w:hint="eastAsia"/>
            <w:lang w:eastAsia="zh-CN"/>
          </w:rPr>
          <w:t>(二)、工艺技术方案选用原则</w:t>
        </w:r>
        <w:r>
          <w:tab/>
        </w:r>
        <w:r>
          <w:fldChar w:fldCharType="begin"/>
        </w:r>
        <w:r>
          <w:instrText xml:space="preserve"> PAGEREF _Toc20388 \h </w:instrText>
        </w:r>
        <w:r>
          <w:fldChar w:fldCharType="separate"/>
        </w:r>
        <w:r>
          <w:t>41</w:t>
        </w:r>
        <w:r>
          <w:fldChar w:fldCharType="end"/>
        </w:r>
      </w:hyperlink>
    </w:p>
    <w:p>
      <w:pPr>
        <w:pStyle w:val="TOC2"/>
        <w:tabs>
          <w:tab w:val="right" w:leader="dot" w:pos="8306"/>
        </w:tabs>
      </w:pPr>
      <w:hyperlink w:anchor="_Toc6159" w:history="1">
        <w:r>
          <w:rPr>
            <w:rFonts w:ascii="仿宋" w:eastAsia="仿宋" w:hAnsi="仿宋" w:cs="仿宋" w:hint="eastAsia"/>
            <w:lang w:eastAsia="zh-CN"/>
          </w:rPr>
          <w:t>(三)、工艺技术方案要求</w:t>
        </w:r>
        <w:r>
          <w:tab/>
        </w:r>
        <w:r>
          <w:fldChar w:fldCharType="begin"/>
        </w:r>
        <w:r>
          <w:instrText xml:space="preserve"> PAGEREF _Toc6159 \h </w:instrText>
        </w:r>
        <w:r>
          <w:fldChar w:fldCharType="separate"/>
        </w:r>
        <w:r>
          <w:t>43</w:t>
        </w:r>
        <w:r>
          <w:fldChar w:fldCharType="end"/>
        </w:r>
      </w:hyperlink>
    </w:p>
    <w:p>
      <w:pPr>
        <w:pStyle w:val="TOC1"/>
        <w:tabs>
          <w:tab w:val="right" w:leader="dot" w:pos="8306"/>
        </w:tabs>
      </w:pPr>
      <w:hyperlink w:anchor="_Toc14008" w:history="1">
        <w:r>
          <w:rPr>
            <w:rFonts w:ascii="仿宋" w:eastAsia="仿宋" w:hAnsi="仿宋" w:cs="仿宋" w:hint="eastAsia"/>
            <w:lang w:eastAsia="zh-CN"/>
          </w:rPr>
          <w:t>十三、营销与推广策略</w:t>
        </w:r>
        <w:r>
          <w:tab/>
        </w:r>
        <w:r>
          <w:fldChar w:fldCharType="begin"/>
        </w:r>
        <w:r>
          <w:instrText xml:space="preserve"> PAGEREF _Toc14008 \h </w:instrText>
        </w:r>
        <w:r>
          <w:fldChar w:fldCharType="separate"/>
        </w:r>
        <w:r>
          <w:t>45</w:t>
        </w:r>
        <w:r>
          <w:fldChar w:fldCharType="end"/>
        </w:r>
      </w:hyperlink>
    </w:p>
    <w:p>
      <w:pPr>
        <w:pStyle w:val="TOC2"/>
        <w:tabs>
          <w:tab w:val="right" w:leader="dot" w:pos="8306"/>
        </w:tabs>
      </w:pPr>
      <w:hyperlink w:anchor="_Toc18929" w:history="1">
        <w:r>
          <w:rPr>
            <w:rFonts w:ascii="仿宋" w:eastAsia="仿宋" w:hAnsi="仿宋" w:cs="仿宋" w:hint="eastAsia"/>
            <w:lang w:eastAsia="zh-CN"/>
          </w:rPr>
          <w:t>(一)、产品/服务定位与特点</w:t>
        </w:r>
        <w:r>
          <w:tab/>
        </w:r>
        <w:r>
          <w:fldChar w:fldCharType="begin"/>
        </w:r>
        <w:r>
          <w:instrText xml:space="preserve"> PAGEREF _Toc18929 \h </w:instrText>
        </w:r>
        <w:r>
          <w:fldChar w:fldCharType="separate"/>
        </w:r>
        <w:r>
          <w:t>45</w:t>
        </w:r>
        <w:r>
          <w:fldChar w:fldCharType="end"/>
        </w:r>
      </w:hyperlink>
    </w:p>
    <w:p>
      <w:pPr>
        <w:pStyle w:val="TOC2"/>
        <w:tabs>
          <w:tab w:val="right" w:leader="dot" w:pos="8306"/>
        </w:tabs>
      </w:pPr>
      <w:hyperlink w:anchor="_Toc32215" w:history="1">
        <w:r>
          <w:rPr>
            <w:rFonts w:ascii="仿宋" w:eastAsia="仿宋" w:hAnsi="仿宋" w:cs="仿宋" w:hint="eastAsia"/>
            <w:lang w:eastAsia="zh-CN"/>
          </w:rPr>
          <w:t>(二)、市场定位与竞争分析</w:t>
        </w:r>
        <w:r>
          <w:tab/>
        </w:r>
        <w:r>
          <w:fldChar w:fldCharType="begin"/>
        </w:r>
        <w:r>
          <w:instrText xml:space="preserve"> PAGEREF _Toc32215 \h </w:instrText>
        </w:r>
        <w:r>
          <w:fldChar w:fldCharType="separate"/>
        </w:r>
        <w:r>
          <w:t>47</w:t>
        </w:r>
        <w:r>
          <w:fldChar w:fldCharType="end"/>
        </w:r>
      </w:hyperlink>
    </w:p>
    <w:p>
      <w:pPr>
        <w:pStyle w:val="TOC2"/>
        <w:tabs>
          <w:tab w:val="right" w:leader="dot" w:pos="8306"/>
        </w:tabs>
      </w:pPr>
      <w:hyperlink w:anchor="_Toc10211" w:history="1">
        <w:r>
          <w:rPr>
            <w:rFonts w:ascii="仿宋" w:eastAsia="仿宋" w:hAnsi="仿宋" w:cs="仿宋" w:hint="eastAsia"/>
            <w:lang w:eastAsia="zh-CN"/>
          </w:rPr>
          <w:t>(三)、营销渠道与策略</w:t>
        </w:r>
        <w:r>
          <w:tab/>
        </w:r>
        <w:r>
          <w:fldChar w:fldCharType="begin"/>
        </w:r>
        <w:r>
          <w:instrText xml:space="preserve"> PAGEREF _Toc10211 \h </w:instrText>
        </w:r>
        <w:r>
          <w:fldChar w:fldCharType="separate"/>
        </w:r>
        <w:r>
          <w:t>48</w:t>
        </w:r>
        <w:r>
          <w:fldChar w:fldCharType="end"/>
        </w:r>
      </w:hyperlink>
    </w:p>
    <w:p>
      <w:pPr>
        <w:pStyle w:val="TOC2"/>
        <w:tabs>
          <w:tab w:val="right" w:leader="dot" w:pos="8306"/>
        </w:tabs>
      </w:pPr>
      <w:hyperlink w:anchor="_Toc27957" w:history="1">
        <w:r>
          <w:rPr>
            <w:rFonts w:ascii="仿宋" w:eastAsia="仿宋" w:hAnsi="仿宋" w:cs="仿宋" w:hint="eastAsia"/>
            <w:lang w:eastAsia="zh-CN"/>
          </w:rPr>
          <w:t>(四)、推广与宣传活动</w:t>
        </w:r>
        <w:r>
          <w:tab/>
        </w:r>
        <w:r>
          <w:fldChar w:fldCharType="begin"/>
        </w:r>
        <w:r>
          <w:instrText xml:space="preserve"> PAGEREF _Toc27957 \h </w:instrText>
        </w:r>
        <w:r>
          <w:fldChar w:fldCharType="separate"/>
        </w:r>
        <w:r>
          <w:t>49</w:t>
        </w:r>
        <w:r>
          <w:fldChar w:fldCharType="end"/>
        </w:r>
      </w:hyperlink>
    </w:p>
    <w:p>
      <w:pPr>
        <w:pStyle w:val="TOC1"/>
        <w:tabs>
          <w:tab w:val="right" w:leader="dot" w:pos="8306"/>
        </w:tabs>
      </w:pPr>
      <w:hyperlink w:anchor="_Toc21705" w:history="1">
        <w:r>
          <w:rPr>
            <w:rFonts w:ascii="仿宋" w:eastAsia="仿宋" w:hAnsi="仿宋" w:cs="仿宋" w:hint="eastAsia"/>
            <w:lang w:eastAsia="zh-CN"/>
          </w:rPr>
          <w:t>十四、风险识别与分类</w:t>
        </w:r>
        <w:r>
          <w:tab/>
        </w:r>
        <w:r>
          <w:fldChar w:fldCharType="begin"/>
        </w:r>
        <w:r>
          <w:instrText xml:space="preserve"> PAGEREF _Toc21705 \h </w:instrText>
        </w:r>
        <w:r>
          <w:fldChar w:fldCharType="separate"/>
        </w:r>
        <w:r>
          <w:t>55</w:t>
        </w:r>
        <w:r>
          <w:fldChar w:fldCharType="end"/>
        </w:r>
      </w:hyperlink>
    </w:p>
    <w:p>
      <w:pPr>
        <w:pStyle w:val="TOC2"/>
        <w:tabs>
          <w:tab w:val="right" w:leader="dot" w:pos="8306"/>
        </w:tabs>
      </w:pPr>
      <w:hyperlink w:anchor="_Toc12708" w:history="1">
        <w:r>
          <w:rPr>
            <w:rFonts w:ascii="仿宋" w:eastAsia="仿宋" w:hAnsi="仿宋" w:cs="仿宋" w:hint="eastAsia"/>
            <w:lang w:eastAsia="zh-CN"/>
          </w:rPr>
          <w:t>(一)、风险识别</w:t>
        </w:r>
        <w:r>
          <w:tab/>
        </w:r>
        <w:r>
          <w:fldChar w:fldCharType="begin"/>
        </w:r>
        <w:r>
          <w:instrText xml:space="preserve"> PAGEREF _Toc12708 \h </w:instrText>
        </w:r>
        <w:r>
          <w:fldChar w:fldCharType="separate"/>
        </w:r>
        <w:r>
          <w:t>55</w:t>
        </w:r>
        <w:r>
          <w:fldChar w:fldCharType="end"/>
        </w:r>
      </w:hyperlink>
    </w:p>
    <w:p>
      <w:pPr>
        <w:pStyle w:val="TOC2"/>
        <w:tabs>
          <w:tab w:val="right" w:leader="dot" w:pos="8306"/>
        </w:tabs>
      </w:pPr>
      <w:hyperlink w:anchor="_Toc29120" w:history="1">
        <w:r>
          <w:rPr>
            <w:rFonts w:ascii="仿宋" w:eastAsia="仿宋" w:hAnsi="仿宋" w:cs="仿宋" w:hint="eastAsia"/>
            <w:lang w:eastAsia="zh-CN"/>
          </w:rPr>
          <w:t>(二)、风险分类</w:t>
        </w:r>
        <w:r>
          <w:tab/>
        </w:r>
        <w:r>
          <w:fldChar w:fldCharType="begin"/>
        </w:r>
        <w:r>
          <w:instrText xml:space="preserve"> PAGEREF _Toc29120 \h </w:instrText>
        </w:r>
        <w:r>
          <w:fldChar w:fldCharType="separate"/>
        </w:r>
        <w:r>
          <w:t>56</w:t>
        </w:r>
        <w:r>
          <w:fldChar w:fldCharType="end"/>
        </w:r>
      </w:hyperlink>
    </w:p>
    <w:p>
      <w:pPr>
        <w:pStyle w:val="TOC1"/>
        <w:tabs>
          <w:tab w:val="right" w:leader="dot" w:pos="8306"/>
        </w:tabs>
      </w:pPr>
      <w:hyperlink w:anchor="_Toc14606" w:history="1">
        <w:r>
          <w:rPr>
            <w:rFonts w:ascii="仿宋" w:eastAsia="仿宋" w:hAnsi="仿宋" w:cs="仿宋" w:hint="eastAsia"/>
            <w:lang w:eastAsia="zh-CN"/>
          </w:rPr>
          <w:t>十五、游乐场设备项目实施保障措施</w:t>
        </w:r>
        <w:r>
          <w:tab/>
        </w:r>
        <w:r>
          <w:fldChar w:fldCharType="begin"/>
        </w:r>
        <w:r>
          <w:instrText xml:space="preserve"> PAGEREF _Toc14606 \h </w:instrText>
        </w:r>
        <w:r>
          <w:fldChar w:fldCharType="separate"/>
        </w:r>
        <w:r>
          <w:t>58</w:t>
        </w:r>
        <w:r>
          <w:fldChar w:fldCharType="end"/>
        </w:r>
      </w:hyperlink>
    </w:p>
    <w:p>
      <w:pPr>
        <w:pStyle w:val="TOC2"/>
        <w:tabs>
          <w:tab w:val="right" w:leader="dot" w:pos="8306"/>
        </w:tabs>
      </w:pPr>
      <w:hyperlink w:anchor="_Toc26925" w:history="1">
        <w:r>
          <w:rPr>
            <w:rFonts w:ascii="仿宋" w:eastAsia="仿宋" w:hAnsi="仿宋" w:cs="仿宋" w:hint="eastAsia"/>
            <w:lang w:eastAsia="zh-CN"/>
          </w:rPr>
          <w:t>(一)、游乐场设备项目实施保障机制</w:t>
        </w:r>
        <w:r>
          <w:tab/>
        </w:r>
        <w:r>
          <w:fldChar w:fldCharType="begin"/>
        </w:r>
        <w:r>
          <w:instrText xml:space="preserve"> PAGEREF _Toc26925 \h </w:instrText>
        </w:r>
        <w:r>
          <w:fldChar w:fldCharType="separate"/>
        </w:r>
        <w:r>
          <w:t>58</w:t>
        </w:r>
        <w:r>
          <w:fldChar w:fldCharType="end"/>
        </w:r>
      </w:hyperlink>
    </w:p>
    <w:p>
      <w:pPr>
        <w:pStyle w:val="TOC2"/>
        <w:tabs>
          <w:tab w:val="right" w:leader="dot" w:pos="8306"/>
        </w:tabs>
      </w:pPr>
      <w:hyperlink w:anchor="_Toc12263" w:history="1">
        <w:r>
          <w:rPr>
            <w:rFonts w:ascii="仿宋" w:eastAsia="仿宋" w:hAnsi="仿宋" w:cs="仿宋" w:hint="eastAsia"/>
            <w:lang w:eastAsia="zh-CN"/>
          </w:rPr>
          <w:t>(二)、游乐场设备项目法律合规要求</w:t>
        </w:r>
        <w:r>
          <w:tab/>
        </w:r>
        <w:r>
          <w:fldChar w:fldCharType="begin"/>
        </w:r>
        <w:r>
          <w:instrText xml:space="preserve"> PAGEREF _Toc12263 \h </w:instrText>
        </w:r>
        <w:r>
          <w:fldChar w:fldCharType="separate"/>
        </w:r>
        <w:r>
          <w:t>61</w:t>
        </w:r>
        <w:r>
          <w:fldChar w:fldCharType="end"/>
        </w:r>
      </w:hyperlink>
    </w:p>
    <w:p>
      <w:pPr>
        <w:pStyle w:val="TOC2"/>
        <w:tabs>
          <w:tab w:val="right" w:leader="dot" w:pos="8306"/>
        </w:tabs>
      </w:pPr>
      <w:hyperlink w:anchor="_Toc23270" w:history="1">
        <w:r>
          <w:rPr>
            <w:rFonts w:ascii="仿宋" w:eastAsia="仿宋" w:hAnsi="仿宋" w:cs="仿宋" w:hint="eastAsia"/>
            <w:lang w:eastAsia="zh-CN"/>
          </w:rPr>
          <w:t>(三)、游乐场设备项目合同管理与法律事务</w:t>
        </w:r>
        <w:r>
          <w:tab/>
        </w:r>
        <w:r>
          <w:fldChar w:fldCharType="begin"/>
        </w:r>
        <w:r>
          <w:instrText xml:space="preserve"> PAGEREF _Toc23270 \h </w:instrText>
        </w:r>
        <w:r>
          <w:fldChar w:fldCharType="separate"/>
        </w:r>
        <w:r>
          <w:t>66</w:t>
        </w:r>
        <w:r>
          <w:fldChar w:fldCharType="end"/>
        </w:r>
      </w:hyperlink>
    </w:p>
    <w:p>
      <w:pPr>
        <w:pStyle w:val="TOC2"/>
        <w:tabs>
          <w:tab w:val="right" w:leader="dot" w:pos="8306"/>
        </w:tabs>
      </w:pPr>
      <w:hyperlink w:anchor="_Toc3860" w:history="1">
        <w:r>
          <w:rPr>
            <w:rFonts w:ascii="仿宋" w:eastAsia="仿宋" w:hAnsi="仿宋" w:cs="仿宋" w:hint="eastAsia"/>
            <w:lang w:eastAsia="zh-CN"/>
          </w:rPr>
          <w:t>(四)、游乐场设备项目知识产权保护策略</w:t>
        </w:r>
        <w:r>
          <w:tab/>
        </w:r>
        <w:r>
          <w:fldChar w:fldCharType="begin"/>
        </w:r>
        <w:r>
          <w:instrText xml:space="preserve"> PAGEREF _Toc3860 \h </w:instrText>
        </w:r>
        <w:r>
          <w:fldChar w:fldCharType="separate"/>
        </w:r>
        <w:r>
          <w:t>72</w:t>
        </w:r>
        <w:r>
          <w:fldChar w:fldCharType="end"/>
        </w:r>
      </w:hyperlink>
    </w:p>
    <w:p>
      <w:pPr>
        <w:pStyle w:val="TOC1"/>
        <w:tabs>
          <w:tab w:val="right" w:leader="dot" w:pos="8306"/>
        </w:tabs>
      </w:pPr>
      <w:hyperlink w:anchor="_Toc31486" w:history="1">
        <w:r>
          <w:rPr>
            <w:rFonts w:ascii="仿宋" w:eastAsia="仿宋" w:hAnsi="仿宋" w:cs="仿宋" w:hint="eastAsia"/>
            <w:lang w:eastAsia="zh-CN"/>
          </w:rPr>
          <w:t>十六、供应链管理</w:t>
        </w:r>
        <w:r>
          <w:tab/>
        </w:r>
        <w:r>
          <w:fldChar w:fldCharType="begin"/>
        </w:r>
        <w:r>
          <w:instrText xml:space="preserve"> PAGEREF _Toc31486 \h </w:instrText>
        </w:r>
        <w:r>
          <w:fldChar w:fldCharType="separate"/>
        </w:r>
        <w:r>
          <w:t>74</w:t>
        </w:r>
        <w:r>
          <w:fldChar w:fldCharType="end"/>
        </w:r>
      </w:hyperlink>
    </w:p>
    <w:p>
      <w:pPr>
        <w:pStyle w:val="TOC2"/>
        <w:tabs>
          <w:tab w:val="right" w:leader="dot" w:pos="8306"/>
        </w:tabs>
      </w:pPr>
      <w:hyperlink w:anchor="_Toc26131" w:history="1">
        <w:r>
          <w:rPr>
            <w:rFonts w:ascii="仿宋" w:eastAsia="仿宋" w:hAnsi="仿宋" w:cs="仿宋" w:hint="eastAsia"/>
            <w:lang w:eastAsia="zh-CN"/>
          </w:rPr>
          <w:t>(一)、供应链战略规划</w:t>
        </w:r>
        <w:r>
          <w:tab/>
        </w:r>
        <w:r>
          <w:fldChar w:fldCharType="begin"/>
        </w:r>
        <w:r>
          <w:instrText xml:space="preserve"> PAGEREF _Toc26131 \h </w:instrText>
        </w:r>
        <w:r>
          <w:fldChar w:fldCharType="separate"/>
        </w:r>
        <w:r>
          <w:t>74</w:t>
        </w:r>
        <w:r>
          <w:fldChar w:fldCharType="end"/>
        </w:r>
      </w:hyperlink>
    </w:p>
    <w:p>
      <w:pPr>
        <w:pStyle w:val="TOC2"/>
        <w:tabs>
          <w:tab w:val="right" w:leader="dot" w:pos="8306"/>
        </w:tabs>
      </w:pPr>
      <w:hyperlink w:anchor="_Toc32714" w:history="1">
        <w:r>
          <w:rPr>
            <w:rFonts w:ascii="仿宋" w:eastAsia="仿宋" w:hAnsi="仿宋" w:cs="仿宋" w:hint="eastAsia"/>
            <w:lang w:eastAsia="zh-CN"/>
          </w:rPr>
          <w:t>(二)、供应商选择与合作</w:t>
        </w:r>
        <w:r>
          <w:tab/>
        </w:r>
        <w:r>
          <w:fldChar w:fldCharType="begin"/>
        </w:r>
        <w:r>
          <w:instrText xml:space="preserve"> PAGEREF _Toc32714 \h </w:instrText>
        </w:r>
        <w:r>
          <w:fldChar w:fldCharType="separate"/>
        </w:r>
        <w:r>
          <w:t>76</w:t>
        </w:r>
        <w:r>
          <w:fldChar w:fldCharType="end"/>
        </w:r>
      </w:hyperlink>
    </w:p>
    <w:p>
      <w:pPr>
        <w:pStyle w:val="TOC2"/>
        <w:tabs>
          <w:tab w:val="right" w:leader="dot" w:pos="8306"/>
        </w:tabs>
      </w:pPr>
      <w:hyperlink w:anchor="_Toc11120" w:history="1">
        <w:r>
          <w:rPr>
            <w:rFonts w:ascii="仿宋" w:eastAsia="仿宋" w:hAnsi="仿宋" w:cs="仿宋" w:hint="eastAsia"/>
            <w:lang w:eastAsia="zh-CN"/>
          </w:rPr>
          <w:t>(三)、物流与库存管理</w:t>
        </w:r>
        <w:r>
          <w:tab/>
        </w:r>
        <w:r>
          <w:fldChar w:fldCharType="begin"/>
        </w:r>
        <w:r>
          <w:instrText xml:space="preserve"> PAGEREF _Toc11120 \h </w:instrText>
        </w:r>
        <w:r>
          <w:fldChar w:fldCharType="separate"/>
        </w:r>
        <w:r>
          <w:t>77</w:t>
        </w:r>
        <w:r>
          <w:fldChar w:fldCharType="end"/>
        </w:r>
      </w:hyperlink>
    </w:p>
    <w:p>
      <w:pPr>
        <w:pStyle w:val="TOC1"/>
        <w:tabs>
          <w:tab w:val="right" w:leader="dot" w:pos="8306"/>
        </w:tabs>
      </w:pPr>
      <w:hyperlink w:anchor="_Toc24843" w:history="1">
        <w:r>
          <w:rPr>
            <w:rFonts w:ascii="仿宋" w:eastAsia="仿宋" w:hAnsi="仿宋" w:cs="仿宋" w:hint="eastAsia"/>
            <w:lang w:eastAsia="zh-CN"/>
          </w:rPr>
          <w:t>十七、游乐场设备项目实施时间节点</w:t>
        </w:r>
        <w:r>
          <w:tab/>
        </w:r>
        <w:r>
          <w:fldChar w:fldCharType="begin"/>
        </w:r>
        <w:r>
          <w:instrText xml:space="preserve"> PAGEREF _Toc24843 \h </w:instrText>
        </w:r>
        <w:r>
          <w:fldChar w:fldCharType="separate"/>
        </w:r>
        <w:r>
          <w:t>78</w:t>
        </w:r>
        <w:r>
          <w:fldChar w:fldCharType="end"/>
        </w:r>
      </w:hyperlink>
    </w:p>
    <w:p>
      <w:pPr>
        <w:pStyle w:val="TOC2"/>
        <w:tabs>
          <w:tab w:val="right" w:leader="dot" w:pos="8306"/>
        </w:tabs>
      </w:pPr>
      <w:hyperlink w:anchor="_Toc28102" w:history="1">
        <w:r>
          <w:rPr>
            <w:rFonts w:ascii="仿宋" w:eastAsia="仿宋" w:hAnsi="仿宋" w:cs="仿宋" w:hint="eastAsia"/>
            <w:lang w:eastAsia="zh-CN"/>
          </w:rPr>
          <w:t>(一)、游乐场设备项目启动阶段时间节点</w:t>
        </w:r>
        <w:r>
          <w:tab/>
        </w:r>
        <w:r>
          <w:fldChar w:fldCharType="begin"/>
        </w:r>
        <w:r>
          <w:instrText xml:space="preserve"> PAGEREF _Toc28102 \h </w:instrText>
        </w:r>
        <w:r>
          <w:fldChar w:fldCharType="separate"/>
        </w:r>
        <w:r>
          <w:t>78</w:t>
        </w:r>
        <w:r>
          <w:fldChar w:fldCharType="end"/>
        </w:r>
      </w:hyperlink>
    </w:p>
    <w:p>
      <w:pPr>
        <w:pStyle w:val="TOC2"/>
        <w:tabs>
          <w:tab w:val="right" w:leader="dot" w:pos="8306"/>
        </w:tabs>
      </w:pPr>
      <w:hyperlink w:anchor="_Toc31073" w:history="1">
        <w:r>
          <w:rPr>
            <w:rFonts w:ascii="仿宋" w:eastAsia="仿宋" w:hAnsi="仿宋" w:cs="仿宋" w:hint="eastAsia"/>
            <w:lang w:eastAsia="zh-CN"/>
          </w:rPr>
          <w:t>(二)、游乐场设备项目执行阶段时间节点</w:t>
        </w:r>
        <w:r>
          <w:tab/>
        </w:r>
        <w:r>
          <w:fldChar w:fldCharType="begin"/>
        </w:r>
        <w:r>
          <w:instrText xml:space="preserve"> PAGEREF _Toc31073 \h </w:instrText>
        </w:r>
        <w:r>
          <w:fldChar w:fldCharType="separate"/>
        </w:r>
        <w:r>
          <w:t>80</w:t>
        </w:r>
        <w:r>
          <w:fldChar w:fldCharType="end"/>
        </w:r>
      </w:hyperlink>
    </w:p>
    <w:p>
      <w:pPr>
        <w:pStyle w:val="TOC2"/>
        <w:tabs>
          <w:tab w:val="right" w:leader="dot" w:pos="8306"/>
        </w:tabs>
      </w:pPr>
      <w:hyperlink w:anchor="_Toc20956" w:history="1">
        <w:r>
          <w:rPr>
            <w:rFonts w:ascii="仿宋" w:eastAsia="仿宋" w:hAnsi="仿宋" w:cs="仿宋" w:hint="eastAsia"/>
            <w:lang w:eastAsia="zh-CN"/>
          </w:rPr>
          <w:t>(三)、游乐场设备项目完成阶段时间节点</w:t>
        </w:r>
        <w:r>
          <w:tab/>
        </w:r>
        <w:r>
          <w:fldChar w:fldCharType="begin"/>
        </w:r>
        <w:r>
          <w:instrText xml:space="preserve"> PAGEREF _Toc20956 \h </w:instrText>
        </w:r>
        <w:r>
          <w:fldChar w:fldCharType="separate"/>
        </w:r>
        <w:r>
          <w:t>81</w:t>
        </w:r>
        <w:r>
          <w:fldChar w:fldCharType="end"/>
        </w:r>
      </w:hyperlink>
    </w:p>
    <w:p>
      <w:pPr>
        <w:pStyle w:val="TOC1"/>
        <w:tabs>
          <w:tab w:val="right" w:leader="dot" w:pos="8306"/>
        </w:tabs>
      </w:pPr>
      <w:hyperlink w:anchor="_Toc25722" w:history="1">
        <w:r>
          <w:rPr>
            <w:rFonts w:ascii="仿宋" w:eastAsia="仿宋" w:hAnsi="仿宋" w:cs="仿宋" w:hint="eastAsia"/>
            <w:lang w:eastAsia="zh-CN"/>
          </w:rPr>
          <w:t>十八、游乐场设备项目治理与监督</w:t>
        </w:r>
        <w:r>
          <w:tab/>
        </w:r>
        <w:r>
          <w:fldChar w:fldCharType="begin"/>
        </w:r>
        <w:r>
          <w:instrText xml:space="preserve"> PAGEREF _Toc25722 \h </w:instrText>
        </w:r>
        <w:r>
          <w:fldChar w:fldCharType="separate"/>
        </w:r>
        <w:r>
          <w:t>82</w:t>
        </w:r>
        <w:r>
          <w:fldChar w:fldCharType="end"/>
        </w:r>
      </w:hyperlink>
    </w:p>
    <w:p>
      <w:pPr>
        <w:pStyle w:val="TOC2"/>
        <w:tabs>
          <w:tab w:val="right" w:leader="dot" w:pos="8306"/>
        </w:tabs>
      </w:pPr>
      <w:hyperlink w:anchor="_Toc28321" w:history="1">
        <w:r>
          <w:rPr>
            <w:rFonts w:ascii="仿宋" w:eastAsia="仿宋" w:hAnsi="仿宋" w:cs="仿宋" w:hint="eastAsia"/>
            <w:lang w:eastAsia="zh-CN"/>
          </w:rPr>
          <w:t>(一)、游乐场设备项目治理结构</w:t>
        </w:r>
        <w:r>
          <w:tab/>
        </w:r>
        <w:r>
          <w:fldChar w:fldCharType="begin"/>
        </w:r>
        <w:r>
          <w:instrText xml:space="preserve"> PAGEREF _Toc28321 \h </w:instrText>
        </w:r>
        <w:r>
          <w:fldChar w:fldCharType="separate"/>
        </w:r>
        <w:r>
          <w:t>82</w:t>
        </w:r>
        <w:r>
          <w:fldChar w:fldCharType="end"/>
        </w:r>
      </w:hyperlink>
    </w:p>
    <w:p>
      <w:pPr>
        <w:pStyle w:val="TOC2"/>
        <w:tabs>
          <w:tab w:val="right" w:leader="dot" w:pos="8306"/>
        </w:tabs>
      </w:pPr>
      <w:hyperlink w:anchor="_Toc1946" w:history="1">
        <w:r>
          <w:rPr>
            <w:rFonts w:ascii="仿宋" w:eastAsia="仿宋" w:hAnsi="仿宋" w:cs="仿宋" w:hint="eastAsia"/>
            <w:lang w:eastAsia="zh-CN"/>
          </w:rPr>
          <w:t>(二)、监督与审计</w:t>
        </w:r>
        <w:r>
          <w:tab/>
        </w:r>
        <w:r>
          <w:fldChar w:fldCharType="begin"/>
        </w:r>
        <w:r>
          <w:instrText xml:space="preserve"> PAGEREF _Toc1946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07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2527"/>
      <w:r>
        <w:rPr>
          <w:rFonts w:ascii="仿宋" w:eastAsia="仿宋" w:hAnsi="仿宋" w:cs="仿宋" w:hint="eastAsia"/>
          <w:lang w:eastAsia="zh-CN"/>
        </w:rPr>
        <w:t>(一)、游乐场设备行业分析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游乐场设备行业一直以来都是市场的关注焦点。行业内的发展趋势、竞争态势以及潜在机会都对游乐场设备项目的推进产生深远的影响。通过深入研究行业的整体概貌，我们将更好地理解行业的核心特征，为游乐场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游乐场设备行业，技术一直是推动创新和发展的关键因素。我们将对当前技术趋势进行详尽分析，包括但不限于人工智能、大数据应用、先进制造技术等。这有助于游乐场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游乐场设备项目成功的基础。我们将对主要竞争对手进行深入研究，包括其市场份额、产品特点、市场定位等。通过全面了解竞争对手的优势和劣势，游乐场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2343"/>
      <w:r>
        <w:rPr>
          <w:rFonts w:ascii="仿宋" w:eastAsia="仿宋" w:hAnsi="仿宋" w:cs="仿宋" w:hint="eastAsia"/>
          <w:sz w:val="28"/>
          <w:lang w:eastAsia="zh-CN"/>
        </w:rPr>
        <w:t>(二)、游乐场设备市场分析预测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游乐场设备市场未来的增长趋势。这包括市场的整体规模、各细分领域的发展趋势等。游乐场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游乐场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游乐场设备项目实施过程中需要充分考虑的因素。我们将对市场风险进行全面评估，包括但不限于政策法规风险、市场竞争风险、技术变革风险等。通过对潜在风险的深入分析，游乐场设备项目可以制定相应的风险缓解策略，降低不确定性对游乐场设备项目的影响。</w:t>
      </w:r>
    </w:p>
    <w:p>
      <w:pPr>
        <w:pStyle w:val="Heading1"/>
        <w:ind w:firstLine="560" w:firstLineChars="200"/>
        <w:rPr>
          <w:rFonts w:ascii="仿宋" w:eastAsia="仿宋" w:hAnsi="仿宋" w:cs="仿宋" w:hint="eastAsia"/>
          <w:sz w:val="28"/>
          <w:lang w:eastAsia="zh-CN"/>
        </w:rPr>
      </w:pPr>
      <w:bookmarkStart w:id="5" w:name="_Toc22324"/>
      <w:r>
        <w:rPr>
          <w:rFonts w:ascii="仿宋" w:eastAsia="仿宋" w:hAnsi="仿宋" w:cs="仿宋" w:hint="eastAsia"/>
          <w:sz w:val="28"/>
          <w:lang w:eastAsia="zh-CN"/>
        </w:rPr>
        <w:t>二、游乐场设备项目文档管理</w:t>
      </w:r>
      <w:bookmarkEnd w:id="5"/>
    </w:p>
    <w:p>
      <w:pPr>
        <w:pStyle w:val="Heading2"/>
        <w:rPr>
          <w:rFonts w:ascii="仿宋" w:eastAsia="仿宋" w:hAnsi="仿宋" w:cs="仿宋" w:hint="eastAsia"/>
          <w:lang w:eastAsia="zh-CN"/>
        </w:rPr>
      </w:pPr>
      <w:bookmarkStart w:id="6" w:name="_Toc22801"/>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游乐场设备项目高度重视文档的质量和准确性，以支持游乐场设备项目的各项活动和决策。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游乐场设备项目文档的编制始于游乐场设备项目计划的初期，我们制定了详细的文档编制计划，明确了每个文档的内容、格式和编写责任人。在游乐场设备项目启动阶段，我们首先编制了游乐场设备项目章程，明确定义了游乐场设备项目的目标、范围、风险等关键要素。随后，游乐场设备项目团队根据计划陆续编制了需求文档、设计文档、测试文档等各类文档，确保游乐场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游乐场设备项目管理中的重要环节，旨在确保游乐场设备项目文档符合质量标准和游乐场设备项目需求。在游乐场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游乐场设备项目相关利益方和专业领域的专家对文档进行独立审查。这有助于获取更全面、客观的反馈，确保游乐场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游乐场设备项目在文档编制与审查方面建立了严格的管理机制，通过规范的流程和多维度的审查，确保游乐场设备项目文档的质量、准确性和可靠性，为游乐场设备项目的顺利推进提供了有力支持。</w:t>
      </w:r>
    </w:p>
    <w:p>
      <w:pPr>
        <w:pStyle w:val="Heading2"/>
        <w:ind w:firstLine="560" w:firstLineChars="200"/>
        <w:rPr>
          <w:rFonts w:ascii="仿宋" w:eastAsia="仿宋" w:hAnsi="仿宋" w:cs="仿宋" w:hint="eastAsia"/>
          <w:sz w:val="28"/>
          <w:lang w:eastAsia="zh-CN"/>
        </w:rPr>
      </w:pPr>
      <w:bookmarkStart w:id="7" w:name="_Toc15467"/>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在游乐场设备项目中，我们致力于优化文档发布与分发过程，以确保信息的高效传递和团队间协作的顺畅进行。以下是我们采取的关键优化策略：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我们通过多渠道发布文档，包括电子邮件、游乐场设备项目管理平台、内部网站等，以满足不同团队成员的偏好和需求。多渠道发布确保了信息的全面覆盖。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我们采用了精细的权限控制，确保只有授权人员可以访问敏感信息。这种安全措施保护了游乐场设备项目文档的机密性，防止了未经授权的信息泄露。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208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文档存档与归档是游乐场设备项目生命周期中一个至关重要的环节，直接关系到游乐场设备项目信息的长期保存和历史记录的完整性。在游乐场设备项目中，我们实施了一系列有效的文档存档与归档管理策略：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4648"/>
      <w:r>
        <w:rPr>
          <w:rFonts w:ascii="仿宋" w:eastAsia="仿宋" w:hAnsi="仿宋" w:cs="仿宋" w:hint="eastAsia"/>
          <w:sz w:val="28"/>
          <w:lang w:eastAsia="zh-CN"/>
        </w:rPr>
        <w:t>三、游乐场设备项目危机管理</w:t>
      </w:r>
      <w:bookmarkEnd w:id="9"/>
    </w:p>
    <w:p>
      <w:pPr>
        <w:pStyle w:val="Heading2"/>
        <w:rPr>
          <w:rFonts w:ascii="仿宋" w:eastAsia="仿宋" w:hAnsi="仿宋" w:cs="仿宋" w:hint="eastAsia"/>
          <w:lang w:eastAsia="zh-CN"/>
        </w:rPr>
      </w:pPr>
      <w:bookmarkStart w:id="10" w:name="_Toc2361"/>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游乐场设备项目危机管理中，危机预警与识别是确保游乐场设备项目稳健运行的核心步骤。通过建立全面的监测机制，游乐场设备项目团队旨在及时发现和理解潜在的风险和危机因素，以便采取及时的预防和应对措施，确保游乐场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首先，通过深入的风险评估，游乐场设备项目团队全面分析了整个游乐场设备项目和各个阶段可能存在的威胁。这包括准确评估每个潜在风险的发生概率和可能影响的程度，为后续危机预警提供了有力支持。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游乐场设备项目团队着重于明确定义游乐场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游乐场设备项目进展的持续监控，团队能够及时发现潜在问题并作出迅速反应。游乐场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在这一阶段，团队的专业素养和反应速度将发挥至关重要的作用，以确保潜在危机能够在初期得到有效的处理，最大程度地减轻负面影响。通过危机预警与识别，游乐场设备项目得以更有序、可控地推进。</w:t>
      </w:r>
    </w:p>
    <w:p>
      <w:pPr>
        <w:pStyle w:val="Heading2"/>
        <w:ind w:firstLine="560" w:firstLineChars="200"/>
        <w:rPr>
          <w:rFonts w:ascii="仿宋" w:eastAsia="仿宋" w:hAnsi="仿宋" w:cs="仿宋" w:hint="eastAsia"/>
          <w:sz w:val="28"/>
          <w:lang w:eastAsia="zh-CN"/>
        </w:rPr>
      </w:pPr>
      <w:bookmarkStart w:id="11" w:name="_Toc20376"/>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在危机发生时，游乐场设备项目团队立即行动，成立了应急小组。该小组的任务是迅速制定并实施紧急应对措施，以最小化潜在损失。以下是采取的主要措施：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暂停游乐场设备项目进度：为遏制危机蔓延，游乐场设备项目暂时停止进行，以便全面评估当前状况。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资源重新分配：重新评估游乐场设备项目资源的分配，确保最大限度地减小损失。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实时沟通：与关键利益相关者建立实时沟通机制，向他们传递游乐场设备项目危机的实际状况，保障游乐场设备项目核心利益。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在紧急应对的同时，游乐场设备项目团队强调了团队协作和有效沟通的重要性。以下是团队协作的关键举措：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信息共享机制：建立了信息共享平台，确保团队成员能够及时获取游乐场设备项目危机的实时信息。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领导者沟通：游乐场设备项目领导者通过定期会议和即时沟通工具，指导团队应对危机，保持团队稳定运行。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随着危机得到初步控制，游乐场设备项目团队转向制定恢复计划，以确保游乐场设备项目能够从中迅速恢复。主要恢复计划包括：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修复受损的进度计划：重新评估游乐场设备项目进度，制定修复计划，确保游乐场设备项目尽快回归正常进程。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重新调整资源分配：优化资源分配，确保游乐场设备项目在有限资源下高效运转。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风险管理机制加强：对游乐场设备项目风险进行全面评估，制定更强化的风险管理策略，以预防未来可能的危机。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6155"/>
      <w:r>
        <w:rPr>
          <w:rFonts w:ascii="仿宋" w:eastAsia="仿宋" w:hAnsi="仿宋" w:cs="仿宋" w:hint="eastAsia"/>
          <w:sz w:val="28"/>
          <w:lang w:eastAsia="zh-CN"/>
        </w:rPr>
        <w:t>四、游乐场设备项目可持续发展</w:t>
      </w:r>
      <w:bookmarkEnd w:id="12"/>
    </w:p>
    <w:p>
      <w:pPr>
        <w:pStyle w:val="Heading2"/>
        <w:rPr>
          <w:rFonts w:ascii="仿宋" w:eastAsia="仿宋" w:hAnsi="仿宋" w:cs="仿宋" w:hint="eastAsia"/>
          <w:lang w:eastAsia="zh-CN"/>
        </w:rPr>
      </w:pPr>
      <w:bookmarkStart w:id="13" w:name="_Toc28655"/>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游乐场设备项目中，游乐场设备项目团队着眼于未来，明确了可持续发展的战略方向。制定的具体可持续发展目标包括降低资源使用、采用环保技术、最大化社会效益等。这一步骤不仅有助于游乐场设备项目在环保和社会责任方面达到最高标准，也为未来提供了明确的指引，确保游乐场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可持续实践的融入游乐场设备项目管理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游乐场设备项目管理周期。从游乐场设备项目规划开始，游乐场设备项目团队就考虑了环境和社会的因素。在执行阶段，游乐场设备项目团队积极推动绿色技术的应用，优化资源利用。此外，关注员工的社会责任，通过培训和沟通活动提高员工对可持续发展的认知，使他们能够在日常工作中践行可持续实践。这些举措不仅为游乐场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230"/>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扎根于游乐场设备项目的可持续发展理念，我们深信环保与社会责任是游乐场设备项目成功的关键支柱。在游乐场设备项目的每一步，我们都致力于通过创新和实践，履行对环境和社会的坚定责任。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游乐场设备项目团队通过引入先进的环保技术、建立高效的废物处理系统以及推动能源节约措施，积极履行环保责任。定期的环保监测和评估确保游乐场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游乐场设备项目不仅致力于自身可持续发展，还注重对社会的回馈。通过支持社区游乐场设备项目、参与慈善事业、提供培训机会等方式，游乐场设备项目积极履行社会责任。与当地社区建立积极互动，关注员工的工作与生活平衡，以及员工的身心健康，是游乐场设备项目在社会责任层面的关键举措。这样的实践不仅增强了游乐场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24"/>
      <w:r>
        <w:rPr>
          <w:rFonts w:ascii="仿宋" w:eastAsia="仿宋" w:hAnsi="仿宋" w:cs="仿宋" w:hint="eastAsia"/>
          <w:sz w:val="28"/>
          <w:lang w:eastAsia="zh-CN"/>
        </w:rPr>
        <w:t>五、游乐场设备项目选址可行性分析</w:t>
      </w:r>
      <w:bookmarkEnd w:id="15"/>
    </w:p>
    <w:p>
      <w:pPr>
        <w:pStyle w:val="Heading2"/>
        <w:rPr>
          <w:rFonts w:ascii="仿宋" w:eastAsia="仿宋" w:hAnsi="仿宋" w:cs="仿宋" w:hint="eastAsia"/>
          <w:lang w:eastAsia="zh-CN"/>
        </w:rPr>
      </w:pPr>
      <w:bookmarkStart w:id="16" w:name="_Toc10380"/>
      <w:r>
        <w:rPr>
          <w:rFonts w:ascii="仿宋" w:eastAsia="仿宋" w:hAnsi="仿宋" w:cs="仿宋" w:hint="eastAsia"/>
          <w:lang w:eastAsia="zh-CN"/>
        </w:rPr>
        <w:t>(一)、游乐场设备项目选址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该游乐场设备项目选址位于XX省XX市XX区XXX街道</w:t>
      </w:r>
    </w:p>
    <w:p>
      <w:pPr>
        <w:pStyle w:val="Heading2"/>
        <w:ind w:firstLine="560" w:firstLineChars="200"/>
        <w:rPr>
          <w:rFonts w:ascii="仿宋" w:eastAsia="仿宋" w:hAnsi="仿宋" w:cs="仿宋" w:hint="eastAsia"/>
          <w:sz w:val="28"/>
          <w:lang w:eastAsia="zh-CN"/>
        </w:rPr>
      </w:pPr>
      <w:bookmarkStart w:id="17" w:name="_Toc16674"/>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游乐场设备项目的征地面积将根据游乐场设备项目的实际规模和需求进行精确规划。具体面积XXX平方米，旨在确保游乐场设备项目不仅能够满足当前的发展需求，还能够预留空间以适应未来的扩展。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净用地面积是在征地面积基础上去除不可利用面积后的实际可开发用地。具体面积XXX平方米，考虑到环保、交通、安全等多方面因素，以确保游乐场设备项目在整体利用效率上达到最优。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游乐场设备项目计划建设的建筑总规模具体面积XXX平方米。这一规模的确定综合考虑了游乐场设备项目的性质、规模，以及城市规划的相关要求，确保建筑布局与周边环境协调一致。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绿地率是游乐场设备项目用地中被规划为绿地的比例。具体面积XXX平方米，旨在通过合理规划绿地，改善游乐场设备项目周边环境，提升居民生活质量，并符合城市整体绿化规划。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容积率是用地上可以建设的建筑总体积与用地面积之比。具体面积XXX，通过合理的容积率规划，确保游乐场设备项目建筑规模与周边环境和谐共生。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游乐场设备项目选址与当地城市规划相一致，具体面积XXX平方米。通过与城市规划部门深入沟通，确保游乐场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游乐场设备项目选址符合当地产业政策，具体面积XXX平方米。这包括游乐场设备项目对当地经济的促进作用，以及对相关产业的带动效应，确保游乐场设备项目与地方政府的产业政策保持一致，促进共赢合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用地总体要求必须符合环保和可持续发展的原则，具体面积XXX平方米。通过采用绿色建筑设计、节能减排等措施，确保游乐场设备项目在建设和运营过程中对环境的影响最小化，达到可持续发展的要求。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确保游乐场设备项目选址具备必要的公共设施配套，具体面积XXX平方米。这包括交通便利性、教育、医疗等基础设施，以提高居民生活品质，使得游乐场设备项目选址更具吸引力。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考虑用地总体要求对当地社会稳定性的影响，具体面积XXX平方米。通过深入了解当地社区反馈，确保游乐场设备项目的选址和建设过程对当地社会和谐稳定产生积极作用。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游乐场设备项目选址不仅符合法规和规划，还在实际操作中具有可行性。这一全面规划将为游乐场设备项目的成功实施提供坚实的基础，确保游乐场设备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8493"/>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游乐场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游乐场设备项目的设备规划和空间设计中，我们将采取灵活设备布局的措施。设备布局将根据实际需求进行灵活设计，避免不必要的浪费。通过合理规划设备摆放位置，我们将提高设备的利用率，减少设备间距，以确保游乐场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游乐场设备项目内部引入共享设施的概念，例如共享会议室、办公区等。通过这种方式，我们可以减少对资源的重复建设，提高资源共享效率，从而减小游乐场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30412"/>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游乐场设备项目的总图布置中，我们将不同功能区域进行明确的规划，以最大程度满足游乐场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15408"/>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游乐场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https://d.book118.com/037144042055006030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3D5033"/>
    <w:rsid w:val="0C3D50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7144042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2024-01-10T22:33:00Z</dcterms:created>
  <dcterms:modified xsi:type="dcterms:W3CDTF">2024-01-10T22:33:23Z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AFE0CE5443B04C54BEC6B263CF45F64E_11</vt:lpwstr>
  </property>
  <property fmtid="{D5CDD505-2E9C-101B-9397-08002B2CF9AE}" pid="3" name="KSOProductBuildVer">
    <vt:lpwstr>2052-12.1.0.16120</vt:lpwstr>
  </property>
</Properties>
</file>