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工程塑料阻燃剂项目规划设计纲要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66" w:history="1">
        <w:r>
          <w:rPr>
            <w:rFonts w:ascii="仿宋" w:eastAsia="仿宋" w:hAnsi="仿宋" w:cs="仿宋" w:hint="eastAsia"/>
            <w:lang w:eastAsia="zh-CN"/>
          </w:rPr>
          <w:t>概论</w:t>
        </w:r>
        <w:r>
          <w:tab/>
        </w:r>
        <w:r>
          <w:fldChar w:fldCharType="begin"/>
        </w:r>
        <w:r>
          <w:instrText xml:space="preserve"> PAGEREF _Toc23566 \h </w:instrText>
        </w:r>
        <w:r>
          <w:fldChar w:fldCharType="separate"/>
        </w:r>
        <w:r>
          <w:t>3</w:t>
        </w:r>
        <w:r>
          <w:fldChar w:fldCharType="end"/>
        </w:r>
      </w:hyperlink>
    </w:p>
    <w:p>
      <w:pPr>
        <w:pStyle w:val="TOC1"/>
        <w:tabs>
          <w:tab w:val="right" w:leader="dot" w:pos="8306"/>
        </w:tabs>
      </w:pPr>
      <w:hyperlink w:anchor="_Toc25182" w:history="1">
        <w:r>
          <w:rPr>
            <w:rFonts w:ascii="仿宋" w:eastAsia="仿宋" w:hAnsi="仿宋" w:cs="仿宋" w:hint="eastAsia"/>
            <w:lang w:eastAsia="zh-CN"/>
          </w:rPr>
          <w:t>一、工程塑料阻燃剂项目建设背景及必要性分析</w:t>
        </w:r>
        <w:r>
          <w:tab/>
        </w:r>
        <w:r>
          <w:fldChar w:fldCharType="begin"/>
        </w:r>
        <w:r>
          <w:instrText xml:space="preserve"> PAGEREF _Toc25182 \h </w:instrText>
        </w:r>
        <w:r>
          <w:fldChar w:fldCharType="separate"/>
        </w:r>
        <w:r>
          <w:t>3</w:t>
        </w:r>
        <w:r>
          <w:fldChar w:fldCharType="end"/>
        </w:r>
      </w:hyperlink>
    </w:p>
    <w:p>
      <w:pPr>
        <w:pStyle w:val="TOC2"/>
        <w:tabs>
          <w:tab w:val="right" w:leader="dot" w:pos="8306"/>
        </w:tabs>
      </w:pPr>
      <w:hyperlink w:anchor="_Toc584" w:history="1">
        <w:r>
          <w:rPr>
            <w:rFonts w:ascii="仿宋" w:eastAsia="仿宋" w:hAnsi="仿宋" w:cs="仿宋" w:hint="eastAsia"/>
            <w:lang w:eastAsia="zh-CN"/>
          </w:rPr>
          <w:t>(一)、工程塑料阻燃剂项目背景分析</w:t>
        </w:r>
        <w:r>
          <w:tab/>
        </w:r>
        <w:r>
          <w:fldChar w:fldCharType="begin"/>
        </w:r>
        <w:r>
          <w:instrText xml:space="preserve"> PAGEREF _Toc584 \h </w:instrText>
        </w:r>
        <w:r>
          <w:fldChar w:fldCharType="separate"/>
        </w:r>
        <w:r>
          <w:t>3</w:t>
        </w:r>
        <w:r>
          <w:fldChar w:fldCharType="end"/>
        </w:r>
      </w:hyperlink>
    </w:p>
    <w:p>
      <w:pPr>
        <w:pStyle w:val="TOC2"/>
        <w:tabs>
          <w:tab w:val="right" w:leader="dot" w:pos="8306"/>
        </w:tabs>
      </w:pPr>
      <w:hyperlink w:anchor="_Toc31851" w:history="1">
        <w:r>
          <w:rPr>
            <w:rFonts w:ascii="仿宋" w:eastAsia="仿宋" w:hAnsi="仿宋" w:cs="仿宋" w:hint="eastAsia"/>
            <w:lang w:eastAsia="zh-CN"/>
          </w:rPr>
          <w:t>(二)、工程塑料阻燃剂项目建设必要性分析</w:t>
        </w:r>
        <w:r>
          <w:tab/>
        </w:r>
        <w:r>
          <w:fldChar w:fldCharType="begin"/>
        </w:r>
        <w:r>
          <w:instrText xml:space="preserve"> PAGEREF _Toc31851 \h </w:instrText>
        </w:r>
        <w:r>
          <w:fldChar w:fldCharType="separate"/>
        </w:r>
        <w:r>
          <w:t>5</w:t>
        </w:r>
        <w:r>
          <w:fldChar w:fldCharType="end"/>
        </w:r>
      </w:hyperlink>
    </w:p>
    <w:p>
      <w:pPr>
        <w:pStyle w:val="TOC1"/>
        <w:tabs>
          <w:tab w:val="right" w:leader="dot" w:pos="8306"/>
        </w:tabs>
      </w:pPr>
      <w:hyperlink w:anchor="_Toc26890" w:history="1">
        <w:r>
          <w:rPr>
            <w:rFonts w:ascii="仿宋" w:eastAsia="仿宋" w:hAnsi="仿宋" w:cs="仿宋" w:hint="eastAsia"/>
            <w:lang w:eastAsia="zh-CN"/>
          </w:rPr>
          <w:t>二、工程塑料阻燃剂项目危机管理</w:t>
        </w:r>
        <w:r>
          <w:tab/>
        </w:r>
        <w:r>
          <w:fldChar w:fldCharType="begin"/>
        </w:r>
        <w:r>
          <w:instrText xml:space="preserve"> PAGEREF _Toc26890 \h </w:instrText>
        </w:r>
        <w:r>
          <w:fldChar w:fldCharType="separate"/>
        </w:r>
        <w:r>
          <w:t>6</w:t>
        </w:r>
        <w:r>
          <w:fldChar w:fldCharType="end"/>
        </w:r>
      </w:hyperlink>
    </w:p>
    <w:p>
      <w:pPr>
        <w:pStyle w:val="TOC2"/>
        <w:tabs>
          <w:tab w:val="right" w:leader="dot" w:pos="8306"/>
        </w:tabs>
      </w:pPr>
      <w:hyperlink w:anchor="_Toc6148" w:history="1">
        <w:r>
          <w:rPr>
            <w:rFonts w:ascii="仿宋" w:eastAsia="仿宋" w:hAnsi="仿宋" w:cs="仿宋" w:hint="eastAsia"/>
            <w:lang w:eastAsia="zh-CN"/>
          </w:rPr>
          <w:t>(一)、危机预警与识别</w:t>
        </w:r>
        <w:r>
          <w:tab/>
        </w:r>
        <w:r>
          <w:fldChar w:fldCharType="begin"/>
        </w:r>
        <w:r>
          <w:instrText xml:space="preserve"> PAGEREF _Toc6148 \h </w:instrText>
        </w:r>
        <w:r>
          <w:fldChar w:fldCharType="separate"/>
        </w:r>
        <w:r>
          <w:t>6</w:t>
        </w:r>
        <w:r>
          <w:fldChar w:fldCharType="end"/>
        </w:r>
      </w:hyperlink>
    </w:p>
    <w:p>
      <w:pPr>
        <w:pStyle w:val="TOC2"/>
        <w:tabs>
          <w:tab w:val="right" w:leader="dot" w:pos="8306"/>
        </w:tabs>
      </w:pPr>
      <w:hyperlink w:anchor="_Toc23238" w:history="1">
        <w:r>
          <w:rPr>
            <w:rFonts w:ascii="仿宋" w:eastAsia="仿宋" w:hAnsi="仿宋" w:cs="仿宋" w:hint="eastAsia"/>
            <w:lang w:eastAsia="zh-CN"/>
          </w:rPr>
          <w:t>(二)、危机应对与恢复</w:t>
        </w:r>
        <w:r>
          <w:tab/>
        </w:r>
        <w:r>
          <w:fldChar w:fldCharType="begin"/>
        </w:r>
        <w:r>
          <w:instrText xml:space="preserve"> PAGEREF _Toc23238 \h </w:instrText>
        </w:r>
        <w:r>
          <w:fldChar w:fldCharType="separate"/>
        </w:r>
        <w:r>
          <w:t>7</w:t>
        </w:r>
        <w:r>
          <w:fldChar w:fldCharType="end"/>
        </w:r>
      </w:hyperlink>
    </w:p>
    <w:p>
      <w:pPr>
        <w:pStyle w:val="TOC1"/>
        <w:tabs>
          <w:tab w:val="right" w:leader="dot" w:pos="8306"/>
        </w:tabs>
      </w:pPr>
      <w:hyperlink w:anchor="_Toc22756" w:history="1">
        <w:r>
          <w:rPr>
            <w:rFonts w:ascii="仿宋" w:eastAsia="仿宋" w:hAnsi="仿宋" w:cs="仿宋" w:hint="eastAsia"/>
            <w:lang w:eastAsia="zh-CN"/>
          </w:rPr>
          <w:t>三、工程塑料阻燃剂项目土建工程</w:t>
        </w:r>
        <w:r>
          <w:tab/>
        </w:r>
        <w:r>
          <w:fldChar w:fldCharType="begin"/>
        </w:r>
        <w:r>
          <w:instrText xml:space="preserve"> PAGEREF _Toc22756 \h </w:instrText>
        </w:r>
        <w:r>
          <w:fldChar w:fldCharType="separate"/>
        </w:r>
        <w:r>
          <w:t>9</w:t>
        </w:r>
        <w:r>
          <w:fldChar w:fldCharType="end"/>
        </w:r>
      </w:hyperlink>
    </w:p>
    <w:p>
      <w:pPr>
        <w:pStyle w:val="TOC2"/>
        <w:tabs>
          <w:tab w:val="right" w:leader="dot" w:pos="8306"/>
        </w:tabs>
      </w:pPr>
      <w:hyperlink w:anchor="_Toc11021" w:history="1">
        <w:r>
          <w:rPr>
            <w:rFonts w:ascii="仿宋" w:eastAsia="仿宋" w:hAnsi="仿宋" w:cs="仿宋" w:hint="eastAsia"/>
            <w:lang w:eastAsia="zh-CN"/>
          </w:rPr>
          <w:t>(一)、建筑工程设计原则</w:t>
        </w:r>
        <w:r>
          <w:tab/>
        </w:r>
        <w:r>
          <w:fldChar w:fldCharType="begin"/>
        </w:r>
        <w:r>
          <w:instrText xml:space="preserve"> PAGEREF _Toc11021 \h </w:instrText>
        </w:r>
        <w:r>
          <w:fldChar w:fldCharType="separate"/>
        </w:r>
        <w:r>
          <w:t>9</w:t>
        </w:r>
        <w:r>
          <w:fldChar w:fldCharType="end"/>
        </w:r>
      </w:hyperlink>
    </w:p>
    <w:p>
      <w:pPr>
        <w:pStyle w:val="TOC2"/>
        <w:tabs>
          <w:tab w:val="right" w:leader="dot" w:pos="8306"/>
        </w:tabs>
      </w:pPr>
      <w:hyperlink w:anchor="_Toc12278" w:history="1">
        <w:r>
          <w:rPr>
            <w:rFonts w:ascii="仿宋" w:eastAsia="仿宋" w:hAnsi="仿宋" w:cs="仿宋" w:hint="eastAsia"/>
            <w:lang w:eastAsia="zh-CN"/>
          </w:rPr>
          <w:t>(二)、土建工程设计年限及安全等级</w:t>
        </w:r>
        <w:r>
          <w:tab/>
        </w:r>
        <w:r>
          <w:fldChar w:fldCharType="begin"/>
        </w:r>
        <w:r>
          <w:instrText xml:space="preserve"> PAGEREF _Toc12278 \h </w:instrText>
        </w:r>
        <w:r>
          <w:fldChar w:fldCharType="separate"/>
        </w:r>
        <w:r>
          <w:t>10</w:t>
        </w:r>
        <w:r>
          <w:fldChar w:fldCharType="end"/>
        </w:r>
      </w:hyperlink>
    </w:p>
    <w:p>
      <w:pPr>
        <w:pStyle w:val="TOC2"/>
        <w:tabs>
          <w:tab w:val="right" w:leader="dot" w:pos="8306"/>
        </w:tabs>
      </w:pPr>
      <w:hyperlink w:anchor="_Toc19515" w:history="1">
        <w:r>
          <w:rPr>
            <w:rFonts w:ascii="仿宋" w:eastAsia="仿宋" w:hAnsi="仿宋" w:cs="仿宋" w:hint="eastAsia"/>
            <w:lang w:eastAsia="zh-CN"/>
          </w:rPr>
          <w:t>(三)、建筑工程设计总体要求</w:t>
        </w:r>
        <w:r>
          <w:tab/>
        </w:r>
        <w:r>
          <w:fldChar w:fldCharType="begin"/>
        </w:r>
        <w:r>
          <w:instrText xml:space="preserve"> PAGEREF _Toc19515 \h </w:instrText>
        </w:r>
        <w:r>
          <w:fldChar w:fldCharType="separate"/>
        </w:r>
        <w:r>
          <w:t>11</w:t>
        </w:r>
        <w:r>
          <w:fldChar w:fldCharType="end"/>
        </w:r>
      </w:hyperlink>
    </w:p>
    <w:p>
      <w:pPr>
        <w:pStyle w:val="TOC2"/>
        <w:tabs>
          <w:tab w:val="right" w:leader="dot" w:pos="8306"/>
        </w:tabs>
      </w:pPr>
      <w:hyperlink w:anchor="_Toc24285" w:history="1">
        <w:r>
          <w:rPr>
            <w:rFonts w:ascii="仿宋" w:eastAsia="仿宋" w:hAnsi="仿宋" w:cs="仿宋" w:hint="eastAsia"/>
            <w:lang w:eastAsia="zh-CN"/>
          </w:rPr>
          <w:t>(四)、土建工程建设指标</w:t>
        </w:r>
        <w:r>
          <w:tab/>
        </w:r>
        <w:r>
          <w:fldChar w:fldCharType="begin"/>
        </w:r>
        <w:r>
          <w:instrText xml:space="preserve"> PAGEREF _Toc24285 \h </w:instrText>
        </w:r>
        <w:r>
          <w:fldChar w:fldCharType="separate"/>
        </w:r>
        <w:r>
          <w:t>12</w:t>
        </w:r>
        <w:r>
          <w:fldChar w:fldCharType="end"/>
        </w:r>
      </w:hyperlink>
    </w:p>
    <w:p>
      <w:pPr>
        <w:pStyle w:val="TOC1"/>
        <w:tabs>
          <w:tab w:val="right" w:leader="dot" w:pos="8306"/>
        </w:tabs>
      </w:pPr>
      <w:hyperlink w:anchor="_Toc30547" w:history="1">
        <w:r>
          <w:rPr>
            <w:rFonts w:ascii="仿宋" w:eastAsia="仿宋" w:hAnsi="仿宋" w:cs="仿宋" w:hint="eastAsia"/>
            <w:lang w:eastAsia="zh-CN"/>
          </w:rPr>
          <w:t>四、工程塑料阻燃剂项目选址可行性分析</w:t>
        </w:r>
        <w:r>
          <w:tab/>
        </w:r>
        <w:r>
          <w:fldChar w:fldCharType="begin"/>
        </w:r>
        <w:r>
          <w:instrText xml:space="preserve"> PAGEREF _Toc30547 \h </w:instrText>
        </w:r>
        <w:r>
          <w:fldChar w:fldCharType="separate"/>
        </w:r>
        <w:r>
          <w:t>12</w:t>
        </w:r>
        <w:r>
          <w:fldChar w:fldCharType="end"/>
        </w:r>
      </w:hyperlink>
    </w:p>
    <w:p>
      <w:pPr>
        <w:pStyle w:val="TOC2"/>
        <w:tabs>
          <w:tab w:val="right" w:leader="dot" w:pos="8306"/>
        </w:tabs>
      </w:pPr>
      <w:hyperlink w:anchor="_Toc26835" w:history="1">
        <w:r>
          <w:rPr>
            <w:rFonts w:ascii="仿宋" w:eastAsia="仿宋" w:hAnsi="仿宋" w:cs="仿宋" w:hint="eastAsia"/>
            <w:lang w:eastAsia="zh-CN"/>
          </w:rPr>
          <w:t>(一)、工程塑料阻燃剂项目选址</w:t>
        </w:r>
        <w:r>
          <w:tab/>
        </w:r>
        <w:r>
          <w:fldChar w:fldCharType="begin"/>
        </w:r>
        <w:r>
          <w:instrText xml:space="preserve"> PAGEREF _Toc26835 \h </w:instrText>
        </w:r>
        <w:r>
          <w:fldChar w:fldCharType="separate"/>
        </w:r>
        <w:r>
          <w:t>12</w:t>
        </w:r>
        <w:r>
          <w:fldChar w:fldCharType="end"/>
        </w:r>
      </w:hyperlink>
    </w:p>
    <w:p>
      <w:pPr>
        <w:pStyle w:val="TOC2"/>
        <w:tabs>
          <w:tab w:val="right" w:leader="dot" w:pos="8306"/>
        </w:tabs>
      </w:pPr>
      <w:hyperlink w:anchor="_Toc8159" w:history="1">
        <w:r>
          <w:rPr>
            <w:rFonts w:ascii="仿宋" w:eastAsia="仿宋" w:hAnsi="仿宋" w:cs="仿宋" w:hint="eastAsia"/>
            <w:lang w:eastAsia="zh-CN"/>
          </w:rPr>
          <w:t>(二)、用地控制指标</w:t>
        </w:r>
        <w:r>
          <w:tab/>
        </w:r>
        <w:r>
          <w:fldChar w:fldCharType="begin"/>
        </w:r>
        <w:r>
          <w:instrText xml:space="preserve"> PAGEREF _Toc8159 \h </w:instrText>
        </w:r>
        <w:r>
          <w:fldChar w:fldCharType="separate"/>
        </w:r>
        <w:r>
          <w:t>12</w:t>
        </w:r>
        <w:r>
          <w:fldChar w:fldCharType="end"/>
        </w:r>
      </w:hyperlink>
    </w:p>
    <w:p>
      <w:pPr>
        <w:pStyle w:val="TOC2"/>
        <w:tabs>
          <w:tab w:val="right" w:leader="dot" w:pos="8306"/>
        </w:tabs>
      </w:pPr>
      <w:hyperlink w:anchor="_Toc25477" w:history="1">
        <w:r>
          <w:rPr>
            <w:rFonts w:ascii="仿宋" w:eastAsia="仿宋" w:hAnsi="仿宋" w:cs="仿宋" w:hint="eastAsia"/>
            <w:lang w:eastAsia="zh-CN"/>
          </w:rPr>
          <w:t>(三)、节约用地措施</w:t>
        </w:r>
        <w:r>
          <w:tab/>
        </w:r>
        <w:r>
          <w:fldChar w:fldCharType="begin"/>
        </w:r>
        <w:r>
          <w:instrText xml:space="preserve"> PAGEREF _Toc25477 \h </w:instrText>
        </w:r>
        <w:r>
          <w:fldChar w:fldCharType="separate"/>
        </w:r>
        <w:r>
          <w:t>14</w:t>
        </w:r>
        <w:r>
          <w:fldChar w:fldCharType="end"/>
        </w:r>
      </w:hyperlink>
    </w:p>
    <w:p>
      <w:pPr>
        <w:pStyle w:val="TOC2"/>
        <w:tabs>
          <w:tab w:val="right" w:leader="dot" w:pos="8306"/>
        </w:tabs>
      </w:pPr>
      <w:hyperlink w:anchor="_Toc31712" w:history="1">
        <w:r>
          <w:rPr>
            <w:rFonts w:ascii="仿宋" w:eastAsia="仿宋" w:hAnsi="仿宋" w:cs="仿宋" w:hint="eastAsia"/>
            <w:lang w:eastAsia="zh-CN"/>
          </w:rPr>
          <w:t>(四)、总图布置方案</w:t>
        </w:r>
        <w:r>
          <w:tab/>
        </w:r>
        <w:r>
          <w:fldChar w:fldCharType="begin"/>
        </w:r>
        <w:r>
          <w:instrText xml:space="preserve"> PAGEREF _Toc31712 \h </w:instrText>
        </w:r>
        <w:r>
          <w:fldChar w:fldCharType="separate"/>
        </w:r>
        <w:r>
          <w:t>15</w:t>
        </w:r>
        <w:r>
          <w:fldChar w:fldCharType="end"/>
        </w:r>
      </w:hyperlink>
    </w:p>
    <w:p>
      <w:pPr>
        <w:pStyle w:val="TOC2"/>
        <w:tabs>
          <w:tab w:val="right" w:leader="dot" w:pos="8306"/>
        </w:tabs>
      </w:pPr>
      <w:hyperlink w:anchor="_Toc28633" w:history="1">
        <w:r>
          <w:rPr>
            <w:rFonts w:ascii="仿宋" w:eastAsia="仿宋" w:hAnsi="仿宋" w:cs="仿宋" w:hint="eastAsia"/>
            <w:lang w:eastAsia="zh-CN"/>
          </w:rPr>
          <w:t>(五)、选址综合评价</w:t>
        </w:r>
        <w:r>
          <w:tab/>
        </w:r>
        <w:r>
          <w:fldChar w:fldCharType="begin"/>
        </w:r>
        <w:r>
          <w:instrText xml:space="preserve"> PAGEREF _Toc28633 \h </w:instrText>
        </w:r>
        <w:r>
          <w:fldChar w:fldCharType="separate"/>
        </w:r>
        <w:r>
          <w:t>16</w:t>
        </w:r>
        <w:r>
          <w:fldChar w:fldCharType="end"/>
        </w:r>
      </w:hyperlink>
    </w:p>
    <w:p>
      <w:pPr>
        <w:pStyle w:val="TOC1"/>
        <w:tabs>
          <w:tab w:val="right" w:leader="dot" w:pos="8306"/>
        </w:tabs>
      </w:pPr>
      <w:hyperlink w:anchor="_Toc26627" w:history="1">
        <w:r>
          <w:rPr>
            <w:rFonts w:ascii="仿宋" w:eastAsia="仿宋" w:hAnsi="仿宋" w:cs="仿宋" w:hint="eastAsia"/>
            <w:lang w:eastAsia="zh-CN"/>
          </w:rPr>
          <w:t>五、工程塑料阻燃剂项目绩效评估</w:t>
        </w:r>
        <w:r>
          <w:tab/>
        </w:r>
        <w:r>
          <w:fldChar w:fldCharType="begin"/>
        </w:r>
        <w:r>
          <w:instrText xml:space="preserve"> PAGEREF _Toc26627 \h </w:instrText>
        </w:r>
        <w:r>
          <w:fldChar w:fldCharType="separate"/>
        </w:r>
        <w:r>
          <w:t>17</w:t>
        </w:r>
        <w:r>
          <w:fldChar w:fldCharType="end"/>
        </w:r>
      </w:hyperlink>
    </w:p>
    <w:p>
      <w:pPr>
        <w:pStyle w:val="TOC2"/>
        <w:tabs>
          <w:tab w:val="right" w:leader="dot" w:pos="8306"/>
        </w:tabs>
      </w:pPr>
      <w:hyperlink w:anchor="_Toc8630" w:history="1">
        <w:r>
          <w:rPr>
            <w:rFonts w:ascii="仿宋" w:eastAsia="仿宋" w:hAnsi="仿宋" w:cs="仿宋" w:hint="eastAsia"/>
            <w:lang w:eastAsia="zh-CN"/>
          </w:rPr>
          <w:t>(一)、绩效评估指标</w:t>
        </w:r>
        <w:r>
          <w:tab/>
        </w:r>
        <w:r>
          <w:fldChar w:fldCharType="begin"/>
        </w:r>
        <w:r>
          <w:instrText xml:space="preserve"> PAGEREF _Toc8630 \h </w:instrText>
        </w:r>
        <w:r>
          <w:fldChar w:fldCharType="separate"/>
        </w:r>
        <w:r>
          <w:t>17</w:t>
        </w:r>
        <w:r>
          <w:fldChar w:fldCharType="end"/>
        </w:r>
      </w:hyperlink>
    </w:p>
    <w:p>
      <w:pPr>
        <w:pStyle w:val="TOC2"/>
        <w:tabs>
          <w:tab w:val="right" w:leader="dot" w:pos="8306"/>
        </w:tabs>
      </w:pPr>
      <w:hyperlink w:anchor="_Toc29369" w:history="1">
        <w:r>
          <w:rPr>
            <w:rFonts w:ascii="仿宋" w:eastAsia="仿宋" w:hAnsi="仿宋" w:cs="仿宋" w:hint="eastAsia"/>
            <w:lang w:eastAsia="zh-CN"/>
          </w:rPr>
          <w:t>(二)、绩效评估方法</w:t>
        </w:r>
        <w:r>
          <w:tab/>
        </w:r>
        <w:r>
          <w:fldChar w:fldCharType="begin"/>
        </w:r>
        <w:r>
          <w:instrText xml:space="preserve"> PAGEREF _Toc29369 \h </w:instrText>
        </w:r>
        <w:r>
          <w:fldChar w:fldCharType="separate"/>
        </w:r>
        <w:r>
          <w:t>19</w:t>
        </w:r>
        <w:r>
          <w:fldChar w:fldCharType="end"/>
        </w:r>
      </w:hyperlink>
    </w:p>
    <w:p>
      <w:pPr>
        <w:pStyle w:val="TOC2"/>
        <w:tabs>
          <w:tab w:val="right" w:leader="dot" w:pos="8306"/>
        </w:tabs>
      </w:pPr>
      <w:hyperlink w:anchor="_Toc5965" w:history="1">
        <w:r>
          <w:rPr>
            <w:rFonts w:ascii="仿宋" w:eastAsia="仿宋" w:hAnsi="仿宋" w:cs="仿宋" w:hint="eastAsia"/>
            <w:lang w:eastAsia="zh-CN"/>
          </w:rPr>
          <w:t>(三)、绩效评估周期</w:t>
        </w:r>
        <w:r>
          <w:tab/>
        </w:r>
        <w:r>
          <w:fldChar w:fldCharType="begin"/>
        </w:r>
        <w:r>
          <w:instrText xml:space="preserve"> PAGEREF _Toc5965 \h </w:instrText>
        </w:r>
        <w:r>
          <w:fldChar w:fldCharType="separate"/>
        </w:r>
        <w:r>
          <w:t>20</w:t>
        </w:r>
        <w:r>
          <w:fldChar w:fldCharType="end"/>
        </w:r>
      </w:hyperlink>
    </w:p>
    <w:p>
      <w:pPr>
        <w:pStyle w:val="TOC1"/>
        <w:tabs>
          <w:tab w:val="right" w:leader="dot" w:pos="8306"/>
        </w:tabs>
      </w:pPr>
      <w:hyperlink w:anchor="_Toc27881" w:history="1">
        <w:r>
          <w:rPr>
            <w:rFonts w:ascii="仿宋" w:eastAsia="仿宋" w:hAnsi="仿宋" w:cs="仿宋" w:hint="eastAsia"/>
            <w:lang w:eastAsia="zh-CN"/>
          </w:rPr>
          <w:t>六、工程塑料阻燃剂项目可持续发展</w:t>
        </w:r>
        <w:r>
          <w:tab/>
        </w:r>
        <w:r>
          <w:fldChar w:fldCharType="begin"/>
        </w:r>
        <w:r>
          <w:instrText xml:space="preserve"> PAGEREF _Toc27881 \h </w:instrText>
        </w:r>
        <w:r>
          <w:fldChar w:fldCharType="separate"/>
        </w:r>
        <w:r>
          <w:t>21</w:t>
        </w:r>
        <w:r>
          <w:fldChar w:fldCharType="end"/>
        </w:r>
      </w:hyperlink>
    </w:p>
    <w:p>
      <w:pPr>
        <w:pStyle w:val="TOC2"/>
        <w:tabs>
          <w:tab w:val="right" w:leader="dot" w:pos="8306"/>
        </w:tabs>
      </w:pPr>
      <w:hyperlink w:anchor="_Toc17272" w:history="1">
        <w:r>
          <w:rPr>
            <w:rFonts w:ascii="仿宋" w:eastAsia="仿宋" w:hAnsi="仿宋" w:cs="仿宋" w:hint="eastAsia"/>
            <w:lang w:eastAsia="zh-CN"/>
          </w:rPr>
          <w:t>(一)、可持续战略与实践</w:t>
        </w:r>
        <w:r>
          <w:tab/>
        </w:r>
        <w:r>
          <w:fldChar w:fldCharType="begin"/>
        </w:r>
        <w:r>
          <w:instrText xml:space="preserve"> PAGEREF _Toc17272 \h </w:instrText>
        </w:r>
        <w:r>
          <w:fldChar w:fldCharType="separate"/>
        </w:r>
        <w:r>
          <w:t>21</w:t>
        </w:r>
        <w:r>
          <w:fldChar w:fldCharType="end"/>
        </w:r>
      </w:hyperlink>
    </w:p>
    <w:p>
      <w:pPr>
        <w:pStyle w:val="TOC2"/>
        <w:tabs>
          <w:tab w:val="right" w:leader="dot" w:pos="8306"/>
        </w:tabs>
      </w:pPr>
      <w:hyperlink w:anchor="_Toc5459" w:history="1">
        <w:r>
          <w:rPr>
            <w:rFonts w:ascii="仿宋" w:eastAsia="仿宋" w:hAnsi="仿宋" w:cs="仿宋" w:hint="eastAsia"/>
            <w:lang w:eastAsia="zh-CN"/>
          </w:rPr>
          <w:t>(二)、环保与社会责任</w:t>
        </w:r>
        <w:r>
          <w:tab/>
        </w:r>
        <w:r>
          <w:fldChar w:fldCharType="begin"/>
        </w:r>
        <w:r>
          <w:instrText xml:space="preserve"> PAGEREF _Toc5459 \h </w:instrText>
        </w:r>
        <w:r>
          <w:fldChar w:fldCharType="separate"/>
        </w:r>
        <w:r>
          <w:t>21</w:t>
        </w:r>
        <w:r>
          <w:fldChar w:fldCharType="end"/>
        </w:r>
      </w:hyperlink>
    </w:p>
    <w:p>
      <w:pPr>
        <w:pStyle w:val="TOC1"/>
        <w:tabs>
          <w:tab w:val="right" w:leader="dot" w:pos="8306"/>
        </w:tabs>
      </w:pPr>
      <w:hyperlink w:anchor="_Toc19485" w:history="1">
        <w:r>
          <w:rPr>
            <w:rFonts w:ascii="仿宋" w:eastAsia="仿宋" w:hAnsi="仿宋" w:cs="仿宋" w:hint="eastAsia"/>
            <w:lang w:eastAsia="zh-CN"/>
          </w:rPr>
          <w:t>七、工程塑料阻燃剂项目人力资源培养与发展</w:t>
        </w:r>
        <w:r>
          <w:tab/>
        </w:r>
        <w:r>
          <w:fldChar w:fldCharType="begin"/>
        </w:r>
        <w:r>
          <w:instrText xml:space="preserve"> PAGEREF _Toc19485 \h </w:instrText>
        </w:r>
        <w:r>
          <w:fldChar w:fldCharType="separate"/>
        </w:r>
        <w:r>
          <w:t>22</w:t>
        </w:r>
        <w:r>
          <w:fldChar w:fldCharType="end"/>
        </w:r>
      </w:hyperlink>
    </w:p>
    <w:p>
      <w:pPr>
        <w:pStyle w:val="TOC2"/>
        <w:tabs>
          <w:tab w:val="right" w:leader="dot" w:pos="8306"/>
        </w:tabs>
      </w:pPr>
      <w:hyperlink w:anchor="_Toc23513" w:history="1">
        <w:r>
          <w:rPr>
            <w:rFonts w:ascii="仿宋" w:eastAsia="仿宋" w:hAnsi="仿宋" w:cs="仿宋" w:hint="eastAsia"/>
            <w:lang w:eastAsia="zh-CN"/>
          </w:rPr>
          <w:t>(一)、人才需求与规划</w:t>
        </w:r>
        <w:r>
          <w:tab/>
        </w:r>
        <w:r>
          <w:fldChar w:fldCharType="begin"/>
        </w:r>
        <w:r>
          <w:instrText xml:space="preserve"> PAGEREF _Toc23513 \h </w:instrText>
        </w:r>
        <w:r>
          <w:fldChar w:fldCharType="separate"/>
        </w:r>
        <w:r>
          <w:t>22</w:t>
        </w:r>
        <w:r>
          <w:fldChar w:fldCharType="end"/>
        </w:r>
      </w:hyperlink>
    </w:p>
    <w:p>
      <w:pPr>
        <w:pStyle w:val="TOC2"/>
        <w:tabs>
          <w:tab w:val="right" w:leader="dot" w:pos="8306"/>
        </w:tabs>
      </w:pPr>
      <w:hyperlink w:anchor="_Toc9415" w:history="1">
        <w:r>
          <w:rPr>
            <w:rFonts w:ascii="仿宋" w:eastAsia="仿宋" w:hAnsi="仿宋" w:cs="仿宋" w:hint="eastAsia"/>
            <w:lang w:eastAsia="zh-CN"/>
          </w:rPr>
          <w:t>(二)、培训与发展计划</w:t>
        </w:r>
        <w:r>
          <w:tab/>
        </w:r>
        <w:r>
          <w:fldChar w:fldCharType="begin"/>
        </w:r>
        <w:r>
          <w:instrText xml:space="preserve"> PAGEREF _Toc9415 \h </w:instrText>
        </w:r>
        <w:r>
          <w:fldChar w:fldCharType="separate"/>
        </w:r>
        <w:r>
          <w:t>23</w:t>
        </w:r>
        <w:r>
          <w:fldChar w:fldCharType="end"/>
        </w:r>
      </w:hyperlink>
    </w:p>
    <w:p>
      <w:pPr>
        <w:pStyle w:val="TOC1"/>
        <w:tabs>
          <w:tab w:val="right" w:leader="dot" w:pos="8306"/>
        </w:tabs>
      </w:pPr>
      <w:hyperlink w:anchor="_Toc25676" w:history="1">
        <w:r>
          <w:rPr>
            <w:rFonts w:ascii="仿宋" w:eastAsia="仿宋" w:hAnsi="仿宋" w:cs="仿宋" w:hint="eastAsia"/>
            <w:lang w:eastAsia="zh-CN"/>
          </w:rPr>
          <w:t>八、工程塑料阻燃剂项目财务管理</w:t>
        </w:r>
        <w:r>
          <w:tab/>
        </w:r>
        <w:r>
          <w:fldChar w:fldCharType="begin"/>
        </w:r>
        <w:r>
          <w:instrText xml:space="preserve"> PAGEREF _Toc25676 \h </w:instrText>
        </w:r>
        <w:r>
          <w:fldChar w:fldCharType="separate"/>
        </w:r>
        <w:r>
          <w:t>24</w:t>
        </w:r>
        <w:r>
          <w:fldChar w:fldCharType="end"/>
        </w:r>
      </w:hyperlink>
    </w:p>
    <w:p>
      <w:pPr>
        <w:pStyle w:val="TOC2"/>
        <w:tabs>
          <w:tab w:val="right" w:leader="dot" w:pos="8306"/>
        </w:tabs>
      </w:pPr>
      <w:hyperlink w:anchor="_Toc3781" w:history="1">
        <w:r>
          <w:rPr>
            <w:rFonts w:ascii="仿宋" w:eastAsia="仿宋" w:hAnsi="仿宋" w:cs="仿宋" w:hint="eastAsia"/>
            <w:lang w:eastAsia="zh-CN"/>
          </w:rPr>
          <w:t>(一)、资金需求大</w:t>
        </w:r>
        <w:r>
          <w:tab/>
        </w:r>
        <w:r>
          <w:fldChar w:fldCharType="begin"/>
        </w:r>
        <w:r>
          <w:instrText xml:space="preserve"> PAGEREF _Toc3781 \h </w:instrText>
        </w:r>
        <w:r>
          <w:fldChar w:fldCharType="separate"/>
        </w:r>
        <w:r>
          <w:t>24</w:t>
        </w:r>
        <w:r>
          <w:fldChar w:fldCharType="end"/>
        </w:r>
      </w:hyperlink>
    </w:p>
    <w:p>
      <w:pPr>
        <w:pStyle w:val="TOC2"/>
        <w:tabs>
          <w:tab w:val="right" w:leader="dot" w:pos="8306"/>
        </w:tabs>
      </w:pPr>
      <w:hyperlink w:anchor="_Toc27761" w:history="1">
        <w:r>
          <w:rPr>
            <w:rFonts w:ascii="仿宋" w:eastAsia="仿宋" w:hAnsi="仿宋" w:cs="仿宋" w:hint="eastAsia"/>
            <w:lang w:eastAsia="zh-CN"/>
          </w:rPr>
          <w:t>(二)、研发周期长</w:t>
        </w:r>
        <w:r>
          <w:tab/>
        </w:r>
        <w:r>
          <w:fldChar w:fldCharType="begin"/>
        </w:r>
        <w:r>
          <w:instrText xml:space="preserve"> PAGEREF _Toc27761 \h </w:instrText>
        </w:r>
        <w:r>
          <w:fldChar w:fldCharType="separate"/>
        </w:r>
        <w:r>
          <w:t>25</w:t>
        </w:r>
        <w:r>
          <w:fldChar w:fldCharType="end"/>
        </w:r>
      </w:hyperlink>
    </w:p>
    <w:p>
      <w:pPr>
        <w:pStyle w:val="TOC2"/>
        <w:tabs>
          <w:tab w:val="right" w:leader="dot" w:pos="8306"/>
        </w:tabs>
      </w:pPr>
      <w:hyperlink w:anchor="_Toc13206" w:history="1">
        <w:r>
          <w:rPr>
            <w:rFonts w:ascii="仿宋" w:eastAsia="仿宋" w:hAnsi="仿宋" w:cs="仿宋" w:hint="eastAsia"/>
            <w:lang w:eastAsia="zh-CN"/>
          </w:rPr>
          <w:t>(三)、市场风险大</w:t>
        </w:r>
        <w:r>
          <w:tab/>
        </w:r>
        <w:r>
          <w:fldChar w:fldCharType="begin"/>
        </w:r>
        <w:r>
          <w:instrText xml:space="preserve"> PAGEREF _Toc13206 \h </w:instrText>
        </w:r>
        <w:r>
          <w:fldChar w:fldCharType="separate"/>
        </w:r>
        <w:r>
          <w:t>26</w:t>
        </w:r>
        <w:r>
          <w:fldChar w:fldCharType="end"/>
        </w:r>
      </w:hyperlink>
    </w:p>
    <w:p>
      <w:pPr>
        <w:pStyle w:val="TOC2"/>
        <w:tabs>
          <w:tab w:val="right" w:leader="dot" w:pos="8306"/>
        </w:tabs>
      </w:pPr>
      <w:hyperlink w:anchor="_Toc5977" w:history="1">
        <w:r>
          <w:rPr>
            <w:rFonts w:ascii="仿宋" w:eastAsia="仿宋" w:hAnsi="仿宋" w:cs="仿宋" w:hint="eastAsia"/>
            <w:lang w:eastAsia="zh-CN"/>
          </w:rPr>
          <w:t>(四)、利润率高</w:t>
        </w:r>
        <w:r>
          <w:tab/>
        </w:r>
        <w:r>
          <w:fldChar w:fldCharType="begin"/>
        </w:r>
        <w:r>
          <w:instrText xml:space="preserve"> PAGEREF _Toc5977 \h </w:instrText>
        </w:r>
        <w:r>
          <w:fldChar w:fldCharType="separate"/>
        </w:r>
        <w:r>
          <w:t>29</w:t>
        </w:r>
        <w:r>
          <w:fldChar w:fldCharType="end"/>
        </w:r>
      </w:hyperlink>
    </w:p>
    <w:p>
      <w:pPr>
        <w:pStyle w:val="TOC1"/>
        <w:tabs>
          <w:tab w:val="right" w:leader="dot" w:pos="8306"/>
        </w:tabs>
      </w:pPr>
      <w:hyperlink w:anchor="_Toc29551" w:history="1">
        <w:r>
          <w:rPr>
            <w:rFonts w:ascii="仿宋" w:eastAsia="仿宋" w:hAnsi="仿宋" w:cs="仿宋" w:hint="eastAsia"/>
            <w:lang w:eastAsia="zh-CN"/>
          </w:rPr>
          <w:t>九、工程塑料阻燃剂项目人力资源管理</w:t>
        </w:r>
        <w:r>
          <w:tab/>
        </w:r>
        <w:r>
          <w:fldChar w:fldCharType="begin"/>
        </w:r>
        <w:r>
          <w:instrText xml:space="preserve"> PAGEREF _Toc29551 \h </w:instrText>
        </w:r>
        <w:r>
          <w:fldChar w:fldCharType="separate"/>
        </w:r>
        <w:r>
          <w:t>31</w:t>
        </w:r>
        <w:r>
          <w:fldChar w:fldCharType="end"/>
        </w:r>
      </w:hyperlink>
    </w:p>
    <w:p>
      <w:pPr>
        <w:pStyle w:val="TOC2"/>
        <w:tabs>
          <w:tab w:val="right" w:leader="dot" w:pos="8306"/>
        </w:tabs>
      </w:pPr>
      <w:hyperlink w:anchor="_Toc28733" w:history="1">
        <w:r>
          <w:rPr>
            <w:rFonts w:ascii="仿宋" w:eastAsia="仿宋" w:hAnsi="仿宋" w:cs="仿宋" w:hint="eastAsia"/>
            <w:lang w:eastAsia="zh-CN"/>
          </w:rPr>
          <w:t>(一)、建立健全的预算管理制度</w:t>
        </w:r>
        <w:r>
          <w:tab/>
        </w:r>
        <w:r>
          <w:fldChar w:fldCharType="begin"/>
        </w:r>
        <w:r>
          <w:instrText xml:space="preserve"> PAGEREF _Toc28733 \h </w:instrText>
        </w:r>
        <w:r>
          <w:fldChar w:fldCharType="separate"/>
        </w:r>
        <w:r>
          <w:t>31</w:t>
        </w:r>
        <w:r>
          <w:fldChar w:fldCharType="end"/>
        </w:r>
      </w:hyperlink>
    </w:p>
    <w:p>
      <w:pPr>
        <w:pStyle w:val="TOC2"/>
        <w:tabs>
          <w:tab w:val="right" w:leader="dot" w:pos="8306"/>
        </w:tabs>
      </w:pPr>
      <w:hyperlink w:anchor="_Toc4371" w:history="1">
        <w:r>
          <w:rPr>
            <w:rFonts w:ascii="仿宋" w:eastAsia="仿宋" w:hAnsi="仿宋" w:cs="仿宋" w:hint="eastAsia"/>
            <w:lang w:eastAsia="zh-CN"/>
          </w:rPr>
          <w:t>(二)、加强资金流动监控</w:t>
        </w:r>
        <w:r>
          <w:tab/>
        </w:r>
        <w:r>
          <w:fldChar w:fldCharType="begin"/>
        </w:r>
        <w:r>
          <w:instrText xml:space="preserve"> PAGEREF _Toc4371 \h </w:instrText>
        </w:r>
        <w:r>
          <w:fldChar w:fldCharType="separate"/>
        </w:r>
        <w:r>
          <w:t>33</w:t>
        </w:r>
        <w:r>
          <w:fldChar w:fldCharType="end"/>
        </w:r>
      </w:hyperlink>
    </w:p>
    <w:p>
      <w:pPr>
        <w:pStyle w:val="TOC2"/>
        <w:tabs>
          <w:tab w:val="right" w:leader="dot" w:pos="8306"/>
        </w:tabs>
      </w:pPr>
      <w:hyperlink w:anchor="_Toc18816" w:history="1">
        <w:r>
          <w:rPr>
            <w:rFonts w:ascii="仿宋" w:eastAsia="仿宋" w:hAnsi="仿宋" w:cs="仿宋" w:hint="eastAsia"/>
            <w:lang w:eastAsia="zh-CN"/>
          </w:rPr>
          <w:t>(三)、制定完善的风险控制机制</w:t>
        </w:r>
        <w:r>
          <w:tab/>
        </w:r>
        <w:r>
          <w:fldChar w:fldCharType="begin"/>
        </w:r>
        <w:r>
          <w:instrText xml:space="preserve"> PAGEREF _Toc18816 \h </w:instrText>
        </w:r>
        <w:r>
          <w:fldChar w:fldCharType="separate"/>
        </w:r>
        <w:r>
          <w:t>34</w:t>
        </w:r>
        <w:r>
          <w:fldChar w:fldCharType="end"/>
        </w:r>
      </w:hyperlink>
    </w:p>
    <w:p>
      <w:pPr>
        <w:pStyle w:val="TOC2"/>
        <w:tabs>
          <w:tab w:val="right" w:leader="dot" w:pos="8306"/>
        </w:tabs>
      </w:pPr>
      <w:hyperlink w:anchor="_Toc27998" w:history="1">
        <w:r>
          <w:rPr>
            <w:rFonts w:ascii="仿宋" w:eastAsia="仿宋" w:hAnsi="仿宋" w:cs="仿宋" w:hint="eastAsia"/>
            <w:lang w:eastAsia="zh-CN"/>
          </w:rPr>
          <w:t>(四)、优化成本管理</w:t>
        </w:r>
        <w:r>
          <w:tab/>
        </w:r>
        <w:r>
          <w:fldChar w:fldCharType="begin"/>
        </w:r>
        <w:r>
          <w:instrText xml:space="preserve"> PAGEREF _Toc27998 \h </w:instrText>
        </w:r>
        <w:r>
          <w:fldChar w:fldCharType="separate"/>
        </w:r>
        <w:r>
          <w:t>35</w:t>
        </w:r>
        <w:r>
          <w:fldChar w:fldCharType="end"/>
        </w:r>
      </w:hyperlink>
    </w:p>
    <w:p>
      <w:pPr>
        <w:pStyle w:val="TOC1"/>
        <w:tabs>
          <w:tab w:val="right" w:leader="dot" w:pos="8306"/>
        </w:tabs>
      </w:pPr>
      <w:hyperlink w:anchor="_Toc136" w:history="1">
        <w:r>
          <w:rPr>
            <w:rFonts w:ascii="仿宋" w:eastAsia="仿宋" w:hAnsi="仿宋" w:cs="仿宋" w:hint="eastAsia"/>
            <w:lang w:eastAsia="zh-CN"/>
          </w:rPr>
          <w:t>十、工程塑料阻燃剂项目创新与研发</w:t>
        </w:r>
        <w:r>
          <w:tab/>
        </w:r>
        <w:r>
          <w:fldChar w:fldCharType="begin"/>
        </w:r>
        <w:r>
          <w:instrText xml:space="preserve"> PAGEREF _Toc136 \h </w:instrText>
        </w:r>
        <w:r>
          <w:fldChar w:fldCharType="separate"/>
        </w:r>
        <w:r>
          <w:t>37</w:t>
        </w:r>
        <w:r>
          <w:fldChar w:fldCharType="end"/>
        </w:r>
      </w:hyperlink>
    </w:p>
    <w:p>
      <w:pPr>
        <w:pStyle w:val="TOC2"/>
        <w:tabs>
          <w:tab w:val="right" w:leader="dot" w:pos="8306"/>
        </w:tabs>
      </w:pPr>
      <w:hyperlink w:anchor="_Toc22573" w:history="1">
        <w:r>
          <w:rPr>
            <w:rFonts w:ascii="仿宋" w:eastAsia="仿宋" w:hAnsi="仿宋" w:cs="仿宋" w:hint="eastAsia"/>
            <w:lang w:eastAsia="zh-CN"/>
          </w:rPr>
          <w:t>(一)、创新策略与方向</w:t>
        </w:r>
        <w:r>
          <w:tab/>
        </w:r>
        <w:r>
          <w:fldChar w:fldCharType="begin"/>
        </w:r>
        <w:r>
          <w:instrText xml:space="preserve"> PAGEREF _Toc22573 \h </w:instrText>
        </w:r>
        <w:r>
          <w:fldChar w:fldCharType="separate"/>
        </w:r>
        <w:r>
          <w:t>37</w:t>
        </w:r>
        <w:r>
          <w:fldChar w:fldCharType="end"/>
        </w:r>
      </w:hyperlink>
    </w:p>
    <w:p>
      <w:pPr>
        <w:pStyle w:val="TOC2"/>
        <w:tabs>
          <w:tab w:val="right" w:leader="dot" w:pos="8306"/>
        </w:tabs>
      </w:pPr>
      <w:hyperlink w:anchor="_Toc13703" w:history="1">
        <w:r>
          <w:rPr>
            <w:rFonts w:ascii="仿宋" w:eastAsia="仿宋" w:hAnsi="仿宋" w:cs="仿宋" w:hint="eastAsia"/>
            <w:lang w:eastAsia="zh-CN"/>
          </w:rPr>
          <w:t>(二)、研发规划与投入</w:t>
        </w:r>
        <w:r>
          <w:tab/>
        </w:r>
        <w:r>
          <w:fldChar w:fldCharType="begin"/>
        </w:r>
        <w:r>
          <w:instrText xml:space="preserve"> PAGEREF _Toc13703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20" w:history="1">
        <w:r>
          <w:rPr>
            <w:rFonts w:ascii="仿宋" w:eastAsia="仿宋" w:hAnsi="仿宋" w:cs="仿宋" w:hint="eastAsia"/>
            <w:lang w:eastAsia="zh-CN"/>
          </w:rPr>
          <w:t>十一、工程塑料阻燃剂项目投资规划</w:t>
        </w:r>
        <w:r>
          <w:tab/>
        </w:r>
        <w:r>
          <w:fldChar w:fldCharType="begin"/>
        </w:r>
        <w:r>
          <w:instrText xml:space="preserve"> PAGEREF _Toc27020 \h </w:instrText>
        </w:r>
        <w:r>
          <w:fldChar w:fldCharType="separate"/>
        </w:r>
        <w:r>
          <w:t>40</w:t>
        </w:r>
        <w:r>
          <w:fldChar w:fldCharType="end"/>
        </w:r>
      </w:hyperlink>
    </w:p>
    <w:p>
      <w:pPr>
        <w:pStyle w:val="TOC2"/>
        <w:tabs>
          <w:tab w:val="right" w:leader="dot" w:pos="8306"/>
        </w:tabs>
      </w:pPr>
      <w:hyperlink w:anchor="_Toc15985" w:history="1">
        <w:r>
          <w:rPr>
            <w:rFonts w:ascii="仿宋" w:eastAsia="仿宋" w:hAnsi="仿宋" w:cs="仿宋" w:hint="eastAsia"/>
            <w:lang w:eastAsia="zh-CN"/>
          </w:rPr>
          <w:t>(一)、工程塑料阻燃剂项目总投资估算</w:t>
        </w:r>
        <w:r>
          <w:tab/>
        </w:r>
        <w:r>
          <w:fldChar w:fldCharType="begin"/>
        </w:r>
        <w:r>
          <w:instrText xml:space="preserve"> PAGEREF _Toc15985 \h </w:instrText>
        </w:r>
        <w:r>
          <w:fldChar w:fldCharType="separate"/>
        </w:r>
        <w:r>
          <w:t>40</w:t>
        </w:r>
        <w:r>
          <w:fldChar w:fldCharType="end"/>
        </w:r>
      </w:hyperlink>
    </w:p>
    <w:p>
      <w:pPr>
        <w:pStyle w:val="TOC2"/>
        <w:tabs>
          <w:tab w:val="right" w:leader="dot" w:pos="8306"/>
        </w:tabs>
      </w:pPr>
      <w:hyperlink w:anchor="_Toc11603" w:history="1">
        <w:r>
          <w:rPr>
            <w:rFonts w:ascii="仿宋" w:eastAsia="仿宋" w:hAnsi="仿宋" w:cs="仿宋" w:hint="eastAsia"/>
            <w:lang w:eastAsia="zh-CN"/>
          </w:rPr>
          <w:t>(二)、资金筹措</w:t>
        </w:r>
        <w:r>
          <w:tab/>
        </w:r>
        <w:r>
          <w:fldChar w:fldCharType="begin"/>
        </w:r>
        <w:r>
          <w:instrText xml:space="preserve"> PAGEREF _Toc11603 \h </w:instrText>
        </w:r>
        <w:r>
          <w:fldChar w:fldCharType="separate"/>
        </w:r>
        <w:r>
          <w:t>41</w:t>
        </w:r>
        <w:r>
          <w:fldChar w:fldCharType="end"/>
        </w:r>
      </w:hyperlink>
    </w:p>
    <w:p>
      <w:pPr>
        <w:pStyle w:val="TOC1"/>
        <w:tabs>
          <w:tab w:val="right" w:leader="dot" w:pos="8306"/>
        </w:tabs>
      </w:pPr>
      <w:hyperlink w:anchor="_Toc5804" w:history="1">
        <w:r>
          <w:rPr>
            <w:rFonts w:ascii="仿宋" w:eastAsia="仿宋" w:hAnsi="仿宋" w:cs="仿宋" w:hint="eastAsia"/>
            <w:lang w:eastAsia="zh-CN"/>
          </w:rPr>
          <w:t>十二、工程塑料阻燃剂项目环境影响分析</w:t>
        </w:r>
        <w:r>
          <w:tab/>
        </w:r>
        <w:r>
          <w:fldChar w:fldCharType="begin"/>
        </w:r>
        <w:r>
          <w:instrText xml:space="preserve"> PAGEREF _Toc5804 \h </w:instrText>
        </w:r>
        <w:r>
          <w:fldChar w:fldCharType="separate"/>
        </w:r>
        <w:r>
          <w:t>42</w:t>
        </w:r>
        <w:r>
          <w:fldChar w:fldCharType="end"/>
        </w:r>
      </w:hyperlink>
    </w:p>
    <w:p>
      <w:pPr>
        <w:pStyle w:val="TOC2"/>
        <w:tabs>
          <w:tab w:val="right" w:leader="dot" w:pos="8306"/>
        </w:tabs>
      </w:pPr>
      <w:hyperlink w:anchor="_Toc31890" w:history="1">
        <w:r>
          <w:rPr>
            <w:rFonts w:ascii="仿宋" w:eastAsia="仿宋" w:hAnsi="仿宋" w:cs="仿宋" w:hint="eastAsia"/>
            <w:lang w:eastAsia="zh-CN"/>
          </w:rPr>
          <w:t>(一)、建设区域环境质量现状</w:t>
        </w:r>
        <w:r>
          <w:tab/>
        </w:r>
        <w:r>
          <w:fldChar w:fldCharType="begin"/>
        </w:r>
        <w:r>
          <w:instrText xml:space="preserve"> PAGEREF _Toc31890 \h </w:instrText>
        </w:r>
        <w:r>
          <w:fldChar w:fldCharType="separate"/>
        </w:r>
        <w:r>
          <w:t>42</w:t>
        </w:r>
        <w:r>
          <w:fldChar w:fldCharType="end"/>
        </w:r>
      </w:hyperlink>
    </w:p>
    <w:p>
      <w:pPr>
        <w:pStyle w:val="TOC2"/>
        <w:tabs>
          <w:tab w:val="right" w:leader="dot" w:pos="8306"/>
        </w:tabs>
      </w:pPr>
      <w:hyperlink w:anchor="_Toc22849" w:history="1">
        <w:r>
          <w:rPr>
            <w:rFonts w:ascii="仿宋" w:eastAsia="仿宋" w:hAnsi="仿宋" w:cs="仿宋" w:hint="eastAsia"/>
            <w:lang w:eastAsia="zh-CN"/>
          </w:rPr>
          <w:t>(二)、建设期环境保护</w:t>
        </w:r>
        <w:r>
          <w:tab/>
        </w:r>
        <w:r>
          <w:fldChar w:fldCharType="begin"/>
        </w:r>
        <w:r>
          <w:instrText xml:space="preserve"> PAGEREF _Toc22849 \h </w:instrText>
        </w:r>
        <w:r>
          <w:fldChar w:fldCharType="separate"/>
        </w:r>
        <w:r>
          <w:t>43</w:t>
        </w:r>
        <w:r>
          <w:fldChar w:fldCharType="end"/>
        </w:r>
      </w:hyperlink>
    </w:p>
    <w:p>
      <w:pPr>
        <w:pStyle w:val="TOC2"/>
        <w:tabs>
          <w:tab w:val="right" w:leader="dot" w:pos="8306"/>
        </w:tabs>
      </w:pPr>
      <w:hyperlink w:anchor="_Toc31615" w:history="1">
        <w:r>
          <w:rPr>
            <w:rFonts w:ascii="仿宋" w:eastAsia="仿宋" w:hAnsi="仿宋" w:cs="仿宋" w:hint="eastAsia"/>
            <w:lang w:eastAsia="zh-CN"/>
          </w:rPr>
          <w:t>(三)、运营期环境保护</w:t>
        </w:r>
        <w:r>
          <w:tab/>
        </w:r>
        <w:r>
          <w:fldChar w:fldCharType="begin"/>
        </w:r>
        <w:r>
          <w:instrText xml:space="preserve"> PAGEREF _Toc31615 \h </w:instrText>
        </w:r>
        <w:r>
          <w:fldChar w:fldCharType="separate"/>
        </w:r>
        <w:r>
          <w:t>45</w:t>
        </w:r>
        <w:r>
          <w:fldChar w:fldCharType="end"/>
        </w:r>
      </w:hyperlink>
    </w:p>
    <w:p>
      <w:pPr>
        <w:pStyle w:val="TOC2"/>
        <w:tabs>
          <w:tab w:val="right" w:leader="dot" w:pos="8306"/>
        </w:tabs>
      </w:pPr>
      <w:hyperlink w:anchor="_Toc406" w:history="1">
        <w:r>
          <w:rPr>
            <w:rFonts w:ascii="仿宋" w:eastAsia="仿宋" w:hAnsi="仿宋" w:cs="仿宋" w:hint="eastAsia"/>
            <w:lang w:eastAsia="zh-CN"/>
          </w:rPr>
          <w:t>(四)、工程塑料阻燃剂项目建设对区域经济的影响</w:t>
        </w:r>
        <w:r>
          <w:tab/>
        </w:r>
        <w:r>
          <w:fldChar w:fldCharType="begin"/>
        </w:r>
        <w:r>
          <w:instrText xml:space="preserve"> PAGEREF _Toc406 \h </w:instrText>
        </w:r>
        <w:r>
          <w:fldChar w:fldCharType="separate"/>
        </w:r>
        <w:r>
          <w:t>46</w:t>
        </w:r>
        <w:r>
          <w:fldChar w:fldCharType="end"/>
        </w:r>
      </w:hyperlink>
    </w:p>
    <w:p>
      <w:pPr>
        <w:pStyle w:val="TOC2"/>
        <w:tabs>
          <w:tab w:val="right" w:leader="dot" w:pos="8306"/>
        </w:tabs>
      </w:pPr>
      <w:hyperlink w:anchor="_Toc10185" w:history="1">
        <w:r>
          <w:rPr>
            <w:rFonts w:ascii="仿宋" w:eastAsia="仿宋" w:hAnsi="仿宋" w:cs="仿宋" w:hint="eastAsia"/>
            <w:lang w:eastAsia="zh-CN"/>
          </w:rPr>
          <w:t>(五)、废弃物处理</w:t>
        </w:r>
        <w:r>
          <w:tab/>
        </w:r>
        <w:r>
          <w:fldChar w:fldCharType="begin"/>
        </w:r>
        <w:r>
          <w:instrText xml:space="preserve"> PAGEREF _Toc10185 \h </w:instrText>
        </w:r>
        <w:r>
          <w:fldChar w:fldCharType="separate"/>
        </w:r>
        <w:r>
          <w:t>48</w:t>
        </w:r>
        <w:r>
          <w:fldChar w:fldCharType="end"/>
        </w:r>
      </w:hyperlink>
    </w:p>
    <w:p>
      <w:pPr>
        <w:pStyle w:val="TOC2"/>
        <w:tabs>
          <w:tab w:val="right" w:leader="dot" w:pos="8306"/>
        </w:tabs>
      </w:pPr>
      <w:hyperlink w:anchor="_Toc20219" w:history="1">
        <w:r>
          <w:rPr>
            <w:rFonts w:ascii="仿宋" w:eastAsia="仿宋" w:hAnsi="仿宋" w:cs="仿宋" w:hint="eastAsia"/>
            <w:lang w:eastAsia="zh-CN"/>
          </w:rPr>
          <w:t>(六)、特殊环境影响分析</w:t>
        </w:r>
        <w:r>
          <w:tab/>
        </w:r>
        <w:r>
          <w:fldChar w:fldCharType="begin"/>
        </w:r>
        <w:r>
          <w:instrText xml:space="preserve"> PAGEREF _Toc20219 \h </w:instrText>
        </w:r>
        <w:r>
          <w:fldChar w:fldCharType="separate"/>
        </w:r>
        <w:r>
          <w:t>49</w:t>
        </w:r>
        <w:r>
          <w:fldChar w:fldCharType="end"/>
        </w:r>
      </w:hyperlink>
    </w:p>
    <w:p>
      <w:pPr>
        <w:pStyle w:val="TOC2"/>
        <w:tabs>
          <w:tab w:val="right" w:leader="dot" w:pos="8306"/>
        </w:tabs>
      </w:pPr>
      <w:hyperlink w:anchor="_Toc628" w:history="1">
        <w:r>
          <w:rPr>
            <w:rFonts w:ascii="仿宋" w:eastAsia="仿宋" w:hAnsi="仿宋" w:cs="仿宋" w:hint="eastAsia"/>
            <w:lang w:eastAsia="zh-CN"/>
          </w:rPr>
          <w:t>(七)、清洁生产</w:t>
        </w:r>
        <w:r>
          <w:tab/>
        </w:r>
        <w:r>
          <w:fldChar w:fldCharType="begin"/>
        </w:r>
        <w:r>
          <w:instrText xml:space="preserve"> PAGEREF _Toc628 \h </w:instrText>
        </w:r>
        <w:r>
          <w:fldChar w:fldCharType="separate"/>
        </w:r>
        <w:r>
          <w:t>50</w:t>
        </w:r>
        <w:r>
          <w:fldChar w:fldCharType="end"/>
        </w:r>
      </w:hyperlink>
    </w:p>
    <w:p>
      <w:pPr>
        <w:pStyle w:val="TOC2"/>
        <w:tabs>
          <w:tab w:val="right" w:leader="dot" w:pos="8306"/>
        </w:tabs>
      </w:pPr>
      <w:hyperlink w:anchor="_Toc18828" w:history="1">
        <w:r>
          <w:rPr>
            <w:rFonts w:ascii="仿宋" w:eastAsia="仿宋" w:hAnsi="仿宋" w:cs="仿宋" w:hint="eastAsia"/>
            <w:lang w:eastAsia="zh-CN"/>
          </w:rPr>
          <w:t>(八)、环境保护综合评价</w:t>
        </w:r>
        <w:r>
          <w:tab/>
        </w:r>
        <w:r>
          <w:fldChar w:fldCharType="begin"/>
        </w:r>
        <w:r>
          <w:instrText xml:space="preserve"> PAGEREF _Toc18828 \h </w:instrText>
        </w:r>
        <w:r>
          <w:fldChar w:fldCharType="separate"/>
        </w:r>
        <w:r>
          <w:t>51</w:t>
        </w:r>
        <w:r>
          <w:fldChar w:fldCharType="end"/>
        </w:r>
      </w:hyperlink>
    </w:p>
    <w:p>
      <w:pPr>
        <w:pStyle w:val="TOC1"/>
        <w:tabs>
          <w:tab w:val="right" w:leader="dot" w:pos="8306"/>
        </w:tabs>
      </w:pPr>
      <w:hyperlink w:anchor="_Toc31151" w:history="1">
        <w:r>
          <w:rPr>
            <w:rFonts w:ascii="仿宋" w:eastAsia="仿宋" w:hAnsi="仿宋" w:cs="仿宋" w:hint="eastAsia"/>
            <w:lang w:eastAsia="zh-CN"/>
          </w:rPr>
          <w:t>十三、供应链管理</w:t>
        </w:r>
        <w:r>
          <w:tab/>
        </w:r>
        <w:r>
          <w:fldChar w:fldCharType="begin"/>
        </w:r>
        <w:r>
          <w:instrText xml:space="preserve"> PAGEREF _Toc31151 \h </w:instrText>
        </w:r>
        <w:r>
          <w:fldChar w:fldCharType="separate"/>
        </w:r>
        <w:r>
          <w:t>53</w:t>
        </w:r>
        <w:r>
          <w:fldChar w:fldCharType="end"/>
        </w:r>
      </w:hyperlink>
    </w:p>
    <w:p>
      <w:pPr>
        <w:pStyle w:val="TOC2"/>
        <w:tabs>
          <w:tab w:val="right" w:leader="dot" w:pos="8306"/>
        </w:tabs>
      </w:pPr>
      <w:hyperlink w:anchor="_Toc6965" w:history="1">
        <w:r>
          <w:rPr>
            <w:rFonts w:ascii="仿宋" w:eastAsia="仿宋" w:hAnsi="仿宋" w:cs="仿宋" w:hint="eastAsia"/>
            <w:lang w:eastAsia="zh-CN"/>
          </w:rPr>
          <w:t>(一)、供应链战略规划</w:t>
        </w:r>
        <w:r>
          <w:tab/>
        </w:r>
        <w:r>
          <w:fldChar w:fldCharType="begin"/>
        </w:r>
        <w:r>
          <w:instrText xml:space="preserve"> PAGEREF _Toc6965 \h </w:instrText>
        </w:r>
        <w:r>
          <w:fldChar w:fldCharType="separate"/>
        </w:r>
        <w:r>
          <w:t>53</w:t>
        </w:r>
        <w:r>
          <w:fldChar w:fldCharType="end"/>
        </w:r>
      </w:hyperlink>
    </w:p>
    <w:p>
      <w:pPr>
        <w:pStyle w:val="TOC2"/>
        <w:tabs>
          <w:tab w:val="right" w:leader="dot" w:pos="8306"/>
        </w:tabs>
      </w:pPr>
      <w:hyperlink w:anchor="_Toc6724" w:history="1">
        <w:r>
          <w:rPr>
            <w:rFonts w:ascii="仿宋" w:eastAsia="仿宋" w:hAnsi="仿宋" w:cs="仿宋" w:hint="eastAsia"/>
            <w:lang w:eastAsia="zh-CN"/>
          </w:rPr>
          <w:t>(二)、供应商选择与合作</w:t>
        </w:r>
        <w:r>
          <w:tab/>
        </w:r>
        <w:r>
          <w:fldChar w:fldCharType="begin"/>
        </w:r>
        <w:r>
          <w:instrText xml:space="preserve"> PAGEREF _Toc6724 \h </w:instrText>
        </w:r>
        <w:r>
          <w:fldChar w:fldCharType="separate"/>
        </w:r>
        <w:r>
          <w:t>54</w:t>
        </w:r>
        <w:r>
          <w:fldChar w:fldCharType="end"/>
        </w:r>
      </w:hyperlink>
    </w:p>
    <w:p>
      <w:pPr>
        <w:pStyle w:val="TOC2"/>
        <w:tabs>
          <w:tab w:val="right" w:leader="dot" w:pos="8306"/>
        </w:tabs>
      </w:pPr>
      <w:hyperlink w:anchor="_Toc17893" w:history="1">
        <w:r>
          <w:rPr>
            <w:rFonts w:ascii="仿宋" w:eastAsia="仿宋" w:hAnsi="仿宋" w:cs="仿宋" w:hint="eastAsia"/>
            <w:lang w:eastAsia="zh-CN"/>
          </w:rPr>
          <w:t>(三)、物流与库存管理</w:t>
        </w:r>
        <w:r>
          <w:tab/>
        </w:r>
        <w:r>
          <w:fldChar w:fldCharType="begin"/>
        </w:r>
        <w:r>
          <w:instrText xml:space="preserve"> PAGEREF _Toc17893 \h </w:instrText>
        </w:r>
        <w:r>
          <w:fldChar w:fldCharType="separate"/>
        </w:r>
        <w:r>
          <w:t>56</w:t>
        </w:r>
        <w:r>
          <w:fldChar w:fldCharType="end"/>
        </w:r>
      </w:hyperlink>
    </w:p>
    <w:p>
      <w:pPr>
        <w:pStyle w:val="TOC1"/>
        <w:tabs>
          <w:tab w:val="right" w:leader="dot" w:pos="8306"/>
        </w:tabs>
      </w:pPr>
      <w:hyperlink w:anchor="_Toc3468" w:history="1">
        <w:r>
          <w:rPr>
            <w:rFonts w:ascii="仿宋" w:eastAsia="仿宋" w:hAnsi="仿宋" w:cs="仿宋" w:hint="eastAsia"/>
            <w:lang w:eastAsia="zh-CN"/>
          </w:rPr>
          <w:t>十四、工程塑料阻燃剂项目变更管理</w:t>
        </w:r>
        <w:r>
          <w:tab/>
        </w:r>
        <w:r>
          <w:fldChar w:fldCharType="begin"/>
        </w:r>
        <w:r>
          <w:instrText xml:space="preserve"> PAGEREF _Toc3468 \h </w:instrText>
        </w:r>
        <w:r>
          <w:fldChar w:fldCharType="separate"/>
        </w:r>
        <w:r>
          <w:t>57</w:t>
        </w:r>
        <w:r>
          <w:fldChar w:fldCharType="end"/>
        </w:r>
      </w:hyperlink>
    </w:p>
    <w:p>
      <w:pPr>
        <w:pStyle w:val="TOC2"/>
        <w:tabs>
          <w:tab w:val="right" w:leader="dot" w:pos="8306"/>
        </w:tabs>
      </w:pPr>
      <w:hyperlink w:anchor="_Toc18471" w:history="1">
        <w:r>
          <w:rPr>
            <w:rFonts w:ascii="仿宋" w:eastAsia="仿宋" w:hAnsi="仿宋" w:cs="仿宋" w:hint="eastAsia"/>
            <w:lang w:eastAsia="zh-CN"/>
          </w:rPr>
          <w:t>(一)、变更申请与评估</w:t>
        </w:r>
        <w:r>
          <w:tab/>
        </w:r>
        <w:r>
          <w:fldChar w:fldCharType="begin"/>
        </w:r>
        <w:r>
          <w:instrText xml:space="preserve"> PAGEREF _Toc18471 \h </w:instrText>
        </w:r>
        <w:r>
          <w:fldChar w:fldCharType="separate"/>
        </w:r>
        <w:r>
          <w:t>57</w:t>
        </w:r>
        <w:r>
          <w:fldChar w:fldCharType="end"/>
        </w:r>
      </w:hyperlink>
    </w:p>
    <w:p>
      <w:pPr>
        <w:pStyle w:val="TOC2"/>
        <w:tabs>
          <w:tab w:val="right" w:leader="dot" w:pos="8306"/>
        </w:tabs>
      </w:pPr>
      <w:hyperlink w:anchor="_Toc20500" w:history="1">
        <w:r>
          <w:rPr>
            <w:rFonts w:ascii="仿宋" w:eastAsia="仿宋" w:hAnsi="仿宋" w:cs="仿宋" w:hint="eastAsia"/>
            <w:lang w:eastAsia="zh-CN"/>
          </w:rPr>
          <w:t>(二)、变更实施与控制</w:t>
        </w:r>
        <w:r>
          <w:tab/>
        </w:r>
        <w:r>
          <w:fldChar w:fldCharType="begin"/>
        </w:r>
        <w:r>
          <w:instrText xml:space="preserve"> PAGEREF _Toc20500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82"/>
      <w:r>
        <w:rPr>
          <w:rFonts w:ascii="仿宋" w:eastAsia="仿宋" w:hAnsi="仿宋" w:cs="仿宋" w:hint="eastAsia"/>
          <w:sz w:val="28"/>
          <w:lang w:eastAsia="zh-CN"/>
        </w:rPr>
        <w:t>一、工程塑料阻燃剂项目建设背景及必要性分析</w:t>
      </w:r>
      <w:bookmarkEnd w:id="2"/>
    </w:p>
    <w:p>
      <w:pPr>
        <w:pStyle w:val="Heading2"/>
        <w:rPr>
          <w:rFonts w:ascii="仿宋" w:eastAsia="仿宋" w:hAnsi="仿宋" w:cs="仿宋" w:hint="eastAsia"/>
          <w:lang w:eastAsia="zh-CN"/>
        </w:rPr>
      </w:pPr>
      <w:bookmarkStart w:id="3" w:name="_Toc584"/>
      <w:r>
        <w:rPr>
          <w:rFonts w:ascii="仿宋" w:eastAsia="仿宋" w:hAnsi="仿宋" w:cs="仿宋" w:hint="eastAsia"/>
          <w:lang w:eastAsia="zh-CN"/>
        </w:rPr>
        <w:t>(一)、工程塑料阻燃剂项目背景分析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程塑料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程塑料阻燃剂项目在这个潮流中的定位。同时，我们将关注行业内涌现的新兴机遇，以便工程塑料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程塑料阻燃剂项目提供了强大的发展动力。我们将聚焦于行业内最新的技术发展趋势，包括但不限于人工智能、大数据分析、物联网等领域。通过深度的技术研究，我们将确保工程塑料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程塑料阻燃剂项目发展的源泉。我们将投入更多的精力对市场需求进行深入剖析，超越表面的需求，深入挖掘潜在的市场痛点和机遇。通过对市场需求的细致了解，工程塑料阻燃剂项目将更有针对性地设计解决方案，满足市场的多样化需求，从而更好地促进工程塑料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程塑料阻燃剂项目战略至关重要。我们将对竞争态势进行更为深入的分析，包括但不限于市场份额、产品特点、客户满意度等多个维度。通过深度的竞争分析，工程塑料阻燃剂项目将能够更准确地把握市场脉搏，制定具有竞争力的工程塑料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工程塑料阻燃剂项目的发展具有直接的影响。我们将进行更为全面的法规和政策分析，了解行业发展中的潜在法律风险和合规挑战。通过充分了解和遵守相关法规，工程塑料阻燃剂项目将确保在法律框架内合法合规运营，为工程塑料阻燃剂项目的稳健发展提供有力支持。</w:t>
      </w:r>
    </w:p>
    <w:p>
      <w:pPr>
        <w:pStyle w:val="Heading2"/>
        <w:ind w:firstLine="560" w:firstLineChars="200"/>
        <w:rPr>
          <w:rFonts w:ascii="仿宋" w:eastAsia="仿宋" w:hAnsi="仿宋" w:cs="仿宋" w:hint="eastAsia"/>
          <w:sz w:val="28"/>
          <w:lang w:eastAsia="zh-CN"/>
        </w:rPr>
      </w:pPr>
      <w:bookmarkStart w:id="4" w:name="_Toc31851"/>
      <w:r>
        <w:rPr>
          <w:rFonts w:ascii="仿宋" w:eastAsia="仿宋" w:hAnsi="仿宋" w:cs="仿宋" w:hint="eastAsia"/>
          <w:sz w:val="28"/>
          <w:lang w:eastAsia="zh-CN"/>
        </w:rPr>
        <w:t>(二)、工程塑料阻燃剂项目建设必要性分析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阻燃剂项目建设的迫切性源于对行业发展趋势的深刻洞察。我们正处于一个行业变革的时代，科技创新、数字化转型成为企业发展的关键动力。工程塑料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阻燃剂项目建设不仅仅是为了跟上潮流，更是为了通过技术创新推动企业的持续发展。通过引入先进的技术和解决方案，工程塑料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程塑料阻燃剂项目的建设成为必然选择，通过提高产品质量、拓展服务领域，从而在竞争中获得更多的机会。工程塑料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程塑料阻燃剂项目建设的必要性体现在对客户需求更精准的满足。通过工程塑料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塑料阻燃剂项目建设的背后是对企业持续创新的追求。只有通过不断创新，企业才能在竞争中立于不败之地。工程塑料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890"/>
      <w:r>
        <w:rPr>
          <w:rFonts w:ascii="仿宋" w:eastAsia="仿宋" w:hAnsi="仿宋" w:cs="仿宋" w:hint="eastAsia"/>
          <w:sz w:val="28"/>
          <w:lang w:eastAsia="zh-CN"/>
        </w:rPr>
        <w:t>二、工程塑料阻燃剂项目危机管理</w:t>
      </w:r>
      <w:bookmarkEnd w:id="5"/>
    </w:p>
    <w:p>
      <w:pPr>
        <w:pStyle w:val="Heading2"/>
        <w:rPr>
          <w:rFonts w:ascii="仿宋" w:eastAsia="仿宋" w:hAnsi="仿宋" w:cs="仿宋" w:hint="eastAsia"/>
          <w:lang w:eastAsia="zh-CN"/>
        </w:rPr>
      </w:pPr>
      <w:bookmarkStart w:id="6" w:name="_Toc6148"/>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阻燃剂项目危机管理中，危机预警与识别是确保工程塑料阻燃剂项目稳健运行的核心步骤。通过建立全面的监测机制，工程塑料阻燃剂项目团队旨在及时发现和理解潜在的风险和危机因素，以便采取及时的预防和应对措施，确保工程塑料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塑料阻燃剂项目团队全面分析了整个工程塑料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塑料阻燃剂项目团队着重于明确定义工程塑料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塑料阻燃剂项目进展的持续监控，团队能够及时发现潜在问题并作出迅速反应。工程塑料阻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在这一阶段，团队的专业素养和反应速度将发挥至关重要的作用，以确保潜在危机能够在初期得到有效的处理，最大程度地减轻负面影响。通过危机预警与识别，工程塑料阻燃剂项目得以更有序、可控地推进。</w:t>
      </w:r>
    </w:p>
    <w:p>
      <w:pPr>
        <w:pStyle w:val="Heading2"/>
        <w:ind w:firstLine="560" w:firstLineChars="200"/>
        <w:rPr>
          <w:rFonts w:ascii="仿宋" w:eastAsia="仿宋" w:hAnsi="仿宋" w:cs="仿宋" w:hint="eastAsia"/>
          <w:sz w:val="28"/>
          <w:lang w:eastAsia="zh-CN"/>
        </w:rPr>
      </w:pPr>
      <w:bookmarkStart w:id="7" w:name="_Toc2323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在危机发生时，工程塑料阻燃剂项目团队立即行动，成立了应急小组。该小组的任务是迅速制定并实施紧急应对措施，以最小化潜在损失。以下是采取的主要措施：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暂停工程塑料阻燃剂项目进度：为遏制危机蔓延，工程塑料阻燃剂项目暂时停止进行，以便全面评估当前状况。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资源重新分配：重新评估工程塑料阻燃剂项目资源的分配，确保最大限度地减小损失。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实时沟通：与关键利益相关者建立实时沟通机制，向他们传递工程塑料阻燃剂项目危机的实际状况，保障工程塑料阻燃剂项目核心利益。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在紧急应对的同时，工程塑料阻燃剂项目团队强调了团队协作和有效沟通的重要性。以下是团队协作的关键举措：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信息共享机制：建立了信息共享平台，确保团队成员能够及时获取工程塑料阻燃剂项目危机的实时信息。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领导者沟通：工程塑料阻燃剂项目领导者通过定期会议和即时沟通工具，指导团队应对危机，保持团队稳定运行。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随着危机得到初步控制，工程塑料阻燃剂项目团队转向制定恢复计划，以确保工程塑料阻燃剂项目能够从中迅速恢复。主要恢复计划包括：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修复受损的进度计划：重新评估工程塑料阻燃剂项目进度，制定修复计划，确保工程塑料阻燃剂项目尽快回归正常进程。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重新调整资源分配：优化资源分配，确保工程塑料阻燃剂项目在有限资源下高效运转。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风险管理机制加强：对工程塑料阻燃剂项目风险进行全面评估，制定更强化的风险管理策略，以预防未来可能的危机。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2756"/>
      <w:r>
        <w:rPr>
          <w:rFonts w:ascii="仿宋" w:eastAsia="仿宋" w:hAnsi="仿宋" w:cs="仿宋" w:hint="eastAsia"/>
          <w:sz w:val="28"/>
          <w:lang w:eastAsia="zh-CN"/>
        </w:rPr>
        <w:t>三、工程塑料阻燃剂项目土建工程</w:t>
      </w:r>
      <w:bookmarkEnd w:id="8"/>
    </w:p>
    <w:p>
      <w:pPr>
        <w:pStyle w:val="Heading2"/>
        <w:rPr>
          <w:rFonts w:ascii="仿宋" w:eastAsia="仿宋" w:hAnsi="仿宋" w:cs="仿宋" w:hint="eastAsia"/>
          <w:lang w:eastAsia="zh-CN"/>
        </w:rPr>
      </w:pPr>
      <w:bookmarkStart w:id="9" w:name="_Toc1102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在工程塑料阻燃剂项目的建筑工程设计中，我们将秉承一系列重要的设计原则，以确保工程塑料阻燃剂项目建筑在功能、美观、可持续性等方面达到最佳效果。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首要原则是确保建筑的功能性得到最大化的发挥。我们将充分理解工程塑料阻燃剂项目的实际需求，合理布局各个功能区域，保证建筑在满足业务需求的同时，提供高效的工作环境。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在建筑设计中，我们将综合考虑建设和运营成本。通过精细的经济效益分析，确保设计方案在高效利用资源的同时，对工程塑料阻燃剂项目的长期盈利能力有积极的贡献。</w:t>
      </w:r>
    </w:p>
    <w:p>
      <w:pPr>
        <w:pStyle w:val="Heading2"/>
        <w:ind w:firstLine="560" w:firstLineChars="200"/>
        <w:rPr>
          <w:rFonts w:ascii="仿宋" w:eastAsia="仿宋" w:hAnsi="仿宋" w:cs="仿宋" w:hint="eastAsia"/>
          <w:sz w:val="28"/>
          <w:lang w:eastAsia="zh-CN"/>
        </w:rPr>
      </w:pPr>
      <w:bookmarkStart w:id="10" w:name="_Toc122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阻燃剂项目的土建工程设计中，我们将精准设定设计年限，结合工程塑料阻燃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塑料阻燃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5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阻燃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塑料阻燃剂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塑料阻燃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28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本期工程工程塑料阻燃剂项目预计总建筑面积XXX平方米，其中：计容建筑面积XXX平方米，计划建筑工程投资XX万元，占工程塑料阻燃剂项目总投资的XX%。</w:t>
      </w:r>
    </w:p>
    <w:p>
      <w:pPr>
        <w:pStyle w:val="Heading1"/>
        <w:ind w:firstLine="560" w:firstLineChars="200"/>
        <w:rPr>
          <w:rFonts w:ascii="仿宋" w:eastAsia="仿宋" w:hAnsi="仿宋" w:cs="仿宋" w:hint="eastAsia"/>
          <w:sz w:val="28"/>
          <w:lang w:eastAsia="zh-CN"/>
        </w:rPr>
      </w:pPr>
      <w:bookmarkStart w:id="13" w:name="_Toc30547"/>
      <w:r>
        <w:rPr>
          <w:rFonts w:ascii="仿宋" w:eastAsia="仿宋" w:hAnsi="仿宋" w:cs="仿宋" w:hint="eastAsia"/>
          <w:sz w:val="28"/>
          <w:lang w:eastAsia="zh-CN"/>
        </w:rPr>
        <w:t>四、工程塑料阻燃剂项目选址可行性分析</w:t>
      </w:r>
      <w:bookmarkEnd w:id="13"/>
    </w:p>
    <w:p>
      <w:pPr>
        <w:pStyle w:val="Heading2"/>
        <w:rPr>
          <w:rFonts w:ascii="仿宋" w:eastAsia="仿宋" w:hAnsi="仿宋" w:cs="仿宋" w:hint="eastAsia"/>
          <w:lang w:eastAsia="zh-CN"/>
        </w:rPr>
      </w:pPr>
      <w:bookmarkStart w:id="14" w:name="_Toc26835"/>
      <w:r>
        <w:rPr>
          <w:rFonts w:ascii="仿宋" w:eastAsia="仿宋" w:hAnsi="仿宋" w:cs="仿宋" w:hint="eastAsia"/>
          <w:lang w:eastAsia="zh-CN"/>
        </w:rPr>
        <w:t>(一)、工程塑料阻燃剂项目选址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该工程塑料阻燃剂项目选址位于XX省XX市XX区XXX街道</w:t>
      </w:r>
    </w:p>
    <w:p>
      <w:pPr>
        <w:pStyle w:val="Heading2"/>
        <w:ind w:firstLine="560" w:firstLineChars="200"/>
        <w:rPr>
          <w:rFonts w:ascii="仿宋" w:eastAsia="仿宋" w:hAnsi="仿宋" w:cs="仿宋" w:hint="eastAsia"/>
          <w:sz w:val="28"/>
          <w:lang w:eastAsia="zh-CN"/>
        </w:rPr>
      </w:pPr>
      <w:bookmarkStart w:id="15" w:name="_Toc8159"/>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工程塑料阻燃剂项目的征地面积将根据工程塑料阻燃剂项目的实际规模和需求进行精确规划。具体面积XXX平方米，旨在确保工程塑料阻燃剂项目不仅能够满足当前的发展需求，还能够预留空间以适应未来的扩展。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净用地面积是在征地面积基础上去除不可利用面积后的实际可开发用地。具体面积XXX平方米，考虑到环保、交通、安全等多方面因素，以确保工程塑料阻燃剂项目在整体利用效率上达到最优。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工程塑料阻燃剂项目计划建设的建筑总规模具体面积XXX平方米。这一规模的确定综合考虑了工程塑料阻燃剂项目的性质、规模，以及城市规划的相关要求，确保建筑布局与周边环境协调一致。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绿地率是工程塑料阻燃剂项目用地中被规划为绿地的比例。具体面积XXX平方米，旨在通过合理规划绿地，改善工程塑料阻燃剂项目周边环境，提升居民生活质量，并符合城市整体绿化规划。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容积率是用地上可以建设的建筑总体积与用地面积之比。具体面积XXX，通过合理的容积率规划，确保工程塑料阻燃剂项目建筑规模与周边环境和谐共生。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程塑料阻燃剂项目选址与当地城市规划相一致，具体面积XXX平方米。通过与城市规划部门深入沟通，确保工程塑料阻燃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程塑料阻燃剂项目选址符合当地产业政策，具体面积XXX平方米。这包括工程塑料阻燃剂项目对当地经济的促进作用，以及对相关产业的带动效应，确保工程塑料阻燃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用地总体要求必须符合环保和可持续发展的原则，具体面积XXX平方米。通过采用绿色建筑设计、节能减排等措施，确保工程塑料阻燃剂项目在建设和运营过程中对环境的影响最小化，达到可持续发展的要求。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确保工程塑料阻燃剂项目选址具备必要的公共设施配套，具体面积XXX平方米。这包括交通便利性、教育、医疗等基础设施，以提高居民生活品质，使得工程塑料阻燃剂项目选址更具吸引力。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考虑用地总体要求对当地社会稳定性的影响，具体面积XXX平方米。通过深入了解当地社区反馈，确保工程塑料阻燃剂项目的选址和建设过程对当地社会和谐稳定产生积极作用。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程塑料阻燃剂项目选址不仅符合法规和规划，还在实际操作中具有可行性。这一全面规划将为工程塑料阻燃剂项目的成功实施提供坚实的基础，确保工程塑料阻燃剂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547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塑料阻燃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程塑料阻燃剂项目的设备规划和空间设计中，我们将采取灵活设备布局的措施。设备布局将根据实际需求进行灵活设计，避免不必要的浪费。通过合理规划设备摆放位置，我们将提高设备的利用率，减少设备间距，以确保工程塑料阻燃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程塑料阻燃剂项目内部引入共享设施的概念，例如共享会议室、办公区等。通过这种方式，我们可以减少对资源的重复建设，提高资源共享效率，从而减小工程塑料阻燃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1712"/>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程塑料阻燃剂项目的总图布置中，我们将不同功能区域进行明确的规划，以最大程度满足工程塑料阻燃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63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程塑料阻燃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https://d.book118.com/037152144035006033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工程塑料阻燃剂项目规划设计纲要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212848"/>
    <w:rsid w:val="3421284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15214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2024-01-21T23:10:00Z</dcterms:created>
  <dcterms:modified xsi:type="dcterms:W3CDTF">2024-01-21T23:10:47Z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13F052CA01164FC6BE2E2EB26B0F1CE3_11</vt:lpwstr>
  </property>
  <property fmtid="{D5CDD505-2E9C-101B-9397-08002B2CF9AE}" pid="3" name="KSOProductBuildVer">
    <vt:lpwstr>2052-12.1.0.16120</vt:lpwstr>
  </property>
</Properties>
</file>