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帽子及附件相关项目运行指导方案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9688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_Toc19688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022" w:history="1">
        <w:r>
          <w:rPr>
            <w:rFonts w:ascii="仿宋" w:eastAsia="仿宋" w:hAnsi="仿宋" w:cs="仿宋" w:hint="eastAsia"/>
            <w:lang w:eastAsia="zh-CN"/>
          </w:rPr>
          <w:t>一、土建工程说明</w:t>
        </w:r>
        <w:r>
          <w:tab/>
        </w:r>
        <w:r>
          <w:fldChar w:fldCharType="begin"/>
        </w:r>
        <w:r>
          <w:instrText xml:space="preserve"> PAGEREF _Toc22022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433" w:history="1">
        <w:r>
          <w:rPr>
            <w:rFonts w:ascii="仿宋" w:eastAsia="仿宋" w:hAnsi="仿宋" w:cs="仿宋" w:hint="eastAsia"/>
            <w:lang w:eastAsia="zh-CN"/>
          </w:rPr>
          <w:t>(一)、建筑工程设计原则</w:t>
        </w:r>
        <w:r>
          <w:tab/>
        </w:r>
        <w:r>
          <w:fldChar w:fldCharType="begin"/>
        </w:r>
        <w:r>
          <w:instrText xml:space="preserve"> PAGEREF _Toc3433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376" w:history="1">
        <w:r>
          <w:rPr>
            <w:rFonts w:ascii="仿宋" w:eastAsia="仿宋" w:hAnsi="仿宋" w:cs="仿宋" w:hint="eastAsia"/>
            <w:lang w:eastAsia="zh-CN"/>
          </w:rPr>
          <w:t>(二)、帽子及附件项目工程建设标准规范</w:t>
        </w:r>
        <w:r>
          <w:tab/>
        </w:r>
        <w:r>
          <w:fldChar w:fldCharType="begin"/>
        </w:r>
        <w:r>
          <w:instrText xml:space="preserve"> PAGEREF _Toc32376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545" w:history="1">
        <w:r>
          <w:rPr>
            <w:rFonts w:ascii="仿宋" w:eastAsia="仿宋" w:hAnsi="仿宋" w:cs="仿宋" w:hint="eastAsia"/>
            <w:lang w:eastAsia="zh-CN"/>
          </w:rPr>
          <w:t>(三)、帽子及附件项目总平面设计要求</w:t>
        </w:r>
        <w:r>
          <w:tab/>
        </w:r>
        <w:r>
          <w:fldChar w:fldCharType="begin"/>
        </w:r>
        <w:r>
          <w:instrText xml:space="preserve"> PAGEREF _Toc30545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220" w:history="1">
        <w:r>
          <w:rPr>
            <w:rFonts w:ascii="仿宋" w:eastAsia="仿宋" w:hAnsi="仿宋" w:cs="仿宋" w:hint="eastAsia"/>
            <w:lang w:eastAsia="zh-CN"/>
          </w:rPr>
          <w:t>(四)、建筑设计规范和标准</w:t>
        </w:r>
        <w:r>
          <w:tab/>
        </w:r>
        <w:r>
          <w:fldChar w:fldCharType="begin"/>
        </w:r>
        <w:r>
          <w:instrText xml:space="preserve"> PAGEREF _Toc13220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562" w:history="1">
        <w:r>
          <w:rPr>
            <w:rFonts w:ascii="仿宋" w:eastAsia="仿宋" w:hAnsi="仿宋" w:cs="仿宋" w:hint="eastAsia"/>
            <w:lang w:eastAsia="zh-CN"/>
          </w:rPr>
          <w:t>(五)、土建工程设计年限及安全等级</w:t>
        </w:r>
        <w:r>
          <w:tab/>
        </w:r>
        <w:r>
          <w:fldChar w:fldCharType="begin"/>
        </w:r>
        <w:r>
          <w:instrText xml:space="preserve"> PAGEREF _Toc10562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030" w:history="1">
        <w:r>
          <w:rPr>
            <w:rFonts w:ascii="仿宋" w:eastAsia="仿宋" w:hAnsi="仿宋" w:cs="仿宋" w:hint="eastAsia"/>
            <w:lang w:eastAsia="zh-CN"/>
          </w:rPr>
          <w:t>(六)、建筑工程设计总体要求</w:t>
        </w:r>
        <w:r>
          <w:tab/>
        </w:r>
        <w:r>
          <w:fldChar w:fldCharType="begin"/>
        </w:r>
        <w:r>
          <w:instrText xml:space="preserve"> PAGEREF _Toc11030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695" w:history="1">
        <w:r>
          <w:rPr>
            <w:rFonts w:ascii="仿宋" w:eastAsia="仿宋" w:hAnsi="仿宋" w:cs="仿宋" w:hint="eastAsia"/>
            <w:lang w:eastAsia="zh-CN"/>
          </w:rPr>
          <w:t>(七)、土建工程建设指标</w:t>
        </w:r>
        <w:r>
          <w:tab/>
        </w:r>
        <w:r>
          <w:fldChar w:fldCharType="begin"/>
        </w:r>
        <w:r>
          <w:instrText xml:space="preserve"> PAGEREF _Toc5695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919" w:history="1">
        <w:r>
          <w:rPr>
            <w:rFonts w:ascii="仿宋" w:eastAsia="仿宋" w:hAnsi="仿宋" w:cs="仿宋" w:hint="eastAsia"/>
            <w:lang w:eastAsia="zh-CN"/>
          </w:rPr>
          <w:t>二、背景和必要性研究</w:t>
        </w:r>
        <w:r>
          <w:tab/>
        </w:r>
        <w:r>
          <w:fldChar w:fldCharType="begin"/>
        </w:r>
        <w:r>
          <w:instrText xml:space="preserve"> PAGEREF _Toc30919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242" w:history="1">
        <w:r>
          <w:rPr>
            <w:rFonts w:ascii="仿宋" w:eastAsia="仿宋" w:hAnsi="仿宋" w:cs="仿宋" w:hint="eastAsia"/>
            <w:lang w:eastAsia="zh-CN"/>
          </w:rPr>
          <w:t>(一)、帽子及附件项目承办单位背景分析</w:t>
        </w:r>
        <w:r>
          <w:tab/>
        </w:r>
        <w:r>
          <w:fldChar w:fldCharType="begin"/>
        </w:r>
        <w:r>
          <w:instrText xml:space="preserve"> PAGEREF _Toc17242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945" w:history="1">
        <w:r>
          <w:rPr>
            <w:rFonts w:ascii="仿宋" w:eastAsia="仿宋" w:hAnsi="仿宋" w:cs="仿宋" w:hint="eastAsia"/>
            <w:lang w:eastAsia="zh-CN"/>
          </w:rPr>
          <w:t>(二)、产业政策及发展规划</w:t>
        </w:r>
        <w:r>
          <w:tab/>
        </w:r>
        <w:r>
          <w:fldChar w:fldCharType="begin"/>
        </w:r>
        <w:r>
          <w:instrText xml:space="preserve"> PAGEREF _Toc12945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377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_Toc18377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403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_Toc12403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121" w:history="1">
        <w:r>
          <w:rPr>
            <w:rFonts w:ascii="仿宋" w:eastAsia="仿宋" w:hAnsi="仿宋" w:cs="仿宋" w:hint="eastAsia"/>
            <w:lang w:eastAsia="zh-CN"/>
          </w:rPr>
          <w:t>(五)、区域经济发展概况</w:t>
        </w:r>
        <w:r>
          <w:tab/>
        </w:r>
        <w:r>
          <w:fldChar w:fldCharType="begin"/>
        </w:r>
        <w:r>
          <w:instrText xml:space="preserve"> PAGEREF _Toc19121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453" w:history="1">
        <w:r>
          <w:rPr>
            <w:rFonts w:ascii="仿宋" w:eastAsia="仿宋" w:hAnsi="仿宋" w:cs="仿宋" w:hint="eastAsia"/>
            <w:lang w:eastAsia="zh-CN"/>
          </w:rPr>
          <w:t>(六)、帽子及附件项目必要性分析</w:t>
        </w:r>
        <w:r>
          <w:tab/>
        </w:r>
        <w:r>
          <w:fldChar w:fldCharType="begin"/>
        </w:r>
        <w:r>
          <w:instrText xml:space="preserve"> PAGEREF _Toc22453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536" w:history="1">
        <w:r>
          <w:rPr>
            <w:rFonts w:ascii="仿宋" w:eastAsia="仿宋" w:hAnsi="仿宋" w:cs="仿宋" w:hint="eastAsia"/>
            <w:lang w:eastAsia="zh-CN"/>
          </w:rPr>
          <w:t>三、安全经营规范</w:t>
        </w:r>
        <w:r>
          <w:tab/>
        </w:r>
        <w:r>
          <w:fldChar w:fldCharType="begin"/>
        </w:r>
        <w:r>
          <w:instrText xml:space="preserve"> PAGEREF _Toc21536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03" w:history="1">
        <w:r>
          <w:rPr>
            <w:rFonts w:ascii="仿宋" w:eastAsia="仿宋" w:hAnsi="仿宋" w:cs="仿宋" w:hint="eastAsia"/>
            <w:lang w:eastAsia="zh-CN"/>
          </w:rPr>
          <w:t>(一)、消防安全</w:t>
        </w:r>
        <w:r>
          <w:tab/>
        </w:r>
        <w:r>
          <w:fldChar w:fldCharType="begin"/>
        </w:r>
        <w:r>
          <w:instrText xml:space="preserve"> PAGEREF _Toc4203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075" w:history="1">
        <w:r>
          <w:rPr>
            <w:rFonts w:ascii="仿宋" w:eastAsia="仿宋" w:hAnsi="仿宋" w:cs="仿宋" w:hint="eastAsia"/>
            <w:lang w:eastAsia="zh-CN"/>
          </w:rPr>
          <w:t>(二)、防火防爆总图布置措施</w:t>
        </w:r>
        <w:r>
          <w:tab/>
        </w:r>
        <w:r>
          <w:fldChar w:fldCharType="begin"/>
        </w:r>
        <w:r>
          <w:instrText xml:space="preserve"> PAGEREF _Toc13075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370" w:history="1">
        <w:r>
          <w:rPr>
            <w:rFonts w:ascii="仿宋" w:eastAsia="仿宋" w:hAnsi="仿宋" w:cs="仿宋" w:hint="eastAsia"/>
            <w:lang w:eastAsia="zh-CN"/>
          </w:rPr>
          <w:t>(三)、自然灾害防范措施</w:t>
        </w:r>
        <w:r>
          <w:tab/>
        </w:r>
        <w:r>
          <w:fldChar w:fldCharType="begin"/>
        </w:r>
        <w:r>
          <w:instrText xml:space="preserve"> PAGEREF _Toc16370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73" w:history="1">
        <w:r>
          <w:rPr>
            <w:rFonts w:ascii="仿宋" w:eastAsia="仿宋" w:hAnsi="仿宋" w:cs="仿宋" w:hint="eastAsia"/>
            <w:lang w:eastAsia="zh-CN"/>
          </w:rPr>
          <w:t>(四)、安全色及安全标志使用要求</w:t>
        </w:r>
        <w:r>
          <w:tab/>
        </w:r>
        <w:r>
          <w:fldChar w:fldCharType="begin"/>
        </w:r>
        <w:r>
          <w:instrText xml:space="preserve"> PAGEREF _Toc2173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418" w:history="1">
        <w:r>
          <w:rPr>
            <w:rFonts w:ascii="仿宋" w:eastAsia="仿宋" w:hAnsi="仿宋" w:cs="仿宋" w:hint="eastAsia"/>
            <w:lang w:eastAsia="zh-CN"/>
          </w:rPr>
          <w:t>(五)、电气安全保障措施</w:t>
        </w:r>
        <w:r>
          <w:tab/>
        </w:r>
        <w:r>
          <w:fldChar w:fldCharType="begin"/>
        </w:r>
        <w:r>
          <w:instrText xml:space="preserve"> PAGEREF _Toc14418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341" w:history="1">
        <w:r>
          <w:rPr>
            <w:rFonts w:ascii="仿宋" w:eastAsia="仿宋" w:hAnsi="仿宋" w:cs="仿宋" w:hint="eastAsia"/>
            <w:lang w:eastAsia="zh-CN"/>
          </w:rPr>
          <w:t>(六)、防尘防毒措施</w:t>
        </w:r>
        <w:r>
          <w:tab/>
        </w:r>
        <w:r>
          <w:fldChar w:fldCharType="begin"/>
        </w:r>
        <w:r>
          <w:instrText xml:space="preserve"> PAGEREF _Toc18341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368" w:history="1">
        <w:r>
          <w:rPr>
            <w:rFonts w:ascii="仿宋" w:eastAsia="仿宋" w:hAnsi="仿宋" w:cs="仿宋" w:hint="eastAsia"/>
            <w:lang w:eastAsia="zh-CN"/>
          </w:rPr>
          <w:t>(七)、防静电、触电防护及防雷措施</w:t>
        </w:r>
        <w:r>
          <w:tab/>
        </w:r>
        <w:r>
          <w:fldChar w:fldCharType="begin"/>
        </w:r>
        <w:r>
          <w:instrText xml:space="preserve"> PAGEREF _Toc19368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960" w:history="1">
        <w:r>
          <w:rPr>
            <w:rFonts w:ascii="仿宋" w:eastAsia="仿宋" w:hAnsi="仿宋" w:cs="仿宋" w:hint="eastAsia"/>
            <w:lang w:eastAsia="zh-CN"/>
          </w:rPr>
          <w:t>(八)、机械设备安全保障措施</w:t>
        </w:r>
        <w:r>
          <w:tab/>
        </w:r>
        <w:r>
          <w:fldChar w:fldCharType="begin"/>
        </w:r>
        <w:r>
          <w:instrText xml:space="preserve"> PAGEREF _Toc15960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664" w:history="1">
        <w:r>
          <w:rPr>
            <w:rFonts w:ascii="仿宋" w:eastAsia="仿宋" w:hAnsi="仿宋" w:cs="仿宋" w:hint="eastAsia"/>
            <w:lang w:eastAsia="zh-CN"/>
          </w:rPr>
          <w:t>(九)、劳动安全保障措施</w:t>
        </w:r>
        <w:r>
          <w:tab/>
        </w:r>
        <w:r>
          <w:fldChar w:fldCharType="begin"/>
        </w:r>
        <w:r>
          <w:instrText xml:space="preserve"> PAGEREF _Toc27664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07" w:history="1">
        <w:r>
          <w:rPr>
            <w:rFonts w:ascii="仿宋" w:eastAsia="仿宋" w:hAnsi="仿宋" w:cs="仿宋" w:hint="eastAsia"/>
            <w:lang w:eastAsia="zh-CN"/>
          </w:rPr>
          <w:t>(十)、劳动安全卫生机构设置及教育制度</w:t>
        </w:r>
        <w:r>
          <w:tab/>
        </w:r>
        <w:r>
          <w:fldChar w:fldCharType="begin"/>
        </w:r>
        <w:r>
          <w:instrText xml:space="preserve"> PAGEREF _Toc3007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314" w:history="1">
        <w:r>
          <w:rPr>
            <w:rFonts w:ascii="仿宋" w:eastAsia="仿宋" w:hAnsi="仿宋" w:cs="仿宋" w:hint="eastAsia"/>
            <w:lang w:eastAsia="zh-CN"/>
          </w:rPr>
          <w:t>(十一)、劳动安全预期效果评价</w:t>
        </w:r>
        <w:r>
          <w:tab/>
        </w:r>
        <w:r>
          <w:fldChar w:fldCharType="begin"/>
        </w:r>
        <w:r>
          <w:instrText xml:space="preserve"> PAGEREF _Toc17314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307" w:history="1">
        <w:r>
          <w:rPr>
            <w:rFonts w:ascii="仿宋" w:eastAsia="仿宋" w:hAnsi="仿宋" w:cs="仿宋" w:hint="eastAsia"/>
            <w:lang w:eastAsia="zh-CN"/>
          </w:rPr>
          <w:t>四、发展规划、产业政策和行业准入分析</w:t>
        </w:r>
        <w:r>
          <w:tab/>
        </w:r>
        <w:r>
          <w:fldChar w:fldCharType="begin"/>
        </w:r>
        <w:r>
          <w:instrText xml:space="preserve"> PAGEREF _Toc25307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831" w:history="1">
        <w:r>
          <w:rPr>
            <w:rFonts w:ascii="仿宋" w:eastAsia="仿宋" w:hAnsi="仿宋" w:cs="仿宋" w:hint="eastAsia"/>
            <w:lang w:eastAsia="zh-CN"/>
          </w:rPr>
          <w:t>(一)、发展规划分析</w:t>
        </w:r>
        <w:r>
          <w:tab/>
        </w:r>
        <w:r>
          <w:fldChar w:fldCharType="begin"/>
        </w:r>
        <w:r>
          <w:instrText xml:space="preserve"> PAGEREF _Toc19831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673" w:history="1">
        <w:r>
          <w:rPr>
            <w:rFonts w:ascii="仿宋" w:eastAsia="仿宋" w:hAnsi="仿宋" w:cs="仿宋" w:hint="eastAsia"/>
            <w:lang w:eastAsia="zh-CN"/>
          </w:rPr>
          <w:t>(二)、产业政策分析</w:t>
        </w:r>
        <w:r>
          <w:tab/>
        </w:r>
        <w:r>
          <w:fldChar w:fldCharType="begin"/>
        </w:r>
        <w:r>
          <w:instrText xml:space="preserve"> PAGEREF _Toc7673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736" w:history="1">
        <w:r>
          <w:rPr>
            <w:rFonts w:ascii="仿宋" w:eastAsia="仿宋" w:hAnsi="仿宋" w:cs="仿宋" w:hint="eastAsia"/>
            <w:lang w:eastAsia="zh-CN"/>
          </w:rPr>
          <w:t>(三)、行业准入分析</w:t>
        </w:r>
        <w:r>
          <w:tab/>
        </w:r>
        <w:r>
          <w:fldChar w:fldCharType="begin"/>
        </w:r>
        <w:r>
          <w:instrText xml:space="preserve"> PAGEREF _Toc32736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758" w:history="1">
        <w:r>
          <w:rPr>
            <w:rFonts w:ascii="仿宋" w:eastAsia="仿宋" w:hAnsi="仿宋" w:cs="仿宋" w:hint="eastAsia"/>
            <w:lang w:eastAsia="zh-CN"/>
          </w:rPr>
          <w:t>五、工艺技术分析</w:t>
        </w:r>
        <w:r>
          <w:tab/>
        </w:r>
        <w:r>
          <w:fldChar w:fldCharType="begin"/>
        </w:r>
        <w:r>
          <w:instrText xml:space="preserve"> PAGEREF _Toc4758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823" w:history="1">
        <w:r>
          <w:rPr>
            <w:rFonts w:ascii="仿宋" w:eastAsia="仿宋" w:hAnsi="仿宋" w:cs="仿宋" w:hint="eastAsia"/>
            <w:lang w:eastAsia="zh-CN"/>
          </w:rPr>
          <w:t>(一)、帽子及附件项目建设期原辅材料供应情况</w:t>
        </w:r>
        <w:r>
          <w:tab/>
        </w:r>
        <w:r>
          <w:fldChar w:fldCharType="begin"/>
        </w:r>
        <w:r>
          <w:instrText xml:space="preserve"> PAGEREF _Toc22823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873" w:history="1">
        <w:r>
          <w:rPr>
            <w:rFonts w:ascii="仿宋" w:eastAsia="仿宋" w:hAnsi="仿宋" w:cs="仿宋" w:hint="eastAsia"/>
            <w:lang w:eastAsia="zh-CN"/>
          </w:rPr>
          <w:t>(二)、帽子及附件项目运营期原辅材料采购及管理</w:t>
        </w:r>
        <w:r>
          <w:tab/>
        </w:r>
        <w:r>
          <w:fldChar w:fldCharType="begin"/>
        </w:r>
        <w:r>
          <w:instrText xml:space="preserve"> PAGEREF _Toc20873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545" w:history="1">
        <w:r>
          <w:rPr>
            <w:rFonts w:ascii="仿宋" w:eastAsia="仿宋" w:hAnsi="仿宋" w:cs="仿宋" w:hint="eastAsia"/>
            <w:lang w:eastAsia="zh-CN"/>
          </w:rPr>
          <w:t>(三)、帽子及附件项目工艺技术设计方案</w:t>
        </w:r>
        <w:r>
          <w:tab/>
        </w:r>
        <w:r>
          <w:fldChar w:fldCharType="begin"/>
        </w:r>
        <w:r>
          <w:instrText xml:space="preserve"> PAGEREF _Toc27545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540" w:history="1">
        <w:r>
          <w:rPr>
            <w:rFonts w:ascii="仿宋" w:eastAsia="仿宋" w:hAnsi="仿宋" w:cs="仿宋" w:hint="eastAsia"/>
            <w:lang w:eastAsia="zh-CN"/>
          </w:rPr>
          <w:t>(四)、设备选型方案</w:t>
        </w:r>
        <w:r>
          <w:tab/>
        </w:r>
        <w:r>
          <w:fldChar w:fldCharType="begin"/>
        </w:r>
        <w:r>
          <w:instrText xml:space="preserve"> PAGEREF _Toc7540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926" w:history="1">
        <w:r>
          <w:rPr>
            <w:rFonts w:ascii="仿宋" w:eastAsia="仿宋" w:hAnsi="仿宋" w:cs="仿宋" w:hint="eastAsia"/>
            <w:lang w:eastAsia="zh-CN"/>
          </w:rPr>
          <w:t>六、帽子及附件项目风险概况</w:t>
        </w:r>
        <w:r>
          <w:tab/>
        </w:r>
        <w:r>
          <w:fldChar w:fldCharType="begin"/>
        </w:r>
        <w:r>
          <w:instrText xml:space="preserve"> PAGEREF _Toc10926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132" w:history="1">
        <w:r>
          <w:rPr>
            <w:rFonts w:ascii="仿宋" w:eastAsia="仿宋" w:hAnsi="仿宋" w:cs="仿宋" w:hint="eastAsia"/>
            <w:lang w:eastAsia="zh-CN"/>
          </w:rPr>
          <w:t>(一)、政策风险分析</w:t>
        </w:r>
        <w:r>
          <w:tab/>
        </w:r>
        <w:r>
          <w:fldChar w:fldCharType="begin"/>
        </w:r>
        <w:r>
          <w:instrText xml:space="preserve"> PAGEREF _Toc29132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88" w:history="1">
        <w:r>
          <w:rPr>
            <w:rFonts w:ascii="仿宋" w:eastAsia="仿宋" w:hAnsi="仿宋" w:cs="仿宋" w:hint="eastAsia"/>
            <w:lang w:eastAsia="zh-CN"/>
          </w:rPr>
          <w:t>(二)、社会风险分析</w:t>
        </w:r>
        <w:r>
          <w:tab/>
        </w:r>
        <w:r>
          <w:fldChar w:fldCharType="begin"/>
        </w:r>
        <w:r>
          <w:instrText xml:space="preserve"> PAGEREF _Toc2688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74" w:history="1">
        <w:r>
          <w:rPr>
            <w:rFonts w:ascii="仿宋" w:eastAsia="仿宋" w:hAnsi="仿宋" w:cs="仿宋" w:hint="eastAsia"/>
            <w:lang w:eastAsia="zh-CN"/>
          </w:rPr>
          <w:t>(三)、市场风险分析</w:t>
        </w:r>
        <w:r>
          <w:tab/>
        </w:r>
        <w:r>
          <w:fldChar w:fldCharType="begin"/>
        </w:r>
        <w:r>
          <w:instrText xml:space="preserve"> PAGEREF _Toc1774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9444" w:history="1">
        <w:r>
          <w:rPr>
            <w:rFonts w:ascii="仿宋" w:eastAsia="仿宋" w:hAnsi="仿宋" w:cs="仿宋" w:hint="eastAsia"/>
            <w:lang w:eastAsia="zh-CN"/>
          </w:rPr>
          <w:t>(四)、资金风险分析</w:t>
        </w:r>
        <w:r>
          <w:tab/>
        </w:r>
        <w:r>
          <w:fldChar w:fldCharType="begin"/>
        </w:r>
        <w:r>
          <w:instrText xml:space="preserve"> PAGEREF _Toc19444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634" w:history="1">
        <w:r>
          <w:rPr>
            <w:rFonts w:ascii="仿宋" w:eastAsia="仿宋" w:hAnsi="仿宋" w:cs="仿宋" w:hint="eastAsia"/>
            <w:lang w:eastAsia="zh-CN"/>
          </w:rPr>
          <w:t>(五)、技术风险分析</w:t>
        </w:r>
        <w:r>
          <w:tab/>
        </w:r>
        <w:r>
          <w:fldChar w:fldCharType="begin"/>
        </w:r>
        <w:r>
          <w:instrText xml:space="preserve"> PAGEREF _Toc25634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415" w:history="1">
        <w:r>
          <w:rPr>
            <w:rFonts w:ascii="仿宋" w:eastAsia="仿宋" w:hAnsi="仿宋" w:cs="仿宋" w:hint="eastAsia"/>
            <w:lang w:eastAsia="zh-CN"/>
          </w:rPr>
          <w:t>(六)、财务风险分析</w:t>
        </w:r>
        <w:r>
          <w:tab/>
        </w:r>
        <w:r>
          <w:fldChar w:fldCharType="begin"/>
        </w:r>
        <w:r>
          <w:instrText xml:space="preserve"> PAGEREF _Toc25415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42" w:history="1">
        <w:r>
          <w:rPr>
            <w:rFonts w:ascii="仿宋" w:eastAsia="仿宋" w:hAnsi="仿宋" w:cs="仿宋" w:hint="eastAsia"/>
            <w:lang w:eastAsia="zh-CN"/>
          </w:rPr>
          <w:t>(七)、管理风险分析</w:t>
        </w:r>
        <w:r>
          <w:tab/>
        </w:r>
        <w:r>
          <w:fldChar w:fldCharType="begin"/>
        </w:r>
        <w:r>
          <w:instrText xml:space="preserve"> PAGEREF _Toc22142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079" w:history="1">
        <w:r>
          <w:rPr>
            <w:rFonts w:ascii="仿宋" w:eastAsia="仿宋" w:hAnsi="仿宋" w:cs="仿宋" w:hint="eastAsia"/>
            <w:lang w:eastAsia="zh-CN"/>
          </w:rPr>
          <w:t>(八)、其它风险分析</w:t>
        </w:r>
        <w:r>
          <w:tab/>
        </w:r>
        <w:r>
          <w:fldChar w:fldCharType="begin"/>
        </w:r>
        <w:r>
          <w:instrText xml:space="preserve"> PAGEREF _Toc5079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167" w:history="1">
        <w:r>
          <w:rPr>
            <w:rFonts w:ascii="仿宋" w:eastAsia="仿宋" w:hAnsi="仿宋" w:cs="仿宋" w:hint="eastAsia"/>
            <w:lang w:eastAsia="zh-CN"/>
          </w:rPr>
          <w:t>(九)、社会影响评估</w:t>
        </w:r>
        <w:r>
          <w:tab/>
        </w:r>
        <w:r>
          <w:fldChar w:fldCharType="begin"/>
        </w:r>
        <w:r>
          <w:instrText xml:space="preserve"> PAGEREF _Toc7167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537" w:history="1">
        <w:r>
          <w:rPr>
            <w:rFonts w:ascii="仿宋" w:eastAsia="仿宋" w:hAnsi="仿宋" w:cs="仿宋" w:hint="eastAsia"/>
            <w:lang w:eastAsia="zh-CN"/>
          </w:rPr>
          <w:t>七、帽子及附件项目节能概况</w:t>
        </w:r>
        <w:r>
          <w:tab/>
        </w:r>
        <w:r>
          <w:fldChar w:fldCharType="begin"/>
        </w:r>
        <w:r>
          <w:instrText xml:space="preserve"> PAGEREF _Toc29537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543" w:history="1">
        <w:r>
          <w:rPr>
            <w:rFonts w:ascii="仿宋" w:eastAsia="仿宋" w:hAnsi="仿宋" w:cs="仿宋" w:hint="eastAsia"/>
            <w:lang w:eastAsia="zh-CN"/>
          </w:rPr>
          <w:t>(一)、节能概述</w:t>
        </w:r>
        <w:r>
          <w:tab/>
        </w:r>
        <w:r>
          <w:fldChar w:fldCharType="begin"/>
        </w:r>
        <w:r>
          <w:instrText xml:space="preserve"> PAGEREF _Toc19543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46" w:history="1">
        <w:r>
          <w:rPr>
            <w:rFonts w:ascii="仿宋" w:eastAsia="仿宋" w:hAnsi="仿宋" w:cs="仿宋" w:hint="eastAsia"/>
            <w:lang w:eastAsia="zh-CN"/>
          </w:rPr>
          <w:t>(二)、帽子及附件项目所在地能源消费及能源供应条件</w:t>
        </w:r>
        <w:r>
          <w:tab/>
        </w:r>
        <w:r>
          <w:fldChar w:fldCharType="begin"/>
        </w:r>
        <w:r>
          <w:instrText xml:space="preserve"> PAGEREF _Toc22546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439" w:history="1">
        <w:r>
          <w:rPr>
            <w:rFonts w:ascii="仿宋" w:eastAsia="仿宋" w:hAnsi="仿宋" w:cs="仿宋" w:hint="eastAsia"/>
            <w:lang w:eastAsia="zh-CN"/>
          </w:rPr>
          <w:t>(三)、能源消费种类和数量分析</w:t>
        </w:r>
        <w:r>
          <w:tab/>
        </w:r>
        <w:r>
          <w:fldChar w:fldCharType="begin"/>
        </w:r>
        <w:r>
          <w:instrText xml:space="preserve"> PAGEREF _Toc5439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109" w:history="1">
        <w:r>
          <w:rPr>
            <w:rFonts w:ascii="仿宋" w:eastAsia="仿宋" w:hAnsi="仿宋" w:cs="仿宋" w:hint="eastAsia"/>
            <w:lang w:eastAsia="zh-CN"/>
          </w:rPr>
          <w:t>(四)、帽子及附件项目预期节能综合评价</w:t>
        </w:r>
        <w:r>
          <w:tab/>
        </w:r>
        <w:r>
          <w:fldChar w:fldCharType="begin"/>
        </w:r>
        <w:r>
          <w:instrText xml:space="preserve"> PAGEREF _Toc4109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051" w:history="1">
        <w:r>
          <w:rPr>
            <w:rFonts w:ascii="仿宋" w:eastAsia="仿宋" w:hAnsi="仿宋" w:cs="仿宋" w:hint="eastAsia"/>
            <w:lang w:eastAsia="zh-CN"/>
          </w:rPr>
          <w:t>(五)、帽子及附件项目节能设计</w:t>
        </w:r>
        <w:r>
          <w:tab/>
        </w:r>
        <w:r>
          <w:fldChar w:fldCharType="begin"/>
        </w:r>
        <w:r>
          <w:instrText xml:space="preserve"> PAGEREF _Toc20051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307" w:history="1">
        <w:r>
          <w:rPr>
            <w:rFonts w:ascii="仿宋" w:eastAsia="仿宋" w:hAnsi="仿宋" w:cs="仿宋" w:hint="eastAsia"/>
            <w:lang w:eastAsia="zh-CN"/>
          </w:rPr>
          <w:t>(六)、节能措施</w:t>
        </w:r>
        <w:r>
          <w:tab/>
        </w:r>
        <w:r>
          <w:fldChar w:fldCharType="begin"/>
        </w:r>
        <w:r>
          <w:instrText xml:space="preserve"> PAGEREF _Toc30307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618" w:history="1">
        <w:r>
          <w:rPr>
            <w:rFonts w:ascii="仿宋" w:eastAsia="仿宋" w:hAnsi="仿宋" w:cs="仿宋" w:hint="eastAsia"/>
            <w:lang w:eastAsia="zh-CN"/>
          </w:rPr>
          <w:t>八、社会影响分析</w:t>
        </w:r>
        <w:r>
          <w:tab/>
        </w:r>
        <w:r>
          <w:fldChar w:fldCharType="begin"/>
        </w:r>
        <w:r>
          <w:instrText xml:space="preserve"> PAGEREF _Toc18618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672" w:history="1">
        <w:r>
          <w:rPr>
            <w:rFonts w:ascii="仿宋" w:eastAsia="仿宋" w:hAnsi="仿宋" w:cs="仿宋" w:hint="eastAsia"/>
            <w:lang w:eastAsia="zh-CN"/>
          </w:rPr>
          <w:t>(一)、社会影响效果分析</w:t>
        </w:r>
        <w:r>
          <w:tab/>
        </w:r>
        <w:r>
          <w:fldChar w:fldCharType="begin"/>
        </w:r>
        <w:r>
          <w:instrText xml:space="preserve"> PAGEREF _Toc22672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493" w:history="1">
        <w:r>
          <w:rPr>
            <w:rFonts w:ascii="仿宋" w:eastAsia="仿宋" w:hAnsi="仿宋" w:cs="仿宋" w:hint="eastAsia"/>
            <w:lang w:eastAsia="zh-CN"/>
          </w:rPr>
          <w:t>(二)、社会适应性分析</w:t>
        </w:r>
        <w:r>
          <w:tab/>
        </w:r>
        <w:r>
          <w:fldChar w:fldCharType="begin"/>
        </w:r>
        <w:r>
          <w:instrText xml:space="preserve"> PAGEREF _Toc8493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957" w:history="1">
        <w:r>
          <w:rPr>
            <w:rFonts w:ascii="仿宋" w:eastAsia="仿宋" w:hAnsi="仿宋" w:cs="仿宋" w:hint="eastAsia"/>
            <w:lang w:eastAsia="zh-CN"/>
          </w:rPr>
          <w:t>(三)、社会风险及对策分析</w:t>
        </w:r>
        <w:r>
          <w:tab/>
        </w:r>
        <w:r>
          <w:fldChar w:fldCharType="begin"/>
        </w:r>
        <w:r>
          <w:instrText xml:space="preserve"> PAGEREF _Toc30957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9688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了确保项目的成功实施和良好的风险控制，本项目实施方案旨在制定一套规范的工作流程和管理方法。本文档的内容仅限学习交流之用，不可用于商业目的。通过本方案，我们将明确项目目标，确定项目进度计划，并有效分配资源，以确保项目按时、按质量要求完成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2022"/>
      <w:r>
        <w:rPr>
          <w:rFonts w:ascii="仿宋" w:eastAsia="仿宋" w:hAnsi="仿宋" w:cs="仿宋" w:hint="eastAsia"/>
          <w:sz w:val="28"/>
          <w:lang w:eastAsia="zh-CN"/>
        </w:rPr>
        <w:t>一、土建工程说明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3433"/>
      <w:r>
        <w:rPr>
          <w:rFonts w:ascii="仿宋" w:eastAsia="仿宋" w:hAnsi="仿宋" w:cs="仿宋" w:hint="eastAsia"/>
          <w:lang w:eastAsia="zh-CN"/>
        </w:rPr>
        <w:t>(一)、建筑工程设计原则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满足工艺生产和功能需求的前提下，建筑立面处理应符合现代主体工程的特点。在立面处理方面，我们追求简洁大气的设计风格，以淡雅为基调进行色彩组合，并适当运用局部色彩点缀。在满足帽子及附件项目建设地规划要求的前提下，我们着重体现帽子及附件项目承办单位的企业精神，为工人和来访者创造一个优雅舒适的生产经营环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建筑物平面设计方面，我们以满足生产工艺要求为前提。为确保生产流程布置合理，我们尽量做到人货分流，功能分区明确。此外，我们的设计符合《建筑设计防火规范》的要求，以确保生产过程中的安全与稳定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32376"/>
      <w:r>
        <w:rPr>
          <w:rFonts w:ascii="仿宋" w:eastAsia="仿宋" w:hAnsi="仿宋" w:cs="仿宋" w:hint="eastAsia"/>
          <w:sz w:val="28"/>
          <w:lang w:eastAsia="zh-CN"/>
        </w:rPr>
        <w:t>(二)、帽子及附件项目工程建设标准规范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1、 《现代建筑无障碍设计规范》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该规范是为了提高现代建筑的无障碍通行能力和方便老年人、残疾人、儿童等弱势群体的使用而制定的。它主要涉及建筑物的入口、通道、电梯、卫生间、停车位等方面的设计要求，以保证弱势群体在使用建筑物时能够自由通行、安全便利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2、 《民用建筑供暖通风与空气调节设计规范》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该规范规定了民用建筑供暖通风与空气调节系统的设计要求，以确保人们在建筑物内的舒适度和能源的有效利用。它涉及到供暖、通风、空调、除湿等方面的系统设计，同时还有相关的环保和节能要求。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3、 《民用建筑设计通则》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该通则主要规定了民用建筑设计的总原则和基本要求，包括建筑物的平面设计、空间设计、装修设计等方面的要求。它旨在规范民用建筑设计市场，提高建筑设计的质量和水平，保证建筑物的安全性和适用性。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4、 《屋面工程技术规范》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该规范规定了屋面工程的设计、施工等方面的技术要求，以确保屋面工程的施工质量和使用寿命。它涉及到屋面材料的选择、屋面排水的规划、保温隔热层的设置等方面，同时还有相关的防水和防风要求。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5、 《建筑工程抗震设防分类标准》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该标准将建筑工程按照其使用性质和重要性分为四类抗震设防类别，并对每类建筑制定了不同的抗震设防要求。它旨在保证建筑工程的抗震安全性能，防止地震对建筑物造成损坏或危害。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https://d.book118.com/037154126153006024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帽子及附件相关项目运行指导方案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帽子及附件相关项目运行指导方案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帽子及附件相关项目运行指导方案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帽子及附件相关项目运行指导方案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帽子及附件相关项目运行指导方案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AC35DE1"/>
    <w:rsid w:val="0AC35DE1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autoRedefine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037154126153006024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WPS_1644550690</dc:creator>
  <cp:lastModifiedBy>WPS_1644550690</cp:lastModifiedBy>
  <cp:revision>1</cp:revision>
  <dcterms:created xsi:type="dcterms:W3CDTF">2023-12-30T21:15:00Z</dcterms:created>
  <dcterms:modified xsi:type="dcterms:W3CDTF">2023-12-30T21:15:27Z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25FF6477BD6743B8975987CB9D5E3F11_11</vt:lpwstr>
  </property>
  <property fmtid="{D5CDD505-2E9C-101B-9397-08002B2CF9AE}" pid="3" name="KSOProductBuildVer">
    <vt:lpwstr>2052-12.1.0.16120</vt:lpwstr>
  </property>
</Properties>
</file>