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纳米级材料项目计划设计方案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7" w:history="1">
        <w:r>
          <w:rPr>
            <w:rFonts w:ascii="仿宋" w:eastAsia="仿宋" w:hAnsi="仿宋" w:cs="仿宋" w:hint="eastAsia"/>
            <w:lang w:eastAsia="zh-CN"/>
          </w:rPr>
          <w:t>序言</w:t>
        </w:r>
        <w:r>
          <w:tab/>
        </w:r>
        <w:r>
          <w:fldChar w:fldCharType="begin"/>
        </w:r>
        <w:r>
          <w:instrText xml:space="preserve"> PAGEREF _Toc13817 \h </w:instrText>
        </w:r>
        <w:r>
          <w:fldChar w:fldCharType="separate"/>
        </w:r>
        <w:r>
          <w:t>3</w:t>
        </w:r>
        <w:r>
          <w:fldChar w:fldCharType="end"/>
        </w:r>
      </w:hyperlink>
    </w:p>
    <w:p>
      <w:pPr>
        <w:pStyle w:val="TOC1"/>
        <w:tabs>
          <w:tab w:val="right" w:leader="dot" w:pos="8306"/>
        </w:tabs>
      </w:pPr>
      <w:hyperlink w:anchor="_Toc22407" w:history="1">
        <w:r>
          <w:rPr>
            <w:rFonts w:ascii="仿宋" w:eastAsia="仿宋" w:hAnsi="仿宋" w:cs="仿宋" w:hint="eastAsia"/>
            <w:lang w:eastAsia="zh-CN"/>
          </w:rPr>
          <w:t>一、纳米级材料项目文档管理</w:t>
        </w:r>
        <w:r>
          <w:tab/>
        </w:r>
        <w:r>
          <w:fldChar w:fldCharType="begin"/>
        </w:r>
        <w:r>
          <w:instrText xml:space="preserve"> PAGEREF _Toc22407 \h </w:instrText>
        </w:r>
        <w:r>
          <w:fldChar w:fldCharType="separate"/>
        </w:r>
        <w:r>
          <w:t>3</w:t>
        </w:r>
        <w:r>
          <w:fldChar w:fldCharType="end"/>
        </w:r>
      </w:hyperlink>
    </w:p>
    <w:p>
      <w:pPr>
        <w:pStyle w:val="TOC2"/>
        <w:tabs>
          <w:tab w:val="right" w:leader="dot" w:pos="8306"/>
        </w:tabs>
      </w:pPr>
      <w:hyperlink w:anchor="_Toc10909" w:history="1">
        <w:r>
          <w:rPr>
            <w:rFonts w:ascii="仿宋" w:eastAsia="仿宋" w:hAnsi="仿宋" w:cs="仿宋" w:hint="eastAsia"/>
            <w:lang w:eastAsia="zh-CN"/>
          </w:rPr>
          <w:t>(一)、文档编制与审查</w:t>
        </w:r>
        <w:r>
          <w:tab/>
        </w:r>
        <w:r>
          <w:fldChar w:fldCharType="begin"/>
        </w:r>
        <w:r>
          <w:instrText xml:space="preserve"> PAGEREF _Toc10909 \h </w:instrText>
        </w:r>
        <w:r>
          <w:fldChar w:fldCharType="separate"/>
        </w:r>
        <w:r>
          <w:t>3</w:t>
        </w:r>
        <w:r>
          <w:fldChar w:fldCharType="end"/>
        </w:r>
      </w:hyperlink>
    </w:p>
    <w:p>
      <w:pPr>
        <w:pStyle w:val="TOC2"/>
        <w:tabs>
          <w:tab w:val="right" w:leader="dot" w:pos="8306"/>
        </w:tabs>
      </w:pPr>
      <w:hyperlink w:anchor="_Toc31311" w:history="1">
        <w:r>
          <w:rPr>
            <w:rFonts w:ascii="仿宋" w:eastAsia="仿宋" w:hAnsi="仿宋" w:cs="仿宋" w:hint="eastAsia"/>
            <w:lang w:eastAsia="zh-CN"/>
          </w:rPr>
          <w:t>(二)、文档发布与分发</w:t>
        </w:r>
        <w:r>
          <w:tab/>
        </w:r>
        <w:r>
          <w:fldChar w:fldCharType="begin"/>
        </w:r>
        <w:r>
          <w:instrText xml:space="preserve"> PAGEREF _Toc31311 \h </w:instrText>
        </w:r>
        <w:r>
          <w:fldChar w:fldCharType="separate"/>
        </w:r>
        <w:r>
          <w:t>4</w:t>
        </w:r>
        <w:r>
          <w:fldChar w:fldCharType="end"/>
        </w:r>
      </w:hyperlink>
    </w:p>
    <w:p>
      <w:pPr>
        <w:pStyle w:val="TOC2"/>
        <w:tabs>
          <w:tab w:val="right" w:leader="dot" w:pos="8306"/>
        </w:tabs>
      </w:pPr>
      <w:hyperlink w:anchor="_Toc8136" w:history="1">
        <w:r>
          <w:rPr>
            <w:rFonts w:ascii="仿宋" w:eastAsia="仿宋" w:hAnsi="仿宋" w:cs="仿宋" w:hint="eastAsia"/>
            <w:lang w:eastAsia="zh-CN"/>
          </w:rPr>
          <w:t>(三)、文档存档与归档</w:t>
        </w:r>
        <w:r>
          <w:tab/>
        </w:r>
        <w:r>
          <w:fldChar w:fldCharType="begin"/>
        </w:r>
        <w:r>
          <w:instrText xml:space="preserve"> PAGEREF _Toc8136 \h </w:instrText>
        </w:r>
        <w:r>
          <w:fldChar w:fldCharType="separate"/>
        </w:r>
        <w:r>
          <w:t>5</w:t>
        </w:r>
        <w:r>
          <w:fldChar w:fldCharType="end"/>
        </w:r>
      </w:hyperlink>
    </w:p>
    <w:p>
      <w:pPr>
        <w:pStyle w:val="TOC1"/>
        <w:tabs>
          <w:tab w:val="right" w:leader="dot" w:pos="8306"/>
        </w:tabs>
      </w:pPr>
      <w:hyperlink w:anchor="_Toc25436" w:history="1">
        <w:r>
          <w:rPr>
            <w:rFonts w:ascii="仿宋" w:eastAsia="仿宋" w:hAnsi="仿宋" w:cs="仿宋" w:hint="eastAsia"/>
            <w:lang w:eastAsia="zh-CN"/>
          </w:rPr>
          <w:t>二、纳米级材料项目建设背景及必要性分析</w:t>
        </w:r>
        <w:r>
          <w:tab/>
        </w:r>
        <w:r>
          <w:fldChar w:fldCharType="begin"/>
        </w:r>
        <w:r>
          <w:instrText xml:space="preserve"> PAGEREF _Toc25436 \h </w:instrText>
        </w:r>
        <w:r>
          <w:fldChar w:fldCharType="separate"/>
        </w:r>
        <w:r>
          <w:t>6</w:t>
        </w:r>
        <w:r>
          <w:fldChar w:fldCharType="end"/>
        </w:r>
      </w:hyperlink>
    </w:p>
    <w:p>
      <w:pPr>
        <w:pStyle w:val="TOC2"/>
        <w:tabs>
          <w:tab w:val="right" w:leader="dot" w:pos="8306"/>
        </w:tabs>
      </w:pPr>
      <w:hyperlink w:anchor="_Toc26517" w:history="1">
        <w:r>
          <w:rPr>
            <w:rFonts w:ascii="仿宋" w:eastAsia="仿宋" w:hAnsi="仿宋" w:cs="仿宋" w:hint="eastAsia"/>
            <w:lang w:eastAsia="zh-CN"/>
          </w:rPr>
          <w:t>(一)、纳米级材料项目背景分析</w:t>
        </w:r>
        <w:r>
          <w:tab/>
        </w:r>
        <w:r>
          <w:fldChar w:fldCharType="begin"/>
        </w:r>
        <w:r>
          <w:instrText xml:space="preserve"> PAGEREF _Toc26517 \h </w:instrText>
        </w:r>
        <w:r>
          <w:fldChar w:fldCharType="separate"/>
        </w:r>
        <w:r>
          <w:t>6</w:t>
        </w:r>
        <w:r>
          <w:fldChar w:fldCharType="end"/>
        </w:r>
      </w:hyperlink>
    </w:p>
    <w:p>
      <w:pPr>
        <w:pStyle w:val="TOC2"/>
        <w:tabs>
          <w:tab w:val="right" w:leader="dot" w:pos="8306"/>
        </w:tabs>
      </w:pPr>
      <w:hyperlink w:anchor="_Toc27960" w:history="1">
        <w:r>
          <w:rPr>
            <w:rFonts w:ascii="仿宋" w:eastAsia="仿宋" w:hAnsi="仿宋" w:cs="仿宋" w:hint="eastAsia"/>
            <w:lang w:eastAsia="zh-CN"/>
          </w:rPr>
          <w:t>(二)、纳米级材料项目建设必要性分析</w:t>
        </w:r>
        <w:r>
          <w:tab/>
        </w:r>
        <w:r>
          <w:fldChar w:fldCharType="begin"/>
        </w:r>
        <w:r>
          <w:instrText xml:space="preserve"> PAGEREF _Toc27960 \h </w:instrText>
        </w:r>
        <w:r>
          <w:fldChar w:fldCharType="separate"/>
        </w:r>
        <w:r>
          <w:t>8</w:t>
        </w:r>
        <w:r>
          <w:fldChar w:fldCharType="end"/>
        </w:r>
      </w:hyperlink>
    </w:p>
    <w:p>
      <w:pPr>
        <w:pStyle w:val="TOC1"/>
        <w:tabs>
          <w:tab w:val="right" w:leader="dot" w:pos="8306"/>
        </w:tabs>
      </w:pPr>
      <w:hyperlink w:anchor="_Toc26583" w:history="1">
        <w:r>
          <w:rPr>
            <w:rFonts w:ascii="仿宋" w:eastAsia="仿宋" w:hAnsi="仿宋" w:cs="仿宋" w:hint="eastAsia"/>
            <w:lang w:eastAsia="zh-CN"/>
          </w:rPr>
          <w:t>三、纳米级材料项目建设单位说明</w:t>
        </w:r>
        <w:r>
          <w:tab/>
        </w:r>
        <w:r>
          <w:fldChar w:fldCharType="begin"/>
        </w:r>
        <w:r>
          <w:instrText xml:space="preserve"> PAGEREF _Toc26583 \h </w:instrText>
        </w:r>
        <w:r>
          <w:fldChar w:fldCharType="separate"/>
        </w:r>
        <w:r>
          <w:t>9</w:t>
        </w:r>
        <w:r>
          <w:fldChar w:fldCharType="end"/>
        </w:r>
      </w:hyperlink>
    </w:p>
    <w:p>
      <w:pPr>
        <w:pStyle w:val="TOC2"/>
        <w:tabs>
          <w:tab w:val="right" w:leader="dot" w:pos="8306"/>
        </w:tabs>
      </w:pPr>
      <w:hyperlink w:anchor="_Toc19991" w:history="1">
        <w:r>
          <w:rPr>
            <w:rFonts w:ascii="仿宋" w:eastAsia="仿宋" w:hAnsi="仿宋" w:cs="仿宋" w:hint="eastAsia"/>
            <w:lang w:eastAsia="zh-CN"/>
          </w:rPr>
          <w:t>(一)、纳米级材料项目承办单位基本情况</w:t>
        </w:r>
        <w:r>
          <w:tab/>
        </w:r>
        <w:r>
          <w:fldChar w:fldCharType="begin"/>
        </w:r>
        <w:r>
          <w:instrText xml:space="preserve"> PAGEREF _Toc19991 \h </w:instrText>
        </w:r>
        <w:r>
          <w:fldChar w:fldCharType="separate"/>
        </w:r>
        <w:r>
          <w:t>9</w:t>
        </w:r>
        <w:r>
          <w:fldChar w:fldCharType="end"/>
        </w:r>
      </w:hyperlink>
    </w:p>
    <w:p>
      <w:pPr>
        <w:pStyle w:val="TOC2"/>
        <w:tabs>
          <w:tab w:val="right" w:leader="dot" w:pos="8306"/>
        </w:tabs>
      </w:pPr>
      <w:hyperlink w:anchor="_Toc28401" w:history="1">
        <w:r>
          <w:rPr>
            <w:rFonts w:ascii="仿宋" w:eastAsia="仿宋" w:hAnsi="仿宋" w:cs="仿宋" w:hint="eastAsia"/>
            <w:lang w:eastAsia="zh-CN"/>
          </w:rPr>
          <w:t>(二)、公司经济效益分析</w:t>
        </w:r>
        <w:r>
          <w:tab/>
        </w:r>
        <w:r>
          <w:fldChar w:fldCharType="begin"/>
        </w:r>
        <w:r>
          <w:instrText xml:space="preserve"> PAGEREF _Toc28401 \h </w:instrText>
        </w:r>
        <w:r>
          <w:fldChar w:fldCharType="separate"/>
        </w:r>
        <w:r>
          <w:t>10</w:t>
        </w:r>
        <w:r>
          <w:fldChar w:fldCharType="end"/>
        </w:r>
      </w:hyperlink>
    </w:p>
    <w:p>
      <w:pPr>
        <w:pStyle w:val="TOC1"/>
        <w:tabs>
          <w:tab w:val="right" w:leader="dot" w:pos="8306"/>
        </w:tabs>
      </w:pPr>
      <w:hyperlink w:anchor="_Toc20419" w:history="1">
        <w:r>
          <w:rPr>
            <w:rFonts w:ascii="仿宋" w:eastAsia="仿宋" w:hAnsi="仿宋" w:cs="仿宋" w:hint="eastAsia"/>
            <w:lang w:eastAsia="zh-CN"/>
          </w:rPr>
          <w:t>四、纳米级材料项目土建工程</w:t>
        </w:r>
        <w:r>
          <w:tab/>
        </w:r>
        <w:r>
          <w:fldChar w:fldCharType="begin"/>
        </w:r>
        <w:r>
          <w:instrText xml:space="preserve"> PAGEREF _Toc20419 \h </w:instrText>
        </w:r>
        <w:r>
          <w:fldChar w:fldCharType="separate"/>
        </w:r>
        <w:r>
          <w:t>11</w:t>
        </w:r>
        <w:r>
          <w:fldChar w:fldCharType="end"/>
        </w:r>
      </w:hyperlink>
    </w:p>
    <w:p>
      <w:pPr>
        <w:pStyle w:val="TOC2"/>
        <w:tabs>
          <w:tab w:val="right" w:leader="dot" w:pos="8306"/>
        </w:tabs>
      </w:pPr>
      <w:hyperlink w:anchor="_Toc26774" w:history="1">
        <w:r>
          <w:rPr>
            <w:rFonts w:ascii="仿宋" w:eastAsia="仿宋" w:hAnsi="仿宋" w:cs="仿宋" w:hint="eastAsia"/>
            <w:lang w:eastAsia="zh-CN"/>
          </w:rPr>
          <w:t>(一)、建筑工程设计原则</w:t>
        </w:r>
        <w:r>
          <w:tab/>
        </w:r>
        <w:r>
          <w:fldChar w:fldCharType="begin"/>
        </w:r>
        <w:r>
          <w:instrText xml:space="preserve"> PAGEREF _Toc26774 \h </w:instrText>
        </w:r>
        <w:r>
          <w:fldChar w:fldCharType="separate"/>
        </w:r>
        <w:r>
          <w:t>11</w:t>
        </w:r>
        <w:r>
          <w:fldChar w:fldCharType="end"/>
        </w:r>
      </w:hyperlink>
    </w:p>
    <w:p>
      <w:pPr>
        <w:pStyle w:val="TOC2"/>
        <w:tabs>
          <w:tab w:val="right" w:leader="dot" w:pos="8306"/>
        </w:tabs>
      </w:pPr>
      <w:hyperlink w:anchor="_Toc7158" w:history="1">
        <w:r>
          <w:rPr>
            <w:rFonts w:ascii="仿宋" w:eastAsia="仿宋" w:hAnsi="仿宋" w:cs="仿宋" w:hint="eastAsia"/>
            <w:lang w:eastAsia="zh-CN"/>
          </w:rPr>
          <w:t>(二)、土建工程设计年限及安全等级</w:t>
        </w:r>
        <w:r>
          <w:tab/>
        </w:r>
        <w:r>
          <w:fldChar w:fldCharType="begin"/>
        </w:r>
        <w:r>
          <w:instrText xml:space="preserve"> PAGEREF _Toc7158 \h </w:instrText>
        </w:r>
        <w:r>
          <w:fldChar w:fldCharType="separate"/>
        </w:r>
        <w:r>
          <w:t>12</w:t>
        </w:r>
        <w:r>
          <w:fldChar w:fldCharType="end"/>
        </w:r>
      </w:hyperlink>
    </w:p>
    <w:p>
      <w:pPr>
        <w:pStyle w:val="TOC2"/>
        <w:tabs>
          <w:tab w:val="right" w:leader="dot" w:pos="8306"/>
        </w:tabs>
      </w:pPr>
      <w:hyperlink w:anchor="_Toc14654" w:history="1">
        <w:r>
          <w:rPr>
            <w:rFonts w:ascii="仿宋" w:eastAsia="仿宋" w:hAnsi="仿宋" w:cs="仿宋" w:hint="eastAsia"/>
            <w:lang w:eastAsia="zh-CN"/>
          </w:rPr>
          <w:t>(三)、建筑工程设计总体要求</w:t>
        </w:r>
        <w:r>
          <w:tab/>
        </w:r>
        <w:r>
          <w:fldChar w:fldCharType="begin"/>
        </w:r>
        <w:r>
          <w:instrText xml:space="preserve"> PAGEREF _Toc14654 \h </w:instrText>
        </w:r>
        <w:r>
          <w:fldChar w:fldCharType="separate"/>
        </w:r>
        <w:r>
          <w:t>13</w:t>
        </w:r>
        <w:r>
          <w:fldChar w:fldCharType="end"/>
        </w:r>
      </w:hyperlink>
    </w:p>
    <w:p>
      <w:pPr>
        <w:pStyle w:val="TOC2"/>
        <w:tabs>
          <w:tab w:val="right" w:leader="dot" w:pos="8306"/>
        </w:tabs>
      </w:pPr>
      <w:hyperlink w:anchor="_Toc26716" w:history="1">
        <w:r>
          <w:rPr>
            <w:rFonts w:ascii="仿宋" w:eastAsia="仿宋" w:hAnsi="仿宋" w:cs="仿宋" w:hint="eastAsia"/>
            <w:lang w:eastAsia="zh-CN"/>
          </w:rPr>
          <w:t>(四)、土建工程建设指标</w:t>
        </w:r>
        <w:r>
          <w:tab/>
        </w:r>
        <w:r>
          <w:fldChar w:fldCharType="begin"/>
        </w:r>
        <w:r>
          <w:instrText xml:space="preserve"> PAGEREF _Toc26716 \h </w:instrText>
        </w:r>
        <w:r>
          <w:fldChar w:fldCharType="separate"/>
        </w:r>
        <w:r>
          <w:t>14</w:t>
        </w:r>
        <w:r>
          <w:fldChar w:fldCharType="end"/>
        </w:r>
      </w:hyperlink>
    </w:p>
    <w:p>
      <w:pPr>
        <w:pStyle w:val="TOC1"/>
        <w:tabs>
          <w:tab w:val="right" w:leader="dot" w:pos="8306"/>
        </w:tabs>
      </w:pPr>
      <w:hyperlink w:anchor="_Toc32407" w:history="1">
        <w:r>
          <w:rPr>
            <w:rFonts w:ascii="仿宋" w:eastAsia="仿宋" w:hAnsi="仿宋" w:cs="仿宋" w:hint="eastAsia"/>
            <w:lang w:eastAsia="zh-CN"/>
          </w:rPr>
          <w:t>五、纳米级材料项目危机管理</w:t>
        </w:r>
        <w:r>
          <w:tab/>
        </w:r>
        <w:r>
          <w:fldChar w:fldCharType="begin"/>
        </w:r>
        <w:r>
          <w:instrText xml:space="preserve"> PAGEREF _Toc32407 \h </w:instrText>
        </w:r>
        <w:r>
          <w:fldChar w:fldCharType="separate"/>
        </w:r>
        <w:r>
          <w:t>14</w:t>
        </w:r>
        <w:r>
          <w:fldChar w:fldCharType="end"/>
        </w:r>
      </w:hyperlink>
    </w:p>
    <w:p>
      <w:pPr>
        <w:pStyle w:val="TOC2"/>
        <w:tabs>
          <w:tab w:val="right" w:leader="dot" w:pos="8306"/>
        </w:tabs>
      </w:pPr>
      <w:hyperlink w:anchor="_Toc26579" w:history="1">
        <w:r>
          <w:rPr>
            <w:rFonts w:ascii="仿宋" w:eastAsia="仿宋" w:hAnsi="仿宋" w:cs="仿宋" w:hint="eastAsia"/>
            <w:lang w:eastAsia="zh-CN"/>
          </w:rPr>
          <w:t>(一)、危机预警与识别</w:t>
        </w:r>
        <w:r>
          <w:tab/>
        </w:r>
        <w:r>
          <w:fldChar w:fldCharType="begin"/>
        </w:r>
        <w:r>
          <w:instrText xml:space="preserve"> PAGEREF _Toc26579 \h </w:instrText>
        </w:r>
        <w:r>
          <w:fldChar w:fldCharType="separate"/>
        </w:r>
        <w:r>
          <w:t>14</w:t>
        </w:r>
        <w:r>
          <w:fldChar w:fldCharType="end"/>
        </w:r>
      </w:hyperlink>
    </w:p>
    <w:p>
      <w:pPr>
        <w:pStyle w:val="TOC2"/>
        <w:tabs>
          <w:tab w:val="right" w:leader="dot" w:pos="8306"/>
        </w:tabs>
      </w:pPr>
      <w:hyperlink w:anchor="_Toc9284" w:history="1">
        <w:r>
          <w:rPr>
            <w:rFonts w:ascii="仿宋" w:eastAsia="仿宋" w:hAnsi="仿宋" w:cs="仿宋" w:hint="eastAsia"/>
            <w:lang w:eastAsia="zh-CN"/>
          </w:rPr>
          <w:t>(二)、危机应对与恢复</w:t>
        </w:r>
        <w:r>
          <w:tab/>
        </w:r>
        <w:r>
          <w:fldChar w:fldCharType="begin"/>
        </w:r>
        <w:r>
          <w:instrText xml:space="preserve"> PAGEREF _Toc9284 \h </w:instrText>
        </w:r>
        <w:r>
          <w:fldChar w:fldCharType="separate"/>
        </w:r>
        <w:r>
          <w:t>15</w:t>
        </w:r>
        <w:r>
          <w:fldChar w:fldCharType="end"/>
        </w:r>
      </w:hyperlink>
    </w:p>
    <w:p>
      <w:pPr>
        <w:pStyle w:val="TOC1"/>
        <w:tabs>
          <w:tab w:val="right" w:leader="dot" w:pos="8306"/>
        </w:tabs>
      </w:pPr>
      <w:hyperlink w:anchor="_Toc21171" w:history="1">
        <w:r>
          <w:rPr>
            <w:rFonts w:ascii="仿宋" w:eastAsia="仿宋" w:hAnsi="仿宋" w:cs="仿宋" w:hint="eastAsia"/>
            <w:lang w:eastAsia="zh-CN"/>
          </w:rPr>
          <w:t>六、纳米级材料项目选址可行性分析</w:t>
        </w:r>
        <w:r>
          <w:tab/>
        </w:r>
        <w:r>
          <w:fldChar w:fldCharType="begin"/>
        </w:r>
        <w:r>
          <w:instrText xml:space="preserve"> PAGEREF _Toc21171 \h </w:instrText>
        </w:r>
        <w:r>
          <w:fldChar w:fldCharType="separate"/>
        </w:r>
        <w:r>
          <w:t>17</w:t>
        </w:r>
        <w:r>
          <w:fldChar w:fldCharType="end"/>
        </w:r>
      </w:hyperlink>
    </w:p>
    <w:p>
      <w:pPr>
        <w:pStyle w:val="TOC2"/>
        <w:tabs>
          <w:tab w:val="right" w:leader="dot" w:pos="8306"/>
        </w:tabs>
      </w:pPr>
      <w:hyperlink w:anchor="_Toc30613" w:history="1">
        <w:r>
          <w:rPr>
            <w:rFonts w:ascii="仿宋" w:eastAsia="仿宋" w:hAnsi="仿宋" w:cs="仿宋" w:hint="eastAsia"/>
            <w:lang w:eastAsia="zh-CN"/>
          </w:rPr>
          <w:t>(一)、纳米级材料项目选址</w:t>
        </w:r>
        <w:r>
          <w:tab/>
        </w:r>
        <w:r>
          <w:fldChar w:fldCharType="begin"/>
        </w:r>
        <w:r>
          <w:instrText xml:space="preserve"> PAGEREF _Toc30613 \h </w:instrText>
        </w:r>
        <w:r>
          <w:fldChar w:fldCharType="separate"/>
        </w:r>
        <w:r>
          <w:t>17</w:t>
        </w:r>
        <w:r>
          <w:fldChar w:fldCharType="end"/>
        </w:r>
      </w:hyperlink>
    </w:p>
    <w:p>
      <w:pPr>
        <w:pStyle w:val="TOC2"/>
        <w:tabs>
          <w:tab w:val="right" w:leader="dot" w:pos="8306"/>
        </w:tabs>
      </w:pPr>
      <w:hyperlink w:anchor="_Toc9743" w:history="1">
        <w:r>
          <w:rPr>
            <w:rFonts w:ascii="仿宋" w:eastAsia="仿宋" w:hAnsi="仿宋" w:cs="仿宋" w:hint="eastAsia"/>
            <w:lang w:eastAsia="zh-CN"/>
          </w:rPr>
          <w:t>(二)、用地控制指标</w:t>
        </w:r>
        <w:r>
          <w:tab/>
        </w:r>
        <w:r>
          <w:fldChar w:fldCharType="begin"/>
        </w:r>
        <w:r>
          <w:instrText xml:space="preserve"> PAGEREF _Toc9743 \h </w:instrText>
        </w:r>
        <w:r>
          <w:fldChar w:fldCharType="separate"/>
        </w:r>
        <w:r>
          <w:t>17</w:t>
        </w:r>
        <w:r>
          <w:fldChar w:fldCharType="end"/>
        </w:r>
      </w:hyperlink>
    </w:p>
    <w:p>
      <w:pPr>
        <w:pStyle w:val="TOC2"/>
        <w:tabs>
          <w:tab w:val="right" w:leader="dot" w:pos="8306"/>
        </w:tabs>
      </w:pPr>
      <w:hyperlink w:anchor="_Toc31279" w:history="1">
        <w:r>
          <w:rPr>
            <w:rFonts w:ascii="仿宋" w:eastAsia="仿宋" w:hAnsi="仿宋" w:cs="仿宋" w:hint="eastAsia"/>
            <w:lang w:eastAsia="zh-CN"/>
          </w:rPr>
          <w:t>(三)、节约用地措施</w:t>
        </w:r>
        <w:r>
          <w:tab/>
        </w:r>
        <w:r>
          <w:fldChar w:fldCharType="begin"/>
        </w:r>
        <w:r>
          <w:instrText xml:space="preserve"> PAGEREF _Toc31279 \h </w:instrText>
        </w:r>
        <w:r>
          <w:fldChar w:fldCharType="separate"/>
        </w:r>
        <w:r>
          <w:t>19</w:t>
        </w:r>
        <w:r>
          <w:fldChar w:fldCharType="end"/>
        </w:r>
      </w:hyperlink>
    </w:p>
    <w:p>
      <w:pPr>
        <w:pStyle w:val="TOC2"/>
        <w:tabs>
          <w:tab w:val="right" w:leader="dot" w:pos="8306"/>
        </w:tabs>
      </w:pPr>
      <w:hyperlink w:anchor="_Toc31319" w:history="1">
        <w:r>
          <w:rPr>
            <w:rFonts w:ascii="仿宋" w:eastAsia="仿宋" w:hAnsi="仿宋" w:cs="仿宋" w:hint="eastAsia"/>
            <w:lang w:eastAsia="zh-CN"/>
          </w:rPr>
          <w:t>(四)、总图布置方案</w:t>
        </w:r>
        <w:r>
          <w:tab/>
        </w:r>
        <w:r>
          <w:fldChar w:fldCharType="begin"/>
        </w:r>
        <w:r>
          <w:instrText xml:space="preserve"> PAGEREF _Toc31319 \h </w:instrText>
        </w:r>
        <w:r>
          <w:fldChar w:fldCharType="separate"/>
        </w:r>
        <w:r>
          <w:t>20</w:t>
        </w:r>
        <w:r>
          <w:fldChar w:fldCharType="end"/>
        </w:r>
      </w:hyperlink>
    </w:p>
    <w:p>
      <w:pPr>
        <w:pStyle w:val="TOC2"/>
        <w:tabs>
          <w:tab w:val="right" w:leader="dot" w:pos="8306"/>
        </w:tabs>
      </w:pPr>
      <w:hyperlink w:anchor="_Toc29366" w:history="1">
        <w:r>
          <w:rPr>
            <w:rFonts w:ascii="仿宋" w:eastAsia="仿宋" w:hAnsi="仿宋" w:cs="仿宋" w:hint="eastAsia"/>
            <w:lang w:eastAsia="zh-CN"/>
          </w:rPr>
          <w:t>(五)、选址综合评价</w:t>
        </w:r>
        <w:r>
          <w:tab/>
        </w:r>
        <w:r>
          <w:fldChar w:fldCharType="begin"/>
        </w:r>
        <w:r>
          <w:instrText xml:space="preserve"> PAGEREF _Toc29366 \h </w:instrText>
        </w:r>
        <w:r>
          <w:fldChar w:fldCharType="separate"/>
        </w:r>
        <w:r>
          <w:t>21</w:t>
        </w:r>
        <w:r>
          <w:fldChar w:fldCharType="end"/>
        </w:r>
      </w:hyperlink>
    </w:p>
    <w:p>
      <w:pPr>
        <w:pStyle w:val="TOC1"/>
        <w:tabs>
          <w:tab w:val="right" w:leader="dot" w:pos="8306"/>
        </w:tabs>
      </w:pPr>
      <w:hyperlink w:anchor="_Toc5065" w:history="1">
        <w:r>
          <w:rPr>
            <w:rFonts w:ascii="仿宋" w:eastAsia="仿宋" w:hAnsi="仿宋" w:cs="仿宋" w:hint="eastAsia"/>
            <w:lang w:eastAsia="zh-CN"/>
          </w:rPr>
          <w:t>七、纳米级材料项目人力资源管理</w:t>
        </w:r>
        <w:r>
          <w:tab/>
        </w:r>
        <w:r>
          <w:fldChar w:fldCharType="begin"/>
        </w:r>
        <w:r>
          <w:instrText xml:space="preserve"> PAGEREF _Toc5065 \h </w:instrText>
        </w:r>
        <w:r>
          <w:fldChar w:fldCharType="separate"/>
        </w:r>
        <w:r>
          <w:t>22</w:t>
        </w:r>
        <w:r>
          <w:fldChar w:fldCharType="end"/>
        </w:r>
      </w:hyperlink>
    </w:p>
    <w:p>
      <w:pPr>
        <w:pStyle w:val="TOC2"/>
        <w:tabs>
          <w:tab w:val="right" w:leader="dot" w:pos="8306"/>
        </w:tabs>
      </w:pPr>
      <w:hyperlink w:anchor="_Toc29681" w:history="1">
        <w:r>
          <w:rPr>
            <w:rFonts w:ascii="仿宋" w:eastAsia="仿宋" w:hAnsi="仿宋" w:cs="仿宋" w:hint="eastAsia"/>
            <w:lang w:eastAsia="zh-CN"/>
          </w:rPr>
          <w:t>(一)、建立健全的预算管理制度</w:t>
        </w:r>
        <w:r>
          <w:tab/>
        </w:r>
        <w:r>
          <w:fldChar w:fldCharType="begin"/>
        </w:r>
        <w:r>
          <w:instrText xml:space="preserve"> PAGEREF _Toc29681 \h </w:instrText>
        </w:r>
        <w:r>
          <w:fldChar w:fldCharType="separate"/>
        </w:r>
        <w:r>
          <w:t>22</w:t>
        </w:r>
        <w:r>
          <w:fldChar w:fldCharType="end"/>
        </w:r>
      </w:hyperlink>
    </w:p>
    <w:p>
      <w:pPr>
        <w:pStyle w:val="TOC2"/>
        <w:tabs>
          <w:tab w:val="right" w:leader="dot" w:pos="8306"/>
        </w:tabs>
      </w:pPr>
      <w:hyperlink w:anchor="_Toc9094" w:history="1">
        <w:r>
          <w:rPr>
            <w:rFonts w:ascii="仿宋" w:eastAsia="仿宋" w:hAnsi="仿宋" w:cs="仿宋" w:hint="eastAsia"/>
            <w:lang w:eastAsia="zh-CN"/>
          </w:rPr>
          <w:t>(二)、加强资金流动监控</w:t>
        </w:r>
        <w:r>
          <w:tab/>
        </w:r>
        <w:r>
          <w:fldChar w:fldCharType="begin"/>
        </w:r>
        <w:r>
          <w:instrText xml:space="preserve"> PAGEREF _Toc9094 \h </w:instrText>
        </w:r>
        <w:r>
          <w:fldChar w:fldCharType="separate"/>
        </w:r>
        <w:r>
          <w:t>24</w:t>
        </w:r>
        <w:r>
          <w:fldChar w:fldCharType="end"/>
        </w:r>
      </w:hyperlink>
    </w:p>
    <w:p>
      <w:pPr>
        <w:pStyle w:val="TOC2"/>
        <w:tabs>
          <w:tab w:val="right" w:leader="dot" w:pos="8306"/>
        </w:tabs>
      </w:pPr>
      <w:hyperlink w:anchor="_Toc5645" w:history="1">
        <w:r>
          <w:rPr>
            <w:rFonts w:ascii="仿宋" w:eastAsia="仿宋" w:hAnsi="仿宋" w:cs="仿宋" w:hint="eastAsia"/>
            <w:lang w:eastAsia="zh-CN"/>
          </w:rPr>
          <w:t>(三)、制定完善的风险控制机制</w:t>
        </w:r>
        <w:r>
          <w:tab/>
        </w:r>
        <w:r>
          <w:fldChar w:fldCharType="begin"/>
        </w:r>
        <w:r>
          <w:instrText xml:space="preserve"> PAGEREF _Toc5645 \h </w:instrText>
        </w:r>
        <w:r>
          <w:fldChar w:fldCharType="separate"/>
        </w:r>
        <w:r>
          <w:t>25</w:t>
        </w:r>
        <w:r>
          <w:fldChar w:fldCharType="end"/>
        </w:r>
      </w:hyperlink>
    </w:p>
    <w:p>
      <w:pPr>
        <w:pStyle w:val="TOC2"/>
        <w:tabs>
          <w:tab w:val="right" w:leader="dot" w:pos="8306"/>
        </w:tabs>
      </w:pPr>
      <w:hyperlink w:anchor="_Toc9811" w:history="1">
        <w:r>
          <w:rPr>
            <w:rFonts w:ascii="仿宋" w:eastAsia="仿宋" w:hAnsi="仿宋" w:cs="仿宋" w:hint="eastAsia"/>
            <w:lang w:eastAsia="zh-CN"/>
          </w:rPr>
          <w:t>(四)、优化成本管理</w:t>
        </w:r>
        <w:r>
          <w:tab/>
        </w:r>
        <w:r>
          <w:fldChar w:fldCharType="begin"/>
        </w:r>
        <w:r>
          <w:instrText xml:space="preserve"> PAGEREF _Toc9811 \h </w:instrText>
        </w:r>
        <w:r>
          <w:fldChar w:fldCharType="separate"/>
        </w:r>
        <w:r>
          <w:t>26</w:t>
        </w:r>
        <w:r>
          <w:fldChar w:fldCharType="end"/>
        </w:r>
      </w:hyperlink>
    </w:p>
    <w:p>
      <w:pPr>
        <w:pStyle w:val="TOC1"/>
        <w:tabs>
          <w:tab w:val="right" w:leader="dot" w:pos="8306"/>
        </w:tabs>
      </w:pPr>
      <w:hyperlink w:anchor="_Toc15074" w:history="1">
        <w:r>
          <w:rPr>
            <w:rFonts w:ascii="仿宋" w:eastAsia="仿宋" w:hAnsi="仿宋" w:cs="仿宋" w:hint="eastAsia"/>
            <w:lang w:eastAsia="zh-CN"/>
          </w:rPr>
          <w:t>八、纳米级材料项目创新与研发</w:t>
        </w:r>
        <w:r>
          <w:tab/>
        </w:r>
        <w:r>
          <w:fldChar w:fldCharType="begin"/>
        </w:r>
        <w:r>
          <w:instrText xml:space="preserve"> PAGEREF _Toc15074 \h </w:instrText>
        </w:r>
        <w:r>
          <w:fldChar w:fldCharType="separate"/>
        </w:r>
        <w:r>
          <w:t>27</w:t>
        </w:r>
        <w:r>
          <w:fldChar w:fldCharType="end"/>
        </w:r>
      </w:hyperlink>
    </w:p>
    <w:p>
      <w:pPr>
        <w:pStyle w:val="TOC2"/>
        <w:tabs>
          <w:tab w:val="right" w:leader="dot" w:pos="8306"/>
        </w:tabs>
      </w:pPr>
      <w:hyperlink w:anchor="_Toc30276" w:history="1">
        <w:r>
          <w:rPr>
            <w:rFonts w:ascii="仿宋" w:eastAsia="仿宋" w:hAnsi="仿宋" w:cs="仿宋" w:hint="eastAsia"/>
            <w:lang w:eastAsia="zh-CN"/>
          </w:rPr>
          <w:t>(一)、创新策略与方向</w:t>
        </w:r>
        <w:r>
          <w:tab/>
        </w:r>
        <w:r>
          <w:fldChar w:fldCharType="begin"/>
        </w:r>
        <w:r>
          <w:instrText xml:space="preserve"> PAGEREF _Toc30276 \h </w:instrText>
        </w:r>
        <w:r>
          <w:fldChar w:fldCharType="separate"/>
        </w:r>
        <w:r>
          <w:t>27</w:t>
        </w:r>
        <w:r>
          <w:fldChar w:fldCharType="end"/>
        </w:r>
      </w:hyperlink>
    </w:p>
    <w:p>
      <w:pPr>
        <w:pStyle w:val="TOC2"/>
        <w:tabs>
          <w:tab w:val="right" w:leader="dot" w:pos="8306"/>
        </w:tabs>
      </w:pPr>
      <w:hyperlink w:anchor="_Toc15715" w:history="1">
        <w:r>
          <w:rPr>
            <w:rFonts w:ascii="仿宋" w:eastAsia="仿宋" w:hAnsi="仿宋" w:cs="仿宋" w:hint="eastAsia"/>
            <w:lang w:eastAsia="zh-CN"/>
          </w:rPr>
          <w:t>(二)、研发规划与投入</w:t>
        </w:r>
        <w:r>
          <w:tab/>
        </w:r>
        <w:r>
          <w:fldChar w:fldCharType="begin"/>
        </w:r>
        <w:r>
          <w:instrText xml:space="preserve"> PAGEREF _Toc15715 \h </w:instrText>
        </w:r>
        <w:r>
          <w:fldChar w:fldCharType="separate"/>
        </w:r>
        <w:r>
          <w:t>29</w:t>
        </w:r>
        <w:r>
          <w:fldChar w:fldCharType="end"/>
        </w:r>
      </w:hyperlink>
    </w:p>
    <w:p>
      <w:pPr>
        <w:pStyle w:val="TOC1"/>
        <w:tabs>
          <w:tab w:val="right" w:leader="dot" w:pos="8306"/>
        </w:tabs>
      </w:pPr>
      <w:hyperlink w:anchor="_Toc3814" w:history="1">
        <w:r>
          <w:rPr>
            <w:rFonts w:ascii="仿宋" w:eastAsia="仿宋" w:hAnsi="仿宋" w:cs="仿宋" w:hint="eastAsia"/>
            <w:lang w:eastAsia="zh-CN"/>
          </w:rPr>
          <w:t>九、纳米级材料项目风险管理</w:t>
        </w:r>
        <w:r>
          <w:tab/>
        </w:r>
        <w:r>
          <w:fldChar w:fldCharType="begin"/>
        </w:r>
        <w:r>
          <w:instrText xml:space="preserve"> PAGEREF _Toc3814 \h </w:instrText>
        </w:r>
        <w:r>
          <w:fldChar w:fldCharType="separate"/>
        </w:r>
        <w:r>
          <w:t>30</w:t>
        </w:r>
        <w:r>
          <w:fldChar w:fldCharType="end"/>
        </w:r>
      </w:hyperlink>
    </w:p>
    <w:p>
      <w:pPr>
        <w:pStyle w:val="TOC2"/>
        <w:tabs>
          <w:tab w:val="right" w:leader="dot" w:pos="8306"/>
        </w:tabs>
      </w:pPr>
      <w:hyperlink w:anchor="_Toc11689" w:history="1">
        <w:r>
          <w:rPr>
            <w:rFonts w:ascii="仿宋" w:eastAsia="仿宋" w:hAnsi="仿宋" w:cs="仿宋" w:hint="eastAsia"/>
            <w:lang w:eastAsia="zh-CN"/>
          </w:rPr>
          <w:t>(一)、风险识别与评估</w:t>
        </w:r>
        <w:r>
          <w:tab/>
        </w:r>
        <w:r>
          <w:fldChar w:fldCharType="begin"/>
        </w:r>
        <w:r>
          <w:instrText xml:space="preserve"> PAGEREF _Toc11689 \h </w:instrText>
        </w:r>
        <w:r>
          <w:fldChar w:fldCharType="separate"/>
        </w:r>
        <w:r>
          <w:t>30</w:t>
        </w:r>
        <w:r>
          <w:fldChar w:fldCharType="end"/>
        </w:r>
      </w:hyperlink>
    </w:p>
    <w:p>
      <w:pPr>
        <w:pStyle w:val="TOC2"/>
        <w:tabs>
          <w:tab w:val="right" w:leader="dot" w:pos="8306"/>
        </w:tabs>
      </w:pPr>
      <w:hyperlink w:anchor="_Toc16298" w:history="1">
        <w:r>
          <w:rPr>
            <w:rFonts w:ascii="仿宋" w:eastAsia="仿宋" w:hAnsi="仿宋" w:cs="仿宋" w:hint="eastAsia"/>
            <w:lang w:eastAsia="zh-CN"/>
          </w:rPr>
          <w:t>(二)、风险应对策略</w:t>
        </w:r>
        <w:r>
          <w:tab/>
        </w:r>
        <w:r>
          <w:fldChar w:fldCharType="begin"/>
        </w:r>
        <w:r>
          <w:instrText xml:space="preserve"> PAGEREF _Toc16298 \h </w:instrText>
        </w:r>
        <w:r>
          <w:fldChar w:fldCharType="separate"/>
        </w:r>
        <w:r>
          <w:t>32</w:t>
        </w:r>
        <w:r>
          <w:fldChar w:fldCharType="end"/>
        </w:r>
      </w:hyperlink>
    </w:p>
    <w:p>
      <w:pPr>
        <w:pStyle w:val="TOC2"/>
        <w:tabs>
          <w:tab w:val="right" w:leader="dot" w:pos="8306"/>
        </w:tabs>
      </w:pPr>
      <w:hyperlink w:anchor="_Toc1591" w:history="1">
        <w:r>
          <w:rPr>
            <w:rFonts w:ascii="仿宋" w:eastAsia="仿宋" w:hAnsi="仿宋" w:cs="仿宋" w:hint="eastAsia"/>
            <w:lang w:eastAsia="zh-CN"/>
          </w:rPr>
          <w:t>(三)、风险监控与控制</w:t>
        </w:r>
        <w:r>
          <w:tab/>
        </w:r>
        <w:r>
          <w:fldChar w:fldCharType="begin"/>
        </w:r>
        <w:r>
          <w:instrText xml:space="preserve"> PAGEREF _Toc1591 \h </w:instrText>
        </w:r>
        <w:r>
          <w:fldChar w:fldCharType="separate"/>
        </w:r>
        <w:r>
          <w:t>33</w:t>
        </w:r>
        <w:r>
          <w:fldChar w:fldCharType="end"/>
        </w:r>
      </w:hyperlink>
    </w:p>
    <w:p>
      <w:pPr>
        <w:pStyle w:val="TOC1"/>
        <w:tabs>
          <w:tab w:val="right" w:leader="dot" w:pos="8306"/>
        </w:tabs>
      </w:pPr>
      <w:hyperlink w:anchor="_Toc9876" w:history="1">
        <w:r>
          <w:rPr>
            <w:rFonts w:ascii="仿宋" w:eastAsia="仿宋" w:hAnsi="仿宋" w:cs="仿宋" w:hint="eastAsia"/>
            <w:lang w:eastAsia="zh-CN"/>
          </w:rPr>
          <w:t>十、纳米级材料项目投资规划</w:t>
        </w:r>
        <w:r>
          <w:tab/>
        </w:r>
        <w:r>
          <w:fldChar w:fldCharType="begin"/>
        </w:r>
        <w:r>
          <w:instrText xml:space="preserve"> PAGEREF _Toc9876 \h </w:instrText>
        </w:r>
        <w:r>
          <w:fldChar w:fldCharType="separate"/>
        </w:r>
        <w:r>
          <w:t>34</w:t>
        </w:r>
        <w:r>
          <w:fldChar w:fldCharType="end"/>
        </w:r>
      </w:hyperlink>
    </w:p>
    <w:p>
      <w:pPr>
        <w:pStyle w:val="TOC2"/>
        <w:tabs>
          <w:tab w:val="right" w:leader="dot" w:pos="8306"/>
        </w:tabs>
      </w:pPr>
      <w:hyperlink w:anchor="_Toc27744" w:history="1">
        <w:r>
          <w:rPr>
            <w:rFonts w:ascii="仿宋" w:eastAsia="仿宋" w:hAnsi="仿宋" w:cs="仿宋" w:hint="eastAsia"/>
            <w:lang w:eastAsia="zh-CN"/>
          </w:rPr>
          <w:t>(一)、纳米级材料项目总投资估算</w:t>
        </w:r>
        <w:r>
          <w:tab/>
        </w:r>
        <w:r>
          <w:fldChar w:fldCharType="begin"/>
        </w:r>
        <w:r>
          <w:instrText xml:space="preserve"> PAGEREF _Toc27744 \h </w:instrText>
        </w:r>
        <w:r>
          <w:fldChar w:fldCharType="separate"/>
        </w:r>
        <w:r>
          <w:t>34</w:t>
        </w:r>
        <w:r>
          <w:fldChar w:fldCharType="end"/>
        </w:r>
      </w:hyperlink>
    </w:p>
    <w:p>
      <w:pPr>
        <w:pStyle w:val="TOC2"/>
        <w:tabs>
          <w:tab w:val="right" w:leader="dot" w:pos="8306"/>
        </w:tabs>
      </w:pPr>
      <w:hyperlink w:anchor="_Toc23937" w:history="1">
        <w:r>
          <w:rPr>
            <w:rFonts w:ascii="仿宋" w:eastAsia="仿宋" w:hAnsi="仿宋" w:cs="仿宋" w:hint="eastAsia"/>
            <w:lang w:eastAsia="zh-CN"/>
          </w:rPr>
          <w:t>(二)、资金筹措</w:t>
        </w:r>
        <w:r>
          <w:tab/>
        </w:r>
        <w:r>
          <w:fldChar w:fldCharType="begin"/>
        </w:r>
        <w:r>
          <w:instrText xml:space="preserve"> PAGEREF _Toc23937 \h </w:instrText>
        </w:r>
        <w:r>
          <w:fldChar w:fldCharType="separate"/>
        </w:r>
        <w:r>
          <w:t>36</w:t>
        </w:r>
        <w:r>
          <w:fldChar w:fldCharType="end"/>
        </w:r>
      </w:hyperlink>
    </w:p>
    <w:p>
      <w:pPr>
        <w:pStyle w:val="TOC1"/>
        <w:tabs>
          <w:tab w:val="right" w:leader="dot" w:pos="8306"/>
        </w:tabs>
      </w:pPr>
      <w:hyperlink w:anchor="_Toc23811" w:history="1">
        <w:r>
          <w:rPr>
            <w:rFonts w:ascii="仿宋" w:eastAsia="仿宋" w:hAnsi="仿宋" w:cs="仿宋" w:hint="eastAsia"/>
            <w:lang w:eastAsia="zh-CN"/>
          </w:rPr>
          <w:t>十一、纳米级材料项目经营效益</w:t>
        </w:r>
        <w:r>
          <w:tab/>
        </w:r>
        <w:r>
          <w:fldChar w:fldCharType="begin"/>
        </w:r>
        <w:r>
          <w:instrText xml:space="preserve"> PAGEREF _Toc23811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3" w:history="1">
        <w:r>
          <w:rPr>
            <w:rFonts w:ascii="仿宋" w:eastAsia="仿宋" w:hAnsi="仿宋" w:cs="仿宋" w:hint="eastAsia"/>
            <w:lang w:eastAsia="zh-CN"/>
          </w:rPr>
          <w:t>(一)、经济评价财务测算</w:t>
        </w:r>
        <w:r>
          <w:tab/>
        </w:r>
        <w:r>
          <w:fldChar w:fldCharType="begin"/>
        </w:r>
        <w:r>
          <w:instrText xml:space="preserve"> PAGEREF _Toc22143 \h </w:instrText>
        </w:r>
        <w:r>
          <w:fldChar w:fldCharType="separate"/>
        </w:r>
        <w:r>
          <w:t>36</w:t>
        </w:r>
        <w:r>
          <w:fldChar w:fldCharType="end"/>
        </w:r>
      </w:hyperlink>
    </w:p>
    <w:p>
      <w:pPr>
        <w:pStyle w:val="TOC2"/>
        <w:tabs>
          <w:tab w:val="right" w:leader="dot" w:pos="8306"/>
        </w:tabs>
      </w:pPr>
      <w:hyperlink w:anchor="_Toc28659" w:history="1">
        <w:r>
          <w:rPr>
            <w:rFonts w:ascii="仿宋" w:eastAsia="仿宋" w:hAnsi="仿宋" w:cs="仿宋" w:hint="eastAsia"/>
            <w:lang w:eastAsia="zh-CN"/>
          </w:rPr>
          <w:t>(二)、纳米级材料项目盈利能力分析</w:t>
        </w:r>
        <w:r>
          <w:tab/>
        </w:r>
        <w:r>
          <w:fldChar w:fldCharType="begin"/>
        </w:r>
        <w:r>
          <w:instrText xml:space="preserve"> PAGEREF _Toc28659 \h </w:instrText>
        </w:r>
        <w:r>
          <w:fldChar w:fldCharType="separate"/>
        </w:r>
        <w:r>
          <w:t>38</w:t>
        </w:r>
        <w:r>
          <w:fldChar w:fldCharType="end"/>
        </w:r>
      </w:hyperlink>
    </w:p>
    <w:p>
      <w:pPr>
        <w:pStyle w:val="TOC1"/>
        <w:tabs>
          <w:tab w:val="right" w:leader="dot" w:pos="8306"/>
        </w:tabs>
      </w:pPr>
      <w:hyperlink w:anchor="_Toc2063" w:history="1">
        <w:r>
          <w:rPr>
            <w:rFonts w:ascii="仿宋" w:eastAsia="仿宋" w:hAnsi="仿宋" w:cs="仿宋" w:hint="eastAsia"/>
            <w:lang w:eastAsia="zh-CN"/>
          </w:rPr>
          <w:t>十二、生产安全保护</w:t>
        </w:r>
        <w:r>
          <w:tab/>
        </w:r>
        <w:r>
          <w:fldChar w:fldCharType="begin"/>
        </w:r>
        <w:r>
          <w:instrText xml:space="preserve"> PAGEREF _Toc2063 \h </w:instrText>
        </w:r>
        <w:r>
          <w:fldChar w:fldCharType="separate"/>
        </w:r>
        <w:r>
          <w:t>38</w:t>
        </w:r>
        <w:r>
          <w:fldChar w:fldCharType="end"/>
        </w:r>
      </w:hyperlink>
    </w:p>
    <w:p>
      <w:pPr>
        <w:pStyle w:val="TOC2"/>
        <w:tabs>
          <w:tab w:val="right" w:leader="dot" w:pos="8306"/>
        </w:tabs>
      </w:pPr>
      <w:hyperlink w:anchor="_Toc28609" w:history="1">
        <w:r>
          <w:rPr>
            <w:rFonts w:ascii="仿宋" w:eastAsia="仿宋" w:hAnsi="仿宋" w:cs="仿宋" w:hint="eastAsia"/>
            <w:lang w:eastAsia="zh-CN"/>
          </w:rPr>
          <w:t>(一)、消防安全</w:t>
        </w:r>
        <w:r>
          <w:tab/>
        </w:r>
        <w:r>
          <w:fldChar w:fldCharType="begin"/>
        </w:r>
        <w:r>
          <w:instrText xml:space="preserve"> PAGEREF _Toc28609 \h </w:instrText>
        </w:r>
        <w:r>
          <w:fldChar w:fldCharType="separate"/>
        </w:r>
        <w:r>
          <w:t>38</w:t>
        </w:r>
        <w:r>
          <w:fldChar w:fldCharType="end"/>
        </w:r>
      </w:hyperlink>
    </w:p>
    <w:p>
      <w:pPr>
        <w:pStyle w:val="TOC2"/>
        <w:tabs>
          <w:tab w:val="right" w:leader="dot" w:pos="8306"/>
        </w:tabs>
      </w:pPr>
      <w:hyperlink w:anchor="_Toc20553" w:history="1">
        <w:r>
          <w:rPr>
            <w:rFonts w:ascii="仿宋" w:eastAsia="仿宋" w:hAnsi="仿宋" w:cs="仿宋" w:hint="eastAsia"/>
            <w:lang w:eastAsia="zh-CN"/>
          </w:rPr>
          <w:t>(二)、防火防爆总图布置措施</w:t>
        </w:r>
        <w:r>
          <w:tab/>
        </w:r>
        <w:r>
          <w:fldChar w:fldCharType="begin"/>
        </w:r>
        <w:r>
          <w:instrText xml:space="preserve"> PAGEREF _Toc20553 \h </w:instrText>
        </w:r>
        <w:r>
          <w:fldChar w:fldCharType="separate"/>
        </w:r>
        <w:r>
          <w:t>40</w:t>
        </w:r>
        <w:r>
          <w:fldChar w:fldCharType="end"/>
        </w:r>
      </w:hyperlink>
    </w:p>
    <w:p>
      <w:pPr>
        <w:pStyle w:val="TOC2"/>
        <w:tabs>
          <w:tab w:val="right" w:leader="dot" w:pos="8306"/>
        </w:tabs>
      </w:pPr>
      <w:hyperlink w:anchor="_Toc12489" w:history="1">
        <w:r>
          <w:rPr>
            <w:rFonts w:ascii="仿宋" w:eastAsia="仿宋" w:hAnsi="仿宋" w:cs="仿宋" w:hint="eastAsia"/>
            <w:lang w:eastAsia="zh-CN"/>
          </w:rPr>
          <w:t>(三)、自然灾害防范措施</w:t>
        </w:r>
        <w:r>
          <w:tab/>
        </w:r>
        <w:r>
          <w:fldChar w:fldCharType="begin"/>
        </w:r>
        <w:r>
          <w:instrText xml:space="preserve"> PAGEREF _Toc12489 \h </w:instrText>
        </w:r>
        <w:r>
          <w:fldChar w:fldCharType="separate"/>
        </w:r>
        <w:r>
          <w:t>41</w:t>
        </w:r>
        <w:r>
          <w:fldChar w:fldCharType="end"/>
        </w:r>
      </w:hyperlink>
    </w:p>
    <w:p>
      <w:pPr>
        <w:pStyle w:val="TOC2"/>
        <w:tabs>
          <w:tab w:val="right" w:leader="dot" w:pos="8306"/>
        </w:tabs>
      </w:pPr>
      <w:hyperlink w:anchor="_Toc28209" w:history="1">
        <w:r>
          <w:rPr>
            <w:rFonts w:ascii="仿宋" w:eastAsia="仿宋" w:hAnsi="仿宋" w:cs="仿宋" w:hint="eastAsia"/>
            <w:lang w:eastAsia="zh-CN"/>
          </w:rPr>
          <w:t>(四)、安全色及安全标志使用要求</w:t>
        </w:r>
        <w:r>
          <w:tab/>
        </w:r>
        <w:r>
          <w:fldChar w:fldCharType="begin"/>
        </w:r>
        <w:r>
          <w:instrText xml:space="preserve"> PAGEREF _Toc28209 \h </w:instrText>
        </w:r>
        <w:r>
          <w:fldChar w:fldCharType="separate"/>
        </w:r>
        <w:r>
          <w:t>42</w:t>
        </w:r>
        <w:r>
          <w:fldChar w:fldCharType="end"/>
        </w:r>
      </w:hyperlink>
    </w:p>
    <w:p>
      <w:pPr>
        <w:pStyle w:val="TOC2"/>
        <w:tabs>
          <w:tab w:val="right" w:leader="dot" w:pos="8306"/>
        </w:tabs>
      </w:pPr>
      <w:hyperlink w:anchor="_Toc10670" w:history="1">
        <w:r>
          <w:rPr>
            <w:rFonts w:ascii="仿宋" w:eastAsia="仿宋" w:hAnsi="仿宋" w:cs="仿宋" w:hint="eastAsia"/>
            <w:lang w:eastAsia="zh-CN"/>
          </w:rPr>
          <w:t>(五)、防尘防毒措施</w:t>
        </w:r>
        <w:r>
          <w:tab/>
        </w:r>
        <w:r>
          <w:fldChar w:fldCharType="begin"/>
        </w:r>
        <w:r>
          <w:instrText xml:space="preserve"> PAGEREF _Toc10670 \h </w:instrText>
        </w:r>
        <w:r>
          <w:fldChar w:fldCharType="separate"/>
        </w:r>
        <w:r>
          <w:t>43</w:t>
        </w:r>
        <w:r>
          <w:fldChar w:fldCharType="end"/>
        </w:r>
      </w:hyperlink>
    </w:p>
    <w:p>
      <w:pPr>
        <w:pStyle w:val="TOC2"/>
        <w:tabs>
          <w:tab w:val="right" w:leader="dot" w:pos="8306"/>
        </w:tabs>
      </w:pPr>
      <w:hyperlink w:anchor="_Toc10955" w:history="1">
        <w:r>
          <w:rPr>
            <w:rFonts w:ascii="仿宋" w:eastAsia="仿宋" w:hAnsi="仿宋" w:cs="仿宋" w:hint="eastAsia"/>
            <w:lang w:eastAsia="zh-CN"/>
          </w:rPr>
          <w:t>(六)、防静电、触电防护及防雷措施</w:t>
        </w:r>
        <w:r>
          <w:tab/>
        </w:r>
        <w:r>
          <w:fldChar w:fldCharType="begin"/>
        </w:r>
        <w:r>
          <w:instrText xml:space="preserve"> PAGEREF _Toc10955 \h </w:instrText>
        </w:r>
        <w:r>
          <w:fldChar w:fldCharType="separate"/>
        </w:r>
        <w:r>
          <w:t>43</w:t>
        </w:r>
        <w:r>
          <w:fldChar w:fldCharType="end"/>
        </w:r>
      </w:hyperlink>
    </w:p>
    <w:p>
      <w:pPr>
        <w:pStyle w:val="TOC2"/>
        <w:tabs>
          <w:tab w:val="right" w:leader="dot" w:pos="8306"/>
        </w:tabs>
      </w:pPr>
      <w:hyperlink w:anchor="_Toc8359" w:history="1">
        <w:r>
          <w:rPr>
            <w:rFonts w:ascii="仿宋" w:eastAsia="仿宋" w:hAnsi="仿宋" w:cs="仿宋" w:hint="eastAsia"/>
            <w:lang w:eastAsia="zh-CN"/>
          </w:rPr>
          <w:t>(七)、机械设备安全保障措施</w:t>
        </w:r>
        <w:r>
          <w:tab/>
        </w:r>
        <w:r>
          <w:fldChar w:fldCharType="begin"/>
        </w:r>
        <w:r>
          <w:instrText xml:space="preserve"> PAGEREF _Toc8359 \h </w:instrText>
        </w:r>
        <w:r>
          <w:fldChar w:fldCharType="separate"/>
        </w:r>
        <w:r>
          <w:t>45</w:t>
        </w:r>
        <w:r>
          <w:fldChar w:fldCharType="end"/>
        </w:r>
      </w:hyperlink>
    </w:p>
    <w:p>
      <w:pPr>
        <w:pStyle w:val="TOC1"/>
        <w:tabs>
          <w:tab w:val="right" w:leader="dot" w:pos="8306"/>
        </w:tabs>
      </w:pPr>
      <w:hyperlink w:anchor="_Toc22442" w:history="1">
        <w:r>
          <w:rPr>
            <w:rFonts w:ascii="仿宋" w:eastAsia="仿宋" w:hAnsi="仿宋" w:cs="仿宋" w:hint="eastAsia"/>
            <w:lang w:eastAsia="zh-CN"/>
          </w:rPr>
          <w:t>十三、纳米级材料项目治理与监督</w:t>
        </w:r>
        <w:r>
          <w:tab/>
        </w:r>
        <w:r>
          <w:fldChar w:fldCharType="begin"/>
        </w:r>
        <w:r>
          <w:instrText xml:space="preserve"> PAGEREF _Toc22442 \h </w:instrText>
        </w:r>
        <w:r>
          <w:fldChar w:fldCharType="separate"/>
        </w:r>
        <w:r>
          <w:t>46</w:t>
        </w:r>
        <w:r>
          <w:fldChar w:fldCharType="end"/>
        </w:r>
      </w:hyperlink>
    </w:p>
    <w:p>
      <w:pPr>
        <w:pStyle w:val="TOC2"/>
        <w:tabs>
          <w:tab w:val="right" w:leader="dot" w:pos="8306"/>
        </w:tabs>
      </w:pPr>
      <w:hyperlink w:anchor="_Toc7246" w:history="1">
        <w:r>
          <w:rPr>
            <w:rFonts w:ascii="仿宋" w:eastAsia="仿宋" w:hAnsi="仿宋" w:cs="仿宋" w:hint="eastAsia"/>
            <w:lang w:eastAsia="zh-CN"/>
          </w:rPr>
          <w:t>(一)、纳米级材料项目治理结构</w:t>
        </w:r>
        <w:r>
          <w:tab/>
        </w:r>
        <w:r>
          <w:fldChar w:fldCharType="begin"/>
        </w:r>
        <w:r>
          <w:instrText xml:space="preserve"> PAGEREF _Toc7246 \h </w:instrText>
        </w:r>
        <w:r>
          <w:fldChar w:fldCharType="separate"/>
        </w:r>
        <w:r>
          <w:t>46</w:t>
        </w:r>
        <w:r>
          <w:fldChar w:fldCharType="end"/>
        </w:r>
      </w:hyperlink>
    </w:p>
    <w:p>
      <w:pPr>
        <w:pStyle w:val="TOC2"/>
        <w:tabs>
          <w:tab w:val="right" w:leader="dot" w:pos="8306"/>
        </w:tabs>
      </w:pPr>
      <w:hyperlink w:anchor="_Toc14090" w:history="1">
        <w:r>
          <w:rPr>
            <w:rFonts w:ascii="仿宋" w:eastAsia="仿宋" w:hAnsi="仿宋" w:cs="仿宋" w:hint="eastAsia"/>
            <w:lang w:eastAsia="zh-CN"/>
          </w:rPr>
          <w:t>(二)、监督与审计</w:t>
        </w:r>
        <w:r>
          <w:tab/>
        </w:r>
        <w:r>
          <w:fldChar w:fldCharType="begin"/>
        </w:r>
        <w:r>
          <w:instrText xml:space="preserve"> PAGEREF _Toc14090 \h </w:instrText>
        </w:r>
        <w:r>
          <w:fldChar w:fldCharType="separate"/>
        </w:r>
        <w:r>
          <w:t>48</w:t>
        </w:r>
        <w:r>
          <w:fldChar w:fldCharType="end"/>
        </w:r>
      </w:hyperlink>
    </w:p>
    <w:p>
      <w:pPr>
        <w:pStyle w:val="TOC1"/>
        <w:tabs>
          <w:tab w:val="right" w:leader="dot" w:pos="8306"/>
        </w:tabs>
      </w:pPr>
      <w:hyperlink w:anchor="_Toc31697" w:history="1">
        <w:r>
          <w:rPr>
            <w:rFonts w:ascii="仿宋" w:eastAsia="仿宋" w:hAnsi="仿宋" w:cs="仿宋" w:hint="eastAsia"/>
            <w:lang w:eastAsia="zh-CN"/>
          </w:rPr>
          <w:t>十四、风险识别与分类</w:t>
        </w:r>
        <w:r>
          <w:tab/>
        </w:r>
        <w:r>
          <w:fldChar w:fldCharType="begin"/>
        </w:r>
        <w:r>
          <w:instrText xml:space="preserve"> PAGEREF _Toc31697 \h </w:instrText>
        </w:r>
        <w:r>
          <w:fldChar w:fldCharType="separate"/>
        </w:r>
        <w:r>
          <w:t>49</w:t>
        </w:r>
        <w:r>
          <w:fldChar w:fldCharType="end"/>
        </w:r>
      </w:hyperlink>
    </w:p>
    <w:p>
      <w:pPr>
        <w:pStyle w:val="TOC2"/>
        <w:tabs>
          <w:tab w:val="right" w:leader="dot" w:pos="8306"/>
        </w:tabs>
      </w:pPr>
      <w:hyperlink w:anchor="_Toc16827" w:history="1">
        <w:r>
          <w:rPr>
            <w:rFonts w:ascii="仿宋" w:eastAsia="仿宋" w:hAnsi="仿宋" w:cs="仿宋" w:hint="eastAsia"/>
            <w:lang w:eastAsia="zh-CN"/>
          </w:rPr>
          <w:t>(一)、风险识别</w:t>
        </w:r>
        <w:r>
          <w:tab/>
        </w:r>
        <w:r>
          <w:fldChar w:fldCharType="begin"/>
        </w:r>
        <w:r>
          <w:instrText xml:space="preserve"> PAGEREF _Toc16827 \h </w:instrText>
        </w:r>
        <w:r>
          <w:fldChar w:fldCharType="separate"/>
        </w:r>
        <w:r>
          <w:t>49</w:t>
        </w:r>
        <w:r>
          <w:fldChar w:fldCharType="end"/>
        </w:r>
      </w:hyperlink>
    </w:p>
    <w:p>
      <w:pPr>
        <w:pStyle w:val="TOC2"/>
        <w:tabs>
          <w:tab w:val="right" w:leader="dot" w:pos="8306"/>
        </w:tabs>
      </w:pPr>
      <w:hyperlink w:anchor="_Toc31152" w:history="1">
        <w:r>
          <w:rPr>
            <w:rFonts w:ascii="仿宋" w:eastAsia="仿宋" w:hAnsi="仿宋" w:cs="仿宋" w:hint="eastAsia"/>
            <w:lang w:eastAsia="zh-CN"/>
          </w:rPr>
          <w:t>(二)、风险分类</w:t>
        </w:r>
        <w:r>
          <w:tab/>
        </w:r>
        <w:r>
          <w:fldChar w:fldCharType="begin"/>
        </w:r>
        <w:r>
          <w:instrText xml:space="preserve"> PAGEREF _Toc31152 \h </w:instrText>
        </w:r>
        <w:r>
          <w:fldChar w:fldCharType="separate"/>
        </w:r>
        <w:r>
          <w:t>50</w:t>
        </w:r>
        <w:r>
          <w:fldChar w:fldCharType="end"/>
        </w:r>
      </w:hyperlink>
    </w:p>
    <w:p>
      <w:pPr>
        <w:pStyle w:val="TOC1"/>
        <w:tabs>
          <w:tab w:val="right" w:leader="dot" w:pos="8306"/>
        </w:tabs>
      </w:pPr>
      <w:hyperlink w:anchor="_Toc8550" w:history="1">
        <w:r>
          <w:rPr>
            <w:rFonts w:ascii="仿宋" w:eastAsia="仿宋" w:hAnsi="仿宋" w:cs="仿宋" w:hint="eastAsia"/>
            <w:lang w:eastAsia="zh-CN"/>
          </w:rPr>
          <w:t>十五、纳米级材料项目工程方案分析</w:t>
        </w:r>
        <w:r>
          <w:tab/>
        </w:r>
        <w:r>
          <w:fldChar w:fldCharType="begin"/>
        </w:r>
        <w:r>
          <w:instrText xml:space="preserve"> PAGEREF _Toc8550 \h </w:instrText>
        </w:r>
        <w:r>
          <w:fldChar w:fldCharType="separate"/>
        </w:r>
        <w:r>
          <w:t>52</w:t>
        </w:r>
        <w:r>
          <w:fldChar w:fldCharType="end"/>
        </w:r>
      </w:hyperlink>
    </w:p>
    <w:p>
      <w:pPr>
        <w:pStyle w:val="TOC2"/>
        <w:tabs>
          <w:tab w:val="right" w:leader="dot" w:pos="8306"/>
        </w:tabs>
      </w:pPr>
      <w:hyperlink w:anchor="_Toc13682" w:history="1">
        <w:r>
          <w:rPr>
            <w:rFonts w:ascii="仿宋" w:eastAsia="仿宋" w:hAnsi="仿宋" w:cs="仿宋" w:hint="eastAsia"/>
            <w:lang w:eastAsia="zh-CN"/>
          </w:rPr>
          <w:t>(一)、建筑工程设计原则</w:t>
        </w:r>
        <w:r>
          <w:tab/>
        </w:r>
        <w:r>
          <w:fldChar w:fldCharType="begin"/>
        </w:r>
        <w:r>
          <w:instrText xml:space="preserve"> PAGEREF _Toc13682 \h </w:instrText>
        </w:r>
        <w:r>
          <w:fldChar w:fldCharType="separate"/>
        </w:r>
        <w:r>
          <w:t>52</w:t>
        </w:r>
        <w:r>
          <w:fldChar w:fldCharType="end"/>
        </w:r>
      </w:hyperlink>
    </w:p>
    <w:p>
      <w:pPr>
        <w:pStyle w:val="TOC2"/>
        <w:tabs>
          <w:tab w:val="right" w:leader="dot" w:pos="8306"/>
        </w:tabs>
      </w:pPr>
      <w:hyperlink w:anchor="_Toc10740" w:history="1">
        <w:r>
          <w:rPr>
            <w:rFonts w:ascii="仿宋" w:eastAsia="仿宋" w:hAnsi="仿宋" w:cs="仿宋" w:hint="eastAsia"/>
            <w:lang w:eastAsia="zh-CN"/>
          </w:rPr>
          <w:t>(二)、土建工程建设指标</w:t>
        </w:r>
        <w:r>
          <w:tab/>
        </w:r>
        <w:r>
          <w:fldChar w:fldCharType="begin"/>
        </w:r>
        <w:r>
          <w:instrText xml:space="preserve"> PAGEREF _Toc10740 \h </w:instrText>
        </w:r>
        <w:r>
          <w:fldChar w:fldCharType="separate"/>
        </w:r>
        <w:r>
          <w:t>56</w:t>
        </w:r>
        <w:r>
          <w:fldChar w:fldCharType="end"/>
        </w:r>
      </w:hyperlink>
    </w:p>
    <w:p>
      <w:pPr>
        <w:pStyle w:val="TOC1"/>
        <w:tabs>
          <w:tab w:val="right" w:leader="dot" w:pos="8306"/>
        </w:tabs>
      </w:pPr>
      <w:hyperlink w:anchor="_Toc1011" w:history="1">
        <w:r>
          <w:rPr>
            <w:rFonts w:ascii="仿宋" w:eastAsia="仿宋" w:hAnsi="仿宋" w:cs="仿宋" w:hint="eastAsia"/>
            <w:lang w:eastAsia="zh-CN"/>
          </w:rPr>
          <w:t>十六、质量管理体系</w:t>
        </w:r>
        <w:r>
          <w:tab/>
        </w:r>
        <w:r>
          <w:fldChar w:fldCharType="begin"/>
        </w:r>
        <w:r>
          <w:instrText xml:space="preserve"> PAGEREF _Toc1011 \h </w:instrText>
        </w:r>
        <w:r>
          <w:fldChar w:fldCharType="separate"/>
        </w:r>
        <w:r>
          <w:t>57</w:t>
        </w:r>
        <w:r>
          <w:fldChar w:fldCharType="end"/>
        </w:r>
      </w:hyperlink>
    </w:p>
    <w:p>
      <w:pPr>
        <w:pStyle w:val="TOC2"/>
        <w:tabs>
          <w:tab w:val="right" w:leader="dot" w:pos="8306"/>
        </w:tabs>
      </w:pPr>
      <w:hyperlink w:anchor="_Toc13077" w:history="1">
        <w:r>
          <w:rPr>
            <w:rFonts w:ascii="仿宋" w:eastAsia="仿宋" w:hAnsi="仿宋" w:cs="仿宋" w:hint="eastAsia"/>
            <w:lang w:eastAsia="zh-CN"/>
          </w:rPr>
          <w:t>(一)、质量目标与方针</w:t>
        </w:r>
        <w:r>
          <w:tab/>
        </w:r>
        <w:r>
          <w:fldChar w:fldCharType="begin"/>
        </w:r>
        <w:r>
          <w:instrText xml:space="preserve"> PAGEREF _Toc13077 \h </w:instrText>
        </w:r>
        <w:r>
          <w:fldChar w:fldCharType="separate"/>
        </w:r>
        <w:r>
          <w:t>57</w:t>
        </w:r>
        <w:r>
          <w:fldChar w:fldCharType="end"/>
        </w:r>
      </w:hyperlink>
    </w:p>
    <w:p>
      <w:pPr>
        <w:pStyle w:val="TOC2"/>
        <w:tabs>
          <w:tab w:val="right" w:leader="dot" w:pos="8306"/>
        </w:tabs>
      </w:pPr>
      <w:hyperlink w:anchor="_Toc829" w:history="1">
        <w:r>
          <w:rPr>
            <w:rFonts w:ascii="仿宋" w:eastAsia="仿宋" w:hAnsi="仿宋" w:cs="仿宋" w:hint="eastAsia"/>
            <w:lang w:eastAsia="zh-CN"/>
          </w:rPr>
          <w:t>(二)、质量管理责任</w:t>
        </w:r>
        <w:r>
          <w:tab/>
        </w:r>
        <w:r>
          <w:fldChar w:fldCharType="begin"/>
        </w:r>
        <w:r>
          <w:instrText xml:space="preserve"> PAGEREF _Toc829 \h </w:instrText>
        </w:r>
        <w:r>
          <w:fldChar w:fldCharType="separate"/>
        </w:r>
        <w:r>
          <w:t>58</w:t>
        </w:r>
        <w:r>
          <w:fldChar w:fldCharType="end"/>
        </w:r>
      </w:hyperlink>
    </w:p>
    <w:p>
      <w:pPr>
        <w:pStyle w:val="TOC2"/>
        <w:tabs>
          <w:tab w:val="right" w:leader="dot" w:pos="8306"/>
        </w:tabs>
      </w:pPr>
      <w:hyperlink w:anchor="_Toc31561" w:history="1">
        <w:r>
          <w:rPr>
            <w:rFonts w:ascii="仿宋" w:eastAsia="仿宋" w:hAnsi="仿宋" w:cs="仿宋" w:hint="eastAsia"/>
            <w:lang w:eastAsia="zh-CN"/>
          </w:rPr>
          <w:t>(三)、质量管理体系文件</w:t>
        </w:r>
        <w:r>
          <w:tab/>
        </w:r>
        <w:r>
          <w:fldChar w:fldCharType="begin"/>
        </w:r>
        <w:r>
          <w:instrText xml:space="preserve"> PAGEREF _Toc31561 \h </w:instrText>
        </w:r>
        <w:r>
          <w:fldChar w:fldCharType="separate"/>
        </w:r>
        <w:r>
          <w:t>60</w:t>
        </w:r>
        <w:r>
          <w:fldChar w:fldCharType="end"/>
        </w:r>
      </w:hyperlink>
    </w:p>
    <w:p>
      <w:pPr>
        <w:pStyle w:val="TOC2"/>
        <w:tabs>
          <w:tab w:val="right" w:leader="dot" w:pos="8306"/>
        </w:tabs>
      </w:pPr>
      <w:hyperlink w:anchor="_Toc5641" w:history="1">
        <w:r>
          <w:rPr>
            <w:rFonts w:ascii="仿宋" w:eastAsia="仿宋" w:hAnsi="仿宋" w:cs="仿宋" w:hint="eastAsia"/>
            <w:lang w:eastAsia="zh-CN"/>
          </w:rPr>
          <w:t>(四)、质量培训与教育</w:t>
        </w:r>
        <w:r>
          <w:tab/>
        </w:r>
        <w:r>
          <w:fldChar w:fldCharType="begin"/>
        </w:r>
        <w:r>
          <w:instrText xml:space="preserve"> PAGEREF _Toc5641 \h </w:instrText>
        </w:r>
        <w:r>
          <w:fldChar w:fldCharType="separate"/>
        </w:r>
        <w:r>
          <w:t>62</w:t>
        </w:r>
        <w:r>
          <w:fldChar w:fldCharType="end"/>
        </w:r>
      </w:hyperlink>
    </w:p>
    <w:p>
      <w:pPr>
        <w:pStyle w:val="TOC2"/>
        <w:tabs>
          <w:tab w:val="right" w:leader="dot" w:pos="8306"/>
        </w:tabs>
      </w:pPr>
      <w:hyperlink w:anchor="_Toc18384" w:history="1">
        <w:r>
          <w:rPr>
            <w:rFonts w:ascii="仿宋" w:eastAsia="仿宋" w:hAnsi="仿宋" w:cs="仿宋" w:hint="eastAsia"/>
            <w:lang w:eastAsia="zh-CN"/>
          </w:rPr>
          <w:t>(五)、质量审核与评价</w:t>
        </w:r>
        <w:r>
          <w:tab/>
        </w:r>
        <w:r>
          <w:fldChar w:fldCharType="begin"/>
        </w:r>
        <w:r>
          <w:instrText xml:space="preserve"> PAGEREF _Toc18384 \h </w:instrText>
        </w:r>
        <w:r>
          <w:fldChar w:fldCharType="separate"/>
        </w:r>
        <w:r>
          <w:t>63</w:t>
        </w:r>
        <w:r>
          <w:fldChar w:fldCharType="end"/>
        </w:r>
      </w:hyperlink>
    </w:p>
    <w:p>
      <w:pPr>
        <w:pStyle w:val="TOC2"/>
        <w:tabs>
          <w:tab w:val="right" w:leader="dot" w:pos="8306"/>
        </w:tabs>
      </w:pPr>
      <w:hyperlink w:anchor="_Toc19541" w:history="1">
        <w:r>
          <w:rPr>
            <w:rFonts w:ascii="仿宋" w:eastAsia="仿宋" w:hAnsi="仿宋" w:cs="仿宋" w:hint="eastAsia"/>
            <w:lang w:eastAsia="zh-CN"/>
          </w:rPr>
          <w:t>(六)、不符合与纠正措施</w:t>
        </w:r>
        <w:r>
          <w:tab/>
        </w:r>
        <w:r>
          <w:fldChar w:fldCharType="begin"/>
        </w:r>
        <w:r>
          <w:instrText xml:space="preserve"> PAGEREF _Toc19541 \h </w:instrText>
        </w:r>
        <w:r>
          <w:fldChar w:fldCharType="separate"/>
        </w:r>
        <w:r>
          <w:t>64</w:t>
        </w:r>
        <w:r>
          <w:fldChar w:fldCharType="end"/>
        </w:r>
      </w:hyperlink>
    </w:p>
    <w:p>
      <w:pPr>
        <w:pStyle w:val="TOC1"/>
        <w:tabs>
          <w:tab w:val="right" w:leader="dot" w:pos="8306"/>
        </w:tabs>
      </w:pPr>
      <w:hyperlink w:anchor="_Toc20840" w:history="1">
        <w:r>
          <w:rPr>
            <w:rFonts w:ascii="仿宋" w:eastAsia="仿宋" w:hAnsi="仿宋" w:cs="仿宋" w:hint="eastAsia"/>
            <w:lang w:eastAsia="zh-CN"/>
          </w:rPr>
          <w:t>十七、纳米级材料项目变更管理</w:t>
        </w:r>
        <w:r>
          <w:tab/>
        </w:r>
        <w:r>
          <w:fldChar w:fldCharType="begin"/>
        </w:r>
        <w:r>
          <w:instrText xml:space="preserve"> PAGEREF _Toc20840 \h </w:instrText>
        </w:r>
        <w:r>
          <w:fldChar w:fldCharType="separate"/>
        </w:r>
        <w:r>
          <w:t>65</w:t>
        </w:r>
        <w:r>
          <w:fldChar w:fldCharType="end"/>
        </w:r>
      </w:hyperlink>
    </w:p>
    <w:p>
      <w:pPr>
        <w:pStyle w:val="TOC2"/>
        <w:tabs>
          <w:tab w:val="right" w:leader="dot" w:pos="8306"/>
        </w:tabs>
      </w:pPr>
      <w:hyperlink w:anchor="_Toc10683" w:history="1">
        <w:r>
          <w:rPr>
            <w:rFonts w:ascii="仿宋" w:eastAsia="仿宋" w:hAnsi="仿宋" w:cs="仿宋" w:hint="eastAsia"/>
            <w:lang w:eastAsia="zh-CN"/>
          </w:rPr>
          <w:t>(一)、变更申请与评估</w:t>
        </w:r>
        <w:r>
          <w:tab/>
        </w:r>
        <w:r>
          <w:fldChar w:fldCharType="begin"/>
        </w:r>
        <w:r>
          <w:instrText xml:space="preserve"> PAGEREF _Toc10683 \h </w:instrText>
        </w:r>
        <w:r>
          <w:fldChar w:fldCharType="separate"/>
        </w:r>
        <w:r>
          <w:t>65</w:t>
        </w:r>
        <w:r>
          <w:fldChar w:fldCharType="end"/>
        </w:r>
      </w:hyperlink>
    </w:p>
    <w:p>
      <w:pPr>
        <w:pStyle w:val="TOC2"/>
        <w:tabs>
          <w:tab w:val="right" w:leader="dot" w:pos="8306"/>
        </w:tabs>
      </w:pPr>
      <w:hyperlink w:anchor="_Toc19404" w:history="1">
        <w:r>
          <w:rPr>
            <w:rFonts w:ascii="仿宋" w:eastAsia="仿宋" w:hAnsi="仿宋" w:cs="仿宋" w:hint="eastAsia"/>
            <w:lang w:eastAsia="zh-CN"/>
          </w:rPr>
          <w:t>(二)、变更实施与控制</w:t>
        </w:r>
        <w:r>
          <w:tab/>
        </w:r>
        <w:r>
          <w:fldChar w:fldCharType="begin"/>
        </w:r>
        <w:r>
          <w:instrText xml:space="preserve"> PAGEREF _Toc19404 \h </w:instrText>
        </w:r>
        <w:r>
          <w:fldChar w:fldCharType="separate"/>
        </w:r>
        <w:r>
          <w:t>66</w:t>
        </w:r>
        <w:r>
          <w:fldChar w:fldCharType="end"/>
        </w:r>
      </w:hyperlink>
    </w:p>
    <w:p>
      <w:pPr>
        <w:pStyle w:val="TOC1"/>
        <w:tabs>
          <w:tab w:val="right" w:leader="dot" w:pos="8306"/>
        </w:tabs>
      </w:pPr>
      <w:hyperlink w:anchor="_Toc32618" w:history="1">
        <w:r>
          <w:rPr>
            <w:rFonts w:ascii="仿宋" w:eastAsia="仿宋" w:hAnsi="仿宋" w:cs="仿宋" w:hint="eastAsia"/>
            <w:lang w:eastAsia="zh-CN"/>
          </w:rPr>
          <w:t>十八、营销与推广策略</w:t>
        </w:r>
        <w:r>
          <w:tab/>
        </w:r>
        <w:r>
          <w:fldChar w:fldCharType="begin"/>
        </w:r>
        <w:r>
          <w:instrText xml:space="preserve"> PAGEREF _Toc32618 \h </w:instrText>
        </w:r>
        <w:r>
          <w:fldChar w:fldCharType="separate"/>
        </w:r>
        <w:r>
          <w:t>66</w:t>
        </w:r>
        <w:r>
          <w:fldChar w:fldCharType="end"/>
        </w:r>
      </w:hyperlink>
    </w:p>
    <w:p>
      <w:pPr>
        <w:pStyle w:val="TOC2"/>
        <w:tabs>
          <w:tab w:val="right" w:leader="dot" w:pos="8306"/>
        </w:tabs>
      </w:pPr>
      <w:hyperlink w:anchor="_Toc1610" w:history="1">
        <w:r>
          <w:rPr>
            <w:rFonts w:ascii="仿宋" w:eastAsia="仿宋" w:hAnsi="仿宋" w:cs="仿宋" w:hint="eastAsia"/>
            <w:lang w:eastAsia="zh-CN"/>
          </w:rPr>
          <w:t>(一)、产品/服务定位与特点</w:t>
        </w:r>
        <w:r>
          <w:tab/>
        </w:r>
        <w:r>
          <w:fldChar w:fldCharType="begin"/>
        </w:r>
        <w:r>
          <w:instrText xml:space="preserve"> PAGEREF _Toc1610 \h </w:instrText>
        </w:r>
        <w:r>
          <w:fldChar w:fldCharType="separate"/>
        </w:r>
        <w:r>
          <w:t>66</w:t>
        </w:r>
        <w:r>
          <w:fldChar w:fldCharType="end"/>
        </w:r>
      </w:hyperlink>
    </w:p>
    <w:p>
      <w:pPr>
        <w:pStyle w:val="TOC2"/>
        <w:tabs>
          <w:tab w:val="right" w:leader="dot" w:pos="8306"/>
        </w:tabs>
      </w:pPr>
      <w:hyperlink w:anchor="_Toc32493" w:history="1">
        <w:r>
          <w:rPr>
            <w:rFonts w:ascii="仿宋" w:eastAsia="仿宋" w:hAnsi="仿宋" w:cs="仿宋" w:hint="eastAsia"/>
            <w:lang w:eastAsia="zh-CN"/>
          </w:rPr>
          <w:t>(二)、市场定位与竞争分析</w:t>
        </w:r>
        <w:r>
          <w:tab/>
        </w:r>
        <w:r>
          <w:fldChar w:fldCharType="begin"/>
        </w:r>
        <w:r>
          <w:instrText xml:space="preserve"> PAGEREF _Toc32493 \h </w:instrText>
        </w:r>
        <w:r>
          <w:fldChar w:fldCharType="separate"/>
        </w:r>
        <w:r>
          <w:t>68</w:t>
        </w:r>
        <w:r>
          <w:fldChar w:fldCharType="end"/>
        </w:r>
      </w:hyperlink>
    </w:p>
    <w:p>
      <w:pPr>
        <w:pStyle w:val="TOC2"/>
        <w:tabs>
          <w:tab w:val="right" w:leader="dot" w:pos="8306"/>
        </w:tabs>
      </w:pPr>
      <w:hyperlink w:anchor="_Toc21996" w:history="1">
        <w:r>
          <w:rPr>
            <w:rFonts w:ascii="仿宋" w:eastAsia="仿宋" w:hAnsi="仿宋" w:cs="仿宋" w:hint="eastAsia"/>
            <w:lang w:eastAsia="zh-CN"/>
          </w:rPr>
          <w:t>(三)、营销渠道与策略</w:t>
        </w:r>
        <w:r>
          <w:tab/>
        </w:r>
        <w:r>
          <w:fldChar w:fldCharType="begin"/>
        </w:r>
        <w:r>
          <w:instrText xml:space="preserve"> PAGEREF _Toc21996 \h </w:instrText>
        </w:r>
        <w:r>
          <w:fldChar w:fldCharType="separate"/>
        </w:r>
        <w:r>
          <w:t>69</w:t>
        </w:r>
        <w:r>
          <w:fldChar w:fldCharType="end"/>
        </w:r>
      </w:hyperlink>
    </w:p>
    <w:p>
      <w:pPr>
        <w:pStyle w:val="TOC2"/>
        <w:tabs>
          <w:tab w:val="right" w:leader="dot" w:pos="8306"/>
        </w:tabs>
      </w:pPr>
      <w:hyperlink w:anchor="_Toc5157" w:history="1">
        <w:r>
          <w:rPr>
            <w:rFonts w:ascii="仿宋" w:eastAsia="仿宋" w:hAnsi="仿宋" w:cs="仿宋" w:hint="eastAsia"/>
            <w:lang w:eastAsia="zh-CN"/>
          </w:rPr>
          <w:t>(四)、推广与宣传活动</w:t>
        </w:r>
        <w:r>
          <w:tab/>
        </w:r>
        <w:r>
          <w:fldChar w:fldCharType="begin"/>
        </w:r>
        <w:r>
          <w:instrText xml:space="preserve"> PAGEREF _Toc5157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07"/>
      <w:r>
        <w:rPr>
          <w:rFonts w:ascii="仿宋" w:eastAsia="仿宋" w:hAnsi="仿宋" w:cs="仿宋" w:hint="eastAsia"/>
          <w:sz w:val="28"/>
          <w:lang w:eastAsia="zh-CN"/>
        </w:rPr>
        <w:t>一、纳米级材料项目文档管理</w:t>
      </w:r>
      <w:bookmarkEnd w:id="2"/>
    </w:p>
    <w:p>
      <w:pPr>
        <w:pStyle w:val="Heading2"/>
        <w:rPr>
          <w:rFonts w:ascii="仿宋" w:eastAsia="仿宋" w:hAnsi="仿宋" w:cs="仿宋" w:hint="eastAsia"/>
          <w:lang w:eastAsia="zh-CN"/>
        </w:rPr>
      </w:pPr>
      <w:bookmarkStart w:id="3" w:name="_Toc109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纳米级材料项目高度重视文档的质量和准确性，以支持纳米级材料项目的各项活动和决策。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文档的编制始于纳米级材料项目计划的初期，我们制定了详细的文档编制计划，明确了每个文档的内容、格式和编写责任人。在纳米级材料项目启动阶段，我们首先编制了纳米级材料项目章程，明确定义了纳米级材料项目的目标、范围、风险等关键要素。随后，纳米级材料项目团队根据计划陆续编制了需求文档、设计文档、测试文档等各类文档，确保纳米级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米级材料项目管理中的重要环节，旨在确保纳米级材料项目文档符合质量标准和纳米级材料项目需求。在纳米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米级材料项目相关利益方和专业领域的专家对文档进行独立审查。这有助于获取更全面、客观的反馈，确保纳米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纳米级材料项目在文档编制与审查方面建立了严格的管理机制，通过规范的流程和多维度的审查，确保纳米级材料项目文档的质量、准确性和可靠性，为纳米级材料项目的顺利推进提供了有力支持。</w:t>
      </w:r>
    </w:p>
    <w:p>
      <w:pPr>
        <w:pStyle w:val="Heading2"/>
        <w:ind w:firstLine="560" w:firstLineChars="200"/>
        <w:rPr>
          <w:rFonts w:ascii="仿宋" w:eastAsia="仿宋" w:hAnsi="仿宋" w:cs="仿宋" w:hint="eastAsia"/>
          <w:sz w:val="28"/>
          <w:lang w:eastAsia="zh-CN"/>
        </w:rPr>
      </w:pPr>
      <w:bookmarkStart w:id="4" w:name="_Toc313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我们通过多渠道发布文档，包括电子邮件、纳米级材料项目管理平台、内部网站等，以满足不同团队成员的偏好和需求。多渠道发布确保了信息的全面覆盖。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我们采用了精细的权限控制，确保只有授权人员可以访问敏感信息。这种安全措施保护了纳米级材料项目文档的机密性，防止了未经授权的信息泄露。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1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文档存档与归档是纳米级材料项目生命周期中一个至关重要的环节，直接关系到纳米级材料项目信息的长期保存和历史记录的完整性。在纳米级材料项目中，我们实施了一系列有效的文档存档与归档管理策略：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436"/>
      <w:r>
        <w:rPr>
          <w:rFonts w:ascii="仿宋" w:eastAsia="仿宋" w:hAnsi="仿宋" w:cs="仿宋" w:hint="eastAsia"/>
          <w:sz w:val="28"/>
          <w:lang w:eastAsia="zh-CN"/>
        </w:rPr>
        <w:t>二、纳米级材料项目建设背景及必要性分析</w:t>
      </w:r>
      <w:bookmarkEnd w:id="6"/>
    </w:p>
    <w:p>
      <w:pPr>
        <w:pStyle w:val="Heading2"/>
        <w:rPr>
          <w:rFonts w:ascii="仿宋" w:eastAsia="仿宋" w:hAnsi="仿宋" w:cs="仿宋" w:hint="eastAsia"/>
          <w:lang w:eastAsia="zh-CN"/>
        </w:rPr>
      </w:pPr>
      <w:bookmarkStart w:id="7" w:name="_Toc26517"/>
      <w:r>
        <w:rPr>
          <w:rFonts w:ascii="仿宋" w:eastAsia="仿宋" w:hAnsi="仿宋" w:cs="仿宋" w:hint="eastAsia"/>
          <w:lang w:eastAsia="zh-CN"/>
        </w:rPr>
        <w:t>(一)、纳米级材料项目背景分析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纳米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纳米级材料项目在这个潮流中的定位。同时，我们将关注行业内涌现的新兴机遇，以便纳米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纳米级材料项目提供了强大的发展动力。我们将聚焦于行业内最新的技术发展趋势，包括但不限于人工智能、大数据分析、物联网等领域。通过深度的技术研究，我们将确保纳米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纳米级材料项目发展的源泉。我们将投入更多的精力对市场需求进行深入剖析，超越表面的需求，深入挖掘潜在的市场痛点和机遇。通过对市场需求的细致了解，纳米级材料项目将更有针对性地设计解决方案，满足市场的多样化需求，从而更好地促进纳米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纳米级材料项目战略至关重要。我们将对竞争态势进行更为深入的分析，包括但不限于市场份额、产品特点、客户满意度等多个维度。通过深度的竞争分析，纳米级材料项目将能够更准确地把握市场脉搏，制定具有竞争力的纳米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纳米级材料项目的发展具有直接的影响。我们将进行更为全面的法规和政策分析，了解行业发展中的潜在法律风险和合规挑战。通过充分了解和遵守相关法规，纳米级材料项目将确保在法律框架内合法合规运营，为纳米级材料项目的稳健发展提供有力支持。</w:t>
      </w:r>
    </w:p>
    <w:p>
      <w:pPr>
        <w:pStyle w:val="Heading2"/>
        <w:ind w:firstLine="560" w:firstLineChars="200"/>
        <w:rPr>
          <w:rFonts w:ascii="仿宋" w:eastAsia="仿宋" w:hAnsi="仿宋" w:cs="仿宋" w:hint="eastAsia"/>
          <w:sz w:val="28"/>
          <w:lang w:eastAsia="zh-CN"/>
        </w:rPr>
      </w:pPr>
      <w:bookmarkStart w:id="8" w:name="_Toc27960"/>
      <w:r>
        <w:rPr>
          <w:rFonts w:ascii="仿宋" w:eastAsia="仿宋" w:hAnsi="仿宋" w:cs="仿宋" w:hint="eastAsia"/>
          <w:sz w:val="28"/>
          <w:lang w:eastAsia="zh-CN"/>
        </w:rPr>
        <w:t>(二)、纳米级材料项目建设必要性分析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建设的迫切性源于对行业发展趋势的深刻洞察。我们正处于一个行业变革的时代，科技创新、数字化转型成为企业发展的关键动力。纳米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建设不仅仅是为了跟上潮流，更是为了通过技术创新推动企业的持续发展。通过引入先进的技术和解决方案，纳米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纳米级材料项目的建设成为必然选择，通过提高产品质量、拓展服务领域，从而在竞争中获得更多的机会。纳米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纳米级材料项目建设的必要性体现在对客户需求更精准的满足。通过纳米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建设的背后是对企业持续创新的追求。只有通过不断创新，企业才能在竞争中立于不败之地。纳米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583"/>
      <w:r>
        <w:rPr>
          <w:rFonts w:ascii="仿宋" w:eastAsia="仿宋" w:hAnsi="仿宋" w:cs="仿宋" w:hint="eastAsia"/>
          <w:sz w:val="28"/>
          <w:lang w:eastAsia="zh-CN"/>
        </w:rPr>
        <w:t>三、纳米级材料项目建设单位说明</w:t>
      </w:r>
      <w:bookmarkEnd w:id="9"/>
    </w:p>
    <w:p>
      <w:pPr>
        <w:pStyle w:val="Heading2"/>
        <w:rPr>
          <w:rFonts w:ascii="仿宋" w:eastAsia="仿宋" w:hAnsi="仿宋" w:cs="仿宋" w:hint="eastAsia"/>
          <w:lang w:eastAsia="zh-CN"/>
        </w:rPr>
      </w:pPr>
      <w:bookmarkStart w:id="10" w:name="_Toc19991"/>
      <w:r>
        <w:rPr>
          <w:rFonts w:ascii="仿宋" w:eastAsia="仿宋" w:hAnsi="仿宋" w:cs="仿宋" w:hint="eastAsia"/>
          <w:lang w:eastAsia="zh-CN"/>
        </w:rPr>
        <w:t>(一)、纳米级材料项目承办单位基本情况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40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纳米级材料项目承办单位的XXXX，我们着眼于实现可持续的经济效益。通过技术创新和解决方案的提供，公司预计在纳米级材料项目执行期间将获得可观的收入增长。这一收入来源主要包括纳米级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同时，我们注重成本控制和效率提升，以确保纳米级材料项目的可持续盈利。透过精细的管理和资源优化，公司期望实现纳米级材料项目利润最大化。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纳米级材料项目实施进行全面的投资评估，包括纳米级材料项目启动阶段的资金投入和后续运营成本。通过对纳米级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纳米级材料项目实施过程中具备足够的资金流动性，公司将进行详尽的现金流分析。这包括资金需求的合理预测、纳米级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419"/>
      <w:r>
        <w:rPr>
          <w:rFonts w:ascii="仿宋" w:eastAsia="仿宋" w:hAnsi="仿宋" w:cs="仿宋" w:hint="eastAsia"/>
          <w:sz w:val="28"/>
          <w:lang w:eastAsia="zh-CN"/>
        </w:rPr>
        <w:t>四、纳米级材料项目土建工程</w:t>
      </w:r>
      <w:bookmarkEnd w:id="12"/>
    </w:p>
    <w:p>
      <w:pPr>
        <w:pStyle w:val="Heading2"/>
        <w:rPr>
          <w:rFonts w:ascii="仿宋" w:eastAsia="仿宋" w:hAnsi="仿宋" w:cs="仿宋" w:hint="eastAsia"/>
          <w:lang w:eastAsia="zh-CN"/>
        </w:rPr>
      </w:pPr>
      <w:bookmarkStart w:id="13" w:name="_Toc2677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在纳米级材料项目的建筑工程设计中，我们将秉承一系列重要的设计原则，以确保纳米级材料项目建筑在功能、美观、可持续性等方面达到最佳效果。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首要原则是确保建筑的功能性得到最大化的发挥。我们将充分理解纳米级材料项目的实际需求，合理布局各个功能区域，保证建筑在满足业务需求的同时，提供高效的工作环境。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在建筑设计中，我们将综合考虑建设和运营成本。通过精细的经济效益分析，确保设计方案在高效利用资源的同时，对纳米级材料项目的长期盈利能力有积极的贡献。</w:t>
      </w:r>
    </w:p>
    <w:p>
      <w:pPr>
        <w:pStyle w:val="Heading2"/>
        <w:ind w:firstLine="560" w:firstLineChars="200"/>
        <w:rPr>
          <w:rFonts w:ascii="仿宋" w:eastAsia="仿宋" w:hAnsi="仿宋" w:cs="仿宋" w:hint="eastAsia"/>
          <w:sz w:val="28"/>
          <w:lang w:eastAsia="zh-CN"/>
        </w:rPr>
      </w:pPr>
      <w:bookmarkStart w:id="14" w:name="_Toc715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的土建工程设计中，我们将精准设定设计年限，结合纳米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纳米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65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纳米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纳米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纳米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7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本期工程纳米级材料项目预计总建筑面积XXX平方米，其中：计容建筑面积XXX平方米，计划建筑工程投资XX万元，占纳米级材料项目总投资的XX%。</w:t>
      </w:r>
    </w:p>
    <w:p>
      <w:pPr>
        <w:pStyle w:val="Heading1"/>
        <w:ind w:firstLine="560" w:firstLineChars="200"/>
        <w:rPr>
          <w:rFonts w:ascii="仿宋" w:eastAsia="仿宋" w:hAnsi="仿宋" w:cs="仿宋" w:hint="eastAsia"/>
          <w:sz w:val="28"/>
          <w:lang w:eastAsia="zh-CN"/>
        </w:rPr>
      </w:pPr>
      <w:bookmarkStart w:id="17" w:name="_Toc32407"/>
      <w:r>
        <w:rPr>
          <w:rFonts w:ascii="仿宋" w:eastAsia="仿宋" w:hAnsi="仿宋" w:cs="仿宋" w:hint="eastAsia"/>
          <w:sz w:val="28"/>
          <w:lang w:eastAsia="zh-CN"/>
        </w:rPr>
        <w:t>五、纳米级材料项目危机管理</w:t>
      </w:r>
      <w:bookmarkEnd w:id="17"/>
    </w:p>
    <w:p>
      <w:pPr>
        <w:pStyle w:val="Heading2"/>
        <w:rPr>
          <w:rFonts w:ascii="仿宋" w:eastAsia="仿宋" w:hAnsi="仿宋" w:cs="仿宋" w:hint="eastAsia"/>
          <w:lang w:eastAsia="zh-CN"/>
        </w:rPr>
      </w:pPr>
      <w:bookmarkStart w:id="18" w:name="_Toc2657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危机管理中，危机预警与识别是确保纳米级材料项目稳健运行的核心步骤。通过建立全面的监测机制，纳米级材料项目团队旨在及时发现和理解潜在的风险和危机因素，以便采取及时的预防和应对措施，确保纳米级材料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首先，通过深入的风险评估，纳米级材料项目团队全面分析了整个纳米级材料项目和各个阶段可能存在的威胁。这包括准确评估每个潜在风险的发生概率和可能影响的程度，为后续危机预警提供了有力支持。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纳米级材料项目团队着重于明确定义纳米级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纳米级材料项目进展的持续监控，团队能够及时发现潜在问题并作出迅速反应。纳米级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在这一阶段，团队的专业素养和反应速度将发挥至关重要的作用，以确保潜在危机能够在初期得到有效的处理，最大程度地减轻负面影响。通过危机预警与识别，纳米级材料项目得以更有序、可控地推进。</w:t>
      </w:r>
    </w:p>
    <w:p>
      <w:pPr>
        <w:pStyle w:val="Heading2"/>
        <w:ind w:firstLine="560" w:firstLineChars="200"/>
        <w:rPr>
          <w:rFonts w:ascii="仿宋" w:eastAsia="仿宋" w:hAnsi="仿宋" w:cs="仿宋" w:hint="eastAsia"/>
          <w:sz w:val="28"/>
          <w:lang w:eastAsia="zh-CN"/>
        </w:rPr>
      </w:pPr>
      <w:bookmarkStart w:id="19" w:name="_Toc928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在危机发生时，纳米级材料项目团队立即行动，成立了应急小组。该小组的任务是迅速制定并实施紧急应对措施，以最小化潜在损失。以下是采取的主要措施：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暂停纳米级材料项目进度：为遏制危机蔓延，纳米级材料项目暂时停止进行，以便全面评估当前状况。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资源重新分配：重新评估纳米级材料项目资源的分配，确保最大限度地减小损失。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实时沟通：与关键利益相关者建立实时沟通机制，向他们传递纳米级材料项目危机的实际状况，保障纳米级材料项目核心利益。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在紧急应对的同时，纳米级材料项目团队强调了团队协作和有效沟通的重要性。以下是团队协作的关键举措：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信息共享机制：建立了信息共享平台，确保团队成员能够及时获取纳米级材料项目危机的实时信息。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领导者沟通：纳米级材料项目领导者通过定期会议和即时沟通工具，指导团队应对危机，保持团队稳定运行。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随着危机得到初步控制，纳米级材料项目团队转向制定恢复计划，以确保纳米级材料项目能够从中迅速恢复。主要恢复计划包括：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修复受损的进度计划：重新评估纳米级材料项目进度，制定修复计划，确保纳米级材料项目尽快回归正常进程。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重新调整资源分配：优化资源分配，确保纳米级材料项目在有限资源下高效运转。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风险管理机制加强：对纳米级材料项目风险进行全面评估，制定更强化的风险管理策略，以预防未来可能的危机。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https://d.book118.com/037164065006006026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B0F2F"/>
    <w:rsid w:val="4F9B0F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64065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2024-01-03T08:22:00Z</dcterms:created>
  <dcterms:modified xsi:type="dcterms:W3CDTF">2024-01-03T08:22:50Z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82FE8B025ED24EA5B46E6A975685299A_11</vt:lpwstr>
  </property>
  <property fmtid="{D5CDD505-2E9C-101B-9397-08002B2CF9AE}" pid="3" name="KSOProductBuildVer">
    <vt:lpwstr>2052-12.1.0.16120</vt:lpwstr>
  </property>
</Properties>
</file>