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隔声门、窗项目规划设计纲要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3" w:history="1">
        <w:r>
          <w:rPr>
            <w:rFonts w:ascii="仿宋" w:eastAsia="仿宋" w:hAnsi="仿宋" w:cs="仿宋" w:hint="eastAsia"/>
            <w:lang w:eastAsia="zh-CN"/>
          </w:rPr>
          <w:t>概论</w:t>
        </w:r>
        <w:r>
          <w:tab/>
        </w:r>
        <w:r>
          <w:fldChar w:fldCharType="begin"/>
        </w:r>
        <w:r>
          <w:instrText xml:space="preserve"> PAGEREF _Toc21953 \h </w:instrText>
        </w:r>
        <w:r>
          <w:fldChar w:fldCharType="separate"/>
        </w:r>
        <w:r>
          <w:t>3</w:t>
        </w:r>
        <w:r>
          <w:fldChar w:fldCharType="end"/>
        </w:r>
      </w:hyperlink>
    </w:p>
    <w:p>
      <w:pPr>
        <w:pStyle w:val="TOC1"/>
        <w:tabs>
          <w:tab w:val="right" w:leader="dot" w:pos="8306"/>
        </w:tabs>
      </w:pPr>
      <w:hyperlink w:anchor="_Toc12604" w:history="1">
        <w:r>
          <w:rPr>
            <w:rFonts w:ascii="仿宋" w:eastAsia="仿宋" w:hAnsi="仿宋" w:cs="仿宋" w:hint="eastAsia"/>
            <w:lang w:eastAsia="zh-CN"/>
          </w:rPr>
          <w:t>一、产品规划分析</w:t>
        </w:r>
        <w:r>
          <w:tab/>
        </w:r>
        <w:r>
          <w:fldChar w:fldCharType="begin"/>
        </w:r>
        <w:r>
          <w:instrText xml:space="preserve"> PAGEREF _Toc12604 \h </w:instrText>
        </w:r>
        <w:r>
          <w:fldChar w:fldCharType="separate"/>
        </w:r>
        <w:r>
          <w:t>3</w:t>
        </w:r>
        <w:r>
          <w:fldChar w:fldCharType="end"/>
        </w:r>
      </w:hyperlink>
    </w:p>
    <w:p>
      <w:pPr>
        <w:pStyle w:val="TOC2"/>
        <w:tabs>
          <w:tab w:val="right" w:leader="dot" w:pos="8306"/>
        </w:tabs>
      </w:pPr>
      <w:hyperlink w:anchor="_Toc9491" w:history="1">
        <w:r>
          <w:rPr>
            <w:rFonts w:ascii="仿宋" w:eastAsia="仿宋" w:hAnsi="仿宋" w:cs="仿宋" w:hint="eastAsia"/>
            <w:lang w:eastAsia="zh-CN"/>
          </w:rPr>
          <w:t>(一)、产品规划</w:t>
        </w:r>
        <w:r>
          <w:tab/>
        </w:r>
        <w:r>
          <w:fldChar w:fldCharType="begin"/>
        </w:r>
        <w:r>
          <w:instrText xml:space="preserve"> PAGEREF _Toc9491 \h </w:instrText>
        </w:r>
        <w:r>
          <w:fldChar w:fldCharType="separate"/>
        </w:r>
        <w:r>
          <w:t>3</w:t>
        </w:r>
        <w:r>
          <w:fldChar w:fldCharType="end"/>
        </w:r>
      </w:hyperlink>
    </w:p>
    <w:p>
      <w:pPr>
        <w:pStyle w:val="TOC2"/>
        <w:tabs>
          <w:tab w:val="right" w:leader="dot" w:pos="8306"/>
        </w:tabs>
      </w:pPr>
      <w:hyperlink w:anchor="_Toc23528" w:history="1">
        <w:r>
          <w:rPr>
            <w:rFonts w:ascii="仿宋" w:eastAsia="仿宋" w:hAnsi="仿宋" w:cs="仿宋" w:hint="eastAsia"/>
            <w:lang w:eastAsia="zh-CN"/>
          </w:rPr>
          <w:t>(二)、建设规模</w:t>
        </w:r>
        <w:r>
          <w:tab/>
        </w:r>
        <w:r>
          <w:fldChar w:fldCharType="begin"/>
        </w:r>
        <w:r>
          <w:instrText xml:space="preserve"> PAGEREF _Toc23528 \h </w:instrText>
        </w:r>
        <w:r>
          <w:fldChar w:fldCharType="separate"/>
        </w:r>
        <w:r>
          <w:t>4</w:t>
        </w:r>
        <w:r>
          <w:fldChar w:fldCharType="end"/>
        </w:r>
      </w:hyperlink>
    </w:p>
    <w:p>
      <w:pPr>
        <w:pStyle w:val="TOC1"/>
        <w:tabs>
          <w:tab w:val="right" w:leader="dot" w:pos="8306"/>
        </w:tabs>
      </w:pPr>
      <w:hyperlink w:anchor="_Toc20684" w:history="1">
        <w:r>
          <w:rPr>
            <w:rFonts w:ascii="仿宋" w:eastAsia="仿宋" w:hAnsi="仿宋" w:cs="仿宋" w:hint="eastAsia"/>
            <w:lang w:eastAsia="zh-CN"/>
          </w:rPr>
          <w:t>二、隔声门、窗项目土建工程</w:t>
        </w:r>
        <w:r>
          <w:tab/>
        </w:r>
        <w:r>
          <w:fldChar w:fldCharType="begin"/>
        </w:r>
        <w:r>
          <w:instrText xml:space="preserve"> PAGEREF _Toc20684 \h </w:instrText>
        </w:r>
        <w:r>
          <w:fldChar w:fldCharType="separate"/>
        </w:r>
        <w:r>
          <w:t>5</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(一)、建筑工程设计原则</w:t>
        </w:r>
        <w:r>
          <w:tab/>
        </w:r>
        <w:r>
          <w:fldChar w:fldCharType="begin"/>
        </w:r>
        <w:r>
          <w:instrText xml:space="preserve"> PAGEREF _Toc29860 \h </w:instrText>
        </w:r>
        <w:r>
          <w:fldChar w:fldCharType="separate"/>
        </w:r>
        <w:r>
          <w:t>5</w:t>
        </w:r>
        <w:r>
          <w:fldChar w:fldCharType="end"/>
        </w:r>
      </w:hyperlink>
    </w:p>
    <w:p>
      <w:pPr>
        <w:pStyle w:val="TOC2"/>
        <w:tabs>
          <w:tab w:val="right" w:leader="dot" w:pos="8306"/>
        </w:tabs>
      </w:pPr>
      <w:hyperlink w:anchor="_Toc21887" w:history="1">
        <w:r>
          <w:rPr>
            <w:rFonts w:ascii="仿宋" w:eastAsia="仿宋" w:hAnsi="仿宋" w:cs="仿宋" w:hint="eastAsia"/>
            <w:lang w:eastAsia="zh-CN"/>
          </w:rPr>
          <w:t>(二)、土建工程设计年限及安全等级</w:t>
        </w:r>
        <w:r>
          <w:tab/>
        </w:r>
        <w:r>
          <w:fldChar w:fldCharType="begin"/>
        </w:r>
        <w:r>
          <w:instrText xml:space="preserve"> PAGEREF _Toc21887 \h </w:instrText>
        </w:r>
        <w:r>
          <w:fldChar w:fldCharType="separate"/>
        </w:r>
        <w:r>
          <w:t>6</w:t>
        </w:r>
        <w:r>
          <w:fldChar w:fldCharType="end"/>
        </w:r>
      </w:hyperlink>
    </w:p>
    <w:p>
      <w:pPr>
        <w:pStyle w:val="TOC2"/>
        <w:tabs>
          <w:tab w:val="right" w:leader="dot" w:pos="8306"/>
        </w:tabs>
      </w:pPr>
      <w:hyperlink w:anchor="_Toc4598" w:history="1">
        <w:r>
          <w:rPr>
            <w:rFonts w:ascii="仿宋" w:eastAsia="仿宋" w:hAnsi="仿宋" w:cs="仿宋" w:hint="eastAsia"/>
            <w:lang w:eastAsia="zh-CN"/>
          </w:rPr>
          <w:t>(三)、建筑工程设计总体要求</w:t>
        </w:r>
        <w:r>
          <w:tab/>
        </w:r>
        <w:r>
          <w:fldChar w:fldCharType="begin"/>
        </w:r>
        <w:r>
          <w:instrText xml:space="preserve"> PAGEREF _Toc4598 \h </w:instrText>
        </w:r>
        <w:r>
          <w:fldChar w:fldCharType="separate"/>
        </w:r>
        <w:r>
          <w:t>7</w:t>
        </w:r>
        <w:r>
          <w:fldChar w:fldCharType="end"/>
        </w:r>
      </w:hyperlink>
    </w:p>
    <w:p>
      <w:pPr>
        <w:pStyle w:val="TOC2"/>
        <w:tabs>
          <w:tab w:val="right" w:leader="dot" w:pos="8306"/>
        </w:tabs>
      </w:pPr>
      <w:hyperlink w:anchor="_Toc13039" w:history="1">
        <w:r>
          <w:rPr>
            <w:rFonts w:ascii="仿宋" w:eastAsia="仿宋" w:hAnsi="仿宋" w:cs="仿宋" w:hint="eastAsia"/>
            <w:lang w:eastAsia="zh-CN"/>
          </w:rPr>
          <w:t>(四)、土建工程建设指标</w:t>
        </w:r>
        <w:r>
          <w:tab/>
        </w:r>
        <w:r>
          <w:fldChar w:fldCharType="begin"/>
        </w:r>
        <w:r>
          <w:instrText xml:space="preserve"> PAGEREF _Toc13039 \h </w:instrText>
        </w:r>
        <w:r>
          <w:fldChar w:fldCharType="separate"/>
        </w:r>
        <w:r>
          <w:t>8</w:t>
        </w:r>
        <w:r>
          <w:fldChar w:fldCharType="end"/>
        </w:r>
      </w:hyperlink>
    </w:p>
    <w:p>
      <w:pPr>
        <w:pStyle w:val="TOC1"/>
        <w:tabs>
          <w:tab w:val="right" w:leader="dot" w:pos="8306"/>
        </w:tabs>
      </w:pPr>
      <w:hyperlink w:anchor="_Toc12954" w:history="1">
        <w:r>
          <w:rPr>
            <w:rFonts w:ascii="仿宋" w:eastAsia="仿宋" w:hAnsi="仿宋" w:cs="仿宋" w:hint="eastAsia"/>
            <w:lang w:eastAsia="zh-CN"/>
          </w:rPr>
          <w:t>三、市场分析、调研</w:t>
        </w:r>
        <w:r>
          <w:tab/>
        </w:r>
        <w:r>
          <w:fldChar w:fldCharType="begin"/>
        </w:r>
        <w:r>
          <w:instrText xml:space="preserve"> PAGEREF _Toc12954 \h </w:instrText>
        </w:r>
        <w:r>
          <w:fldChar w:fldCharType="separate"/>
        </w:r>
        <w:r>
          <w:t>8</w:t>
        </w:r>
        <w:r>
          <w:fldChar w:fldCharType="end"/>
        </w:r>
      </w:hyperlink>
    </w:p>
    <w:p>
      <w:pPr>
        <w:pStyle w:val="TOC2"/>
        <w:tabs>
          <w:tab w:val="right" w:leader="dot" w:pos="8306"/>
        </w:tabs>
      </w:pPr>
      <w:hyperlink w:anchor="_Toc6852" w:history="1">
        <w:r>
          <w:rPr>
            <w:rFonts w:ascii="仿宋" w:eastAsia="仿宋" w:hAnsi="仿宋" w:cs="仿宋" w:hint="eastAsia"/>
            <w:lang w:eastAsia="zh-CN"/>
          </w:rPr>
          <w:t>(一)、隔声门、窗行业分析</w:t>
        </w:r>
        <w:r>
          <w:tab/>
        </w:r>
        <w:r>
          <w:fldChar w:fldCharType="begin"/>
        </w:r>
        <w:r>
          <w:instrText xml:space="preserve"> PAGEREF _Toc6852 \h </w:instrText>
        </w:r>
        <w:r>
          <w:fldChar w:fldCharType="separate"/>
        </w:r>
        <w:r>
          <w:t>8</w:t>
        </w:r>
        <w:r>
          <w:fldChar w:fldCharType="end"/>
        </w:r>
      </w:hyperlink>
    </w:p>
    <w:p>
      <w:pPr>
        <w:pStyle w:val="TOC2"/>
        <w:tabs>
          <w:tab w:val="right" w:leader="dot" w:pos="8306"/>
        </w:tabs>
      </w:pPr>
      <w:hyperlink w:anchor="_Toc16372" w:history="1">
        <w:r>
          <w:rPr>
            <w:rFonts w:ascii="仿宋" w:eastAsia="仿宋" w:hAnsi="仿宋" w:cs="仿宋" w:hint="eastAsia"/>
            <w:lang w:eastAsia="zh-CN"/>
          </w:rPr>
          <w:t>(二)、隔声门、窗市场分析预测</w:t>
        </w:r>
        <w:r>
          <w:tab/>
        </w:r>
        <w:r>
          <w:fldChar w:fldCharType="begin"/>
        </w:r>
        <w:r>
          <w:instrText xml:space="preserve"> PAGEREF _Toc16372 \h </w:instrText>
        </w:r>
        <w:r>
          <w:fldChar w:fldCharType="separate"/>
        </w:r>
        <w:r>
          <w:t>9</w:t>
        </w:r>
        <w:r>
          <w:fldChar w:fldCharType="end"/>
        </w:r>
      </w:hyperlink>
    </w:p>
    <w:p>
      <w:pPr>
        <w:pStyle w:val="TOC1"/>
        <w:tabs>
          <w:tab w:val="right" w:leader="dot" w:pos="8306"/>
        </w:tabs>
      </w:pPr>
      <w:hyperlink w:anchor="_Toc15817" w:history="1">
        <w:r>
          <w:rPr>
            <w:rFonts w:ascii="仿宋" w:eastAsia="仿宋" w:hAnsi="仿宋" w:cs="仿宋" w:hint="eastAsia"/>
            <w:lang w:eastAsia="zh-CN"/>
          </w:rPr>
          <w:t>四、隔声门、窗项目文档管理</w:t>
        </w:r>
        <w:r>
          <w:tab/>
        </w:r>
        <w:r>
          <w:fldChar w:fldCharType="begin"/>
        </w:r>
        <w:r>
          <w:instrText xml:space="preserve"> PAGEREF _Toc15817 \h </w:instrText>
        </w:r>
        <w:r>
          <w:fldChar w:fldCharType="separate"/>
        </w:r>
        <w:r>
          <w:t>10</w:t>
        </w:r>
        <w:r>
          <w:fldChar w:fldCharType="end"/>
        </w:r>
      </w:hyperlink>
    </w:p>
    <w:p>
      <w:pPr>
        <w:pStyle w:val="TOC2"/>
        <w:tabs>
          <w:tab w:val="right" w:leader="dot" w:pos="8306"/>
        </w:tabs>
      </w:pPr>
      <w:hyperlink w:anchor="_Toc10446" w:history="1">
        <w:r>
          <w:rPr>
            <w:rFonts w:ascii="仿宋" w:eastAsia="仿宋" w:hAnsi="仿宋" w:cs="仿宋" w:hint="eastAsia"/>
            <w:lang w:eastAsia="zh-CN"/>
          </w:rPr>
          <w:t>(一)、文档编制与审查</w:t>
        </w:r>
        <w:r>
          <w:tab/>
        </w:r>
        <w:r>
          <w:fldChar w:fldCharType="begin"/>
        </w:r>
        <w:r>
          <w:instrText xml:space="preserve"> PAGEREF _Toc10446 \h </w:instrText>
        </w:r>
        <w:r>
          <w:fldChar w:fldCharType="separate"/>
        </w:r>
        <w:r>
          <w:t>10</w:t>
        </w:r>
        <w:r>
          <w:fldChar w:fldCharType="end"/>
        </w:r>
      </w:hyperlink>
    </w:p>
    <w:p>
      <w:pPr>
        <w:pStyle w:val="TOC2"/>
        <w:tabs>
          <w:tab w:val="right" w:leader="dot" w:pos="8306"/>
        </w:tabs>
      </w:pPr>
      <w:hyperlink w:anchor="_Toc29726" w:history="1">
        <w:r>
          <w:rPr>
            <w:rFonts w:ascii="仿宋" w:eastAsia="仿宋" w:hAnsi="仿宋" w:cs="仿宋" w:hint="eastAsia"/>
            <w:lang w:eastAsia="zh-CN"/>
          </w:rPr>
          <w:t>(二)、文档发布与分发</w:t>
        </w:r>
        <w:r>
          <w:tab/>
        </w:r>
        <w:r>
          <w:fldChar w:fldCharType="begin"/>
        </w:r>
        <w:r>
          <w:instrText xml:space="preserve"> PAGEREF _Toc29726 \h </w:instrText>
        </w:r>
        <w:r>
          <w:fldChar w:fldCharType="separate"/>
        </w:r>
        <w:r>
          <w:t>11</w:t>
        </w:r>
        <w:r>
          <w:fldChar w:fldCharType="end"/>
        </w:r>
      </w:hyperlink>
    </w:p>
    <w:p>
      <w:pPr>
        <w:pStyle w:val="TOC2"/>
        <w:tabs>
          <w:tab w:val="right" w:leader="dot" w:pos="8306"/>
        </w:tabs>
      </w:pPr>
      <w:hyperlink w:anchor="_Toc32579" w:history="1">
        <w:r>
          <w:rPr>
            <w:rFonts w:ascii="仿宋" w:eastAsia="仿宋" w:hAnsi="仿宋" w:cs="仿宋" w:hint="eastAsia"/>
            <w:lang w:eastAsia="zh-CN"/>
          </w:rPr>
          <w:t>(三)、文档存档与归档</w:t>
        </w:r>
        <w:r>
          <w:tab/>
        </w:r>
        <w:r>
          <w:fldChar w:fldCharType="begin"/>
        </w:r>
        <w:r>
          <w:instrText xml:space="preserve"> PAGEREF _Toc32579 \h </w:instrText>
        </w:r>
        <w:r>
          <w:fldChar w:fldCharType="separate"/>
        </w:r>
        <w:r>
          <w:t>12</w:t>
        </w:r>
        <w:r>
          <w:fldChar w:fldCharType="end"/>
        </w:r>
      </w:hyperlink>
    </w:p>
    <w:p>
      <w:pPr>
        <w:pStyle w:val="TOC1"/>
        <w:tabs>
          <w:tab w:val="right" w:leader="dot" w:pos="8306"/>
        </w:tabs>
      </w:pPr>
      <w:hyperlink w:anchor="_Toc8201" w:history="1">
        <w:r>
          <w:rPr>
            <w:rFonts w:ascii="仿宋" w:eastAsia="仿宋" w:hAnsi="仿宋" w:cs="仿宋" w:hint="eastAsia"/>
            <w:lang w:eastAsia="zh-CN"/>
          </w:rPr>
          <w:t>五、隔声门、窗项目选址可行性分析</w:t>
        </w:r>
        <w:r>
          <w:tab/>
        </w:r>
        <w:r>
          <w:fldChar w:fldCharType="begin"/>
        </w:r>
        <w:r>
          <w:instrText xml:space="preserve"> PAGEREF _Toc8201 \h </w:instrText>
        </w:r>
        <w:r>
          <w:fldChar w:fldCharType="separate"/>
        </w:r>
        <w:r>
          <w:t>13</w:t>
        </w:r>
        <w:r>
          <w:fldChar w:fldCharType="end"/>
        </w:r>
      </w:hyperlink>
    </w:p>
    <w:p>
      <w:pPr>
        <w:pStyle w:val="TOC2"/>
        <w:tabs>
          <w:tab w:val="right" w:leader="dot" w:pos="8306"/>
        </w:tabs>
      </w:pPr>
      <w:hyperlink w:anchor="_Toc6854" w:history="1">
        <w:r>
          <w:rPr>
            <w:rFonts w:ascii="仿宋" w:eastAsia="仿宋" w:hAnsi="仿宋" w:cs="仿宋" w:hint="eastAsia"/>
            <w:lang w:eastAsia="zh-CN"/>
          </w:rPr>
          <w:t>(一)、隔声门、窗项目选址</w:t>
        </w:r>
        <w:r>
          <w:tab/>
        </w:r>
        <w:r>
          <w:fldChar w:fldCharType="begin"/>
        </w:r>
        <w:r>
          <w:instrText xml:space="preserve"> PAGEREF _Toc6854 \h </w:instrText>
        </w:r>
        <w:r>
          <w:fldChar w:fldCharType="separate"/>
        </w:r>
        <w:r>
          <w:t>13</w:t>
        </w:r>
        <w:r>
          <w:fldChar w:fldCharType="end"/>
        </w:r>
      </w:hyperlink>
    </w:p>
    <w:p>
      <w:pPr>
        <w:pStyle w:val="TOC2"/>
        <w:tabs>
          <w:tab w:val="right" w:leader="dot" w:pos="8306"/>
        </w:tabs>
      </w:pPr>
      <w:hyperlink w:anchor="_Toc26703" w:history="1">
        <w:r>
          <w:rPr>
            <w:rFonts w:ascii="仿宋" w:eastAsia="仿宋" w:hAnsi="仿宋" w:cs="仿宋" w:hint="eastAsia"/>
            <w:lang w:eastAsia="zh-CN"/>
          </w:rPr>
          <w:t>(二)、用地控制指标</w:t>
        </w:r>
        <w:r>
          <w:tab/>
        </w:r>
        <w:r>
          <w:fldChar w:fldCharType="begin"/>
        </w:r>
        <w:r>
          <w:instrText xml:space="preserve"> PAGEREF _Toc26703 \h </w:instrText>
        </w:r>
        <w:r>
          <w:fldChar w:fldCharType="separate"/>
        </w:r>
        <w:r>
          <w:t>13</w:t>
        </w:r>
        <w:r>
          <w:fldChar w:fldCharType="end"/>
        </w:r>
      </w:hyperlink>
    </w:p>
    <w:p>
      <w:pPr>
        <w:pStyle w:val="TOC2"/>
        <w:tabs>
          <w:tab w:val="right" w:leader="dot" w:pos="8306"/>
        </w:tabs>
      </w:pPr>
      <w:hyperlink w:anchor="_Toc1960" w:history="1">
        <w:r>
          <w:rPr>
            <w:rFonts w:ascii="仿宋" w:eastAsia="仿宋" w:hAnsi="仿宋" w:cs="仿宋" w:hint="eastAsia"/>
            <w:lang w:eastAsia="zh-CN"/>
          </w:rPr>
          <w:t>(三)、节约用地措施</w:t>
        </w:r>
        <w:r>
          <w:tab/>
        </w:r>
        <w:r>
          <w:fldChar w:fldCharType="begin"/>
        </w:r>
        <w:r>
          <w:instrText xml:space="preserve"> PAGEREF _Toc1960 \h </w:instrText>
        </w:r>
        <w:r>
          <w:fldChar w:fldCharType="separate"/>
        </w:r>
        <w:r>
          <w:t>15</w:t>
        </w:r>
        <w:r>
          <w:fldChar w:fldCharType="end"/>
        </w:r>
      </w:hyperlink>
    </w:p>
    <w:p>
      <w:pPr>
        <w:pStyle w:val="TOC2"/>
        <w:tabs>
          <w:tab w:val="right" w:leader="dot" w:pos="8306"/>
        </w:tabs>
      </w:pPr>
      <w:hyperlink w:anchor="_Toc3633" w:history="1">
        <w:r>
          <w:rPr>
            <w:rFonts w:ascii="仿宋" w:eastAsia="仿宋" w:hAnsi="仿宋" w:cs="仿宋" w:hint="eastAsia"/>
            <w:lang w:eastAsia="zh-CN"/>
          </w:rPr>
          <w:t>(四)、总图布置方案</w:t>
        </w:r>
        <w:r>
          <w:tab/>
        </w:r>
        <w:r>
          <w:fldChar w:fldCharType="begin"/>
        </w:r>
        <w:r>
          <w:instrText xml:space="preserve"> PAGEREF _Toc3633 \h </w:instrText>
        </w:r>
        <w:r>
          <w:fldChar w:fldCharType="separate"/>
        </w:r>
        <w:r>
          <w:t>16</w:t>
        </w:r>
        <w:r>
          <w:fldChar w:fldCharType="end"/>
        </w:r>
      </w:hyperlink>
    </w:p>
    <w:p>
      <w:pPr>
        <w:pStyle w:val="TOC2"/>
        <w:tabs>
          <w:tab w:val="right" w:leader="dot" w:pos="8306"/>
        </w:tabs>
      </w:pPr>
      <w:hyperlink w:anchor="_Toc6027" w:history="1">
        <w:r>
          <w:rPr>
            <w:rFonts w:ascii="仿宋" w:eastAsia="仿宋" w:hAnsi="仿宋" w:cs="仿宋" w:hint="eastAsia"/>
            <w:lang w:eastAsia="zh-CN"/>
          </w:rPr>
          <w:t>(五)、选址综合评价</w:t>
        </w:r>
        <w:r>
          <w:tab/>
        </w:r>
        <w:r>
          <w:fldChar w:fldCharType="begin"/>
        </w:r>
        <w:r>
          <w:instrText xml:space="preserve"> PAGEREF _Toc6027 \h </w:instrText>
        </w:r>
        <w:r>
          <w:fldChar w:fldCharType="separate"/>
        </w:r>
        <w:r>
          <w:t>17</w:t>
        </w:r>
        <w:r>
          <w:fldChar w:fldCharType="end"/>
        </w:r>
      </w:hyperlink>
    </w:p>
    <w:p>
      <w:pPr>
        <w:pStyle w:val="TOC1"/>
        <w:tabs>
          <w:tab w:val="right" w:leader="dot" w:pos="8306"/>
        </w:tabs>
      </w:pPr>
      <w:hyperlink w:anchor="_Toc1161" w:history="1">
        <w:r>
          <w:rPr>
            <w:rFonts w:ascii="仿宋" w:eastAsia="仿宋" w:hAnsi="仿宋" w:cs="仿宋" w:hint="eastAsia"/>
            <w:lang w:eastAsia="zh-CN"/>
          </w:rPr>
          <w:t>六、隔声门、窗项目建设单位说明</w:t>
        </w:r>
        <w:r>
          <w:tab/>
        </w:r>
        <w:r>
          <w:fldChar w:fldCharType="begin"/>
        </w:r>
        <w:r>
          <w:instrText xml:space="preserve"> PAGEREF _Toc1161 \h </w:instrText>
        </w:r>
        <w:r>
          <w:fldChar w:fldCharType="separate"/>
        </w:r>
        <w:r>
          <w:t>18</w:t>
        </w:r>
        <w:r>
          <w:fldChar w:fldCharType="end"/>
        </w:r>
      </w:hyperlink>
    </w:p>
    <w:p>
      <w:pPr>
        <w:pStyle w:val="TOC2"/>
        <w:tabs>
          <w:tab w:val="right" w:leader="dot" w:pos="8306"/>
        </w:tabs>
      </w:pPr>
      <w:hyperlink w:anchor="_Toc17055" w:history="1">
        <w:r>
          <w:rPr>
            <w:rFonts w:ascii="仿宋" w:eastAsia="仿宋" w:hAnsi="仿宋" w:cs="仿宋" w:hint="eastAsia"/>
            <w:lang w:eastAsia="zh-CN"/>
          </w:rPr>
          <w:t>(一)、隔声门、窗项目承办单位基本情况</w:t>
        </w:r>
        <w:r>
          <w:tab/>
        </w:r>
        <w:r>
          <w:fldChar w:fldCharType="begin"/>
        </w:r>
        <w:r>
          <w:instrText xml:space="preserve"> PAGEREF _Toc17055 \h </w:instrText>
        </w:r>
        <w:r>
          <w:fldChar w:fldCharType="separate"/>
        </w:r>
        <w:r>
          <w:t>18</w:t>
        </w:r>
        <w:r>
          <w:fldChar w:fldCharType="end"/>
        </w:r>
      </w:hyperlink>
    </w:p>
    <w:p>
      <w:pPr>
        <w:pStyle w:val="TOC2"/>
        <w:tabs>
          <w:tab w:val="right" w:leader="dot" w:pos="8306"/>
        </w:tabs>
      </w:pPr>
      <w:hyperlink w:anchor="_Toc22683" w:history="1">
        <w:r>
          <w:rPr>
            <w:rFonts w:ascii="仿宋" w:eastAsia="仿宋" w:hAnsi="仿宋" w:cs="仿宋" w:hint="eastAsia"/>
            <w:lang w:eastAsia="zh-CN"/>
          </w:rPr>
          <w:t>(二)、公司经济效益分析</w:t>
        </w:r>
        <w:r>
          <w:tab/>
        </w:r>
        <w:r>
          <w:fldChar w:fldCharType="begin"/>
        </w:r>
        <w:r>
          <w:instrText xml:space="preserve"> PAGEREF _Toc22683 \h </w:instrText>
        </w:r>
        <w:r>
          <w:fldChar w:fldCharType="separate"/>
        </w:r>
        <w:r>
          <w:t>19</w:t>
        </w:r>
        <w:r>
          <w:fldChar w:fldCharType="end"/>
        </w:r>
      </w:hyperlink>
    </w:p>
    <w:p>
      <w:pPr>
        <w:pStyle w:val="TOC1"/>
        <w:tabs>
          <w:tab w:val="right" w:leader="dot" w:pos="8306"/>
        </w:tabs>
      </w:pPr>
      <w:hyperlink w:anchor="_Toc18338" w:history="1">
        <w:r>
          <w:rPr>
            <w:rFonts w:ascii="仿宋" w:eastAsia="仿宋" w:hAnsi="仿宋" w:cs="仿宋" w:hint="eastAsia"/>
            <w:lang w:eastAsia="zh-CN"/>
          </w:rPr>
          <w:t>七、隔声门、窗项目计划安排</w:t>
        </w:r>
        <w:r>
          <w:tab/>
        </w:r>
        <w:r>
          <w:fldChar w:fldCharType="begin"/>
        </w:r>
        <w:r>
          <w:instrText xml:space="preserve"> PAGEREF _Toc18338 \h </w:instrText>
        </w:r>
        <w:r>
          <w:fldChar w:fldCharType="separate"/>
        </w:r>
        <w:r>
          <w:t>20</w:t>
        </w:r>
        <w:r>
          <w:fldChar w:fldCharType="end"/>
        </w:r>
      </w:hyperlink>
    </w:p>
    <w:p>
      <w:pPr>
        <w:pStyle w:val="TOC2"/>
        <w:tabs>
          <w:tab w:val="right" w:leader="dot" w:pos="8306"/>
        </w:tabs>
      </w:pPr>
      <w:hyperlink w:anchor="_Toc17038" w:history="1">
        <w:r>
          <w:rPr>
            <w:rFonts w:ascii="仿宋" w:eastAsia="仿宋" w:hAnsi="仿宋" w:cs="仿宋" w:hint="eastAsia"/>
            <w:lang w:eastAsia="zh-CN"/>
          </w:rPr>
          <w:t>(一)、建设周期</w:t>
        </w:r>
        <w:r>
          <w:tab/>
        </w:r>
        <w:r>
          <w:fldChar w:fldCharType="begin"/>
        </w:r>
        <w:r>
          <w:instrText xml:space="preserve"> PAGEREF _Toc17038 \h </w:instrText>
        </w:r>
        <w:r>
          <w:fldChar w:fldCharType="separate"/>
        </w:r>
        <w:r>
          <w:t>20</w:t>
        </w:r>
        <w:r>
          <w:fldChar w:fldCharType="end"/>
        </w:r>
      </w:hyperlink>
    </w:p>
    <w:p>
      <w:pPr>
        <w:pStyle w:val="TOC2"/>
        <w:tabs>
          <w:tab w:val="right" w:leader="dot" w:pos="8306"/>
        </w:tabs>
      </w:pPr>
      <w:hyperlink w:anchor="_Toc10482" w:history="1">
        <w:r>
          <w:rPr>
            <w:rFonts w:ascii="仿宋" w:eastAsia="仿宋" w:hAnsi="仿宋" w:cs="仿宋" w:hint="eastAsia"/>
            <w:lang w:eastAsia="zh-CN"/>
          </w:rPr>
          <w:t>(二)、建设进度</w:t>
        </w:r>
        <w:r>
          <w:tab/>
        </w:r>
        <w:r>
          <w:fldChar w:fldCharType="begin"/>
        </w:r>
        <w:r>
          <w:instrText xml:space="preserve"> PAGEREF _Toc10482 \h </w:instrText>
        </w:r>
        <w:r>
          <w:fldChar w:fldCharType="separate"/>
        </w:r>
        <w:r>
          <w:t>21</w:t>
        </w:r>
        <w:r>
          <w:fldChar w:fldCharType="end"/>
        </w:r>
      </w:hyperlink>
    </w:p>
    <w:p>
      <w:pPr>
        <w:pStyle w:val="TOC2"/>
        <w:tabs>
          <w:tab w:val="right" w:leader="dot" w:pos="8306"/>
        </w:tabs>
      </w:pPr>
      <w:hyperlink w:anchor="_Toc8889" w:history="1">
        <w:r>
          <w:rPr>
            <w:rFonts w:ascii="仿宋" w:eastAsia="仿宋" w:hAnsi="仿宋" w:cs="仿宋" w:hint="eastAsia"/>
            <w:lang w:eastAsia="zh-CN"/>
          </w:rPr>
          <w:t>(三)、进度安排注意事项</w:t>
        </w:r>
        <w:r>
          <w:tab/>
        </w:r>
        <w:r>
          <w:fldChar w:fldCharType="begin"/>
        </w:r>
        <w:r>
          <w:instrText xml:space="preserve"> PAGEREF _Toc8889 \h </w:instrText>
        </w:r>
        <w:r>
          <w:fldChar w:fldCharType="separate"/>
        </w:r>
        <w:r>
          <w:t>22</w:t>
        </w:r>
        <w:r>
          <w:fldChar w:fldCharType="end"/>
        </w:r>
      </w:hyperlink>
    </w:p>
    <w:p>
      <w:pPr>
        <w:pStyle w:val="TOC2"/>
        <w:tabs>
          <w:tab w:val="right" w:leader="dot" w:pos="8306"/>
        </w:tabs>
      </w:pPr>
      <w:hyperlink w:anchor="_Toc22333" w:history="1">
        <w:r>
          <w:rPr>
            <w:rFonts w:ascii="仿宋" w:eastAsia="仿宋" w:hAnsi="仿宋" w:cs="仿宋" w:hint="eastAsia"/>
            <w:lang w:eastAsia="zh-CN"/>
          </w:rPr>
          <w:t>(四)、人力资源配置</w:t>
        </w:r>
        <w:r>
          <w:tab/>
        </w:r>
        <w:r>
          <w:fldChar w:fldCharType="begin"/>
        </w:r>
        <w:r>
          <w:instrText xml:space="preserve"> PAGEREF _Toc22333 \h </w:instrText>
        </w:r>
        <w:r>
          <w:fldChar w:fldCharType="separate"/>
        </w:r>
        <w:r>
          <w:t>23</w:t>
        </w:r>
        <w:r>
          <w:fldChar w:fldCharType="end"/>
        </w:r>
      </w:hyperlink>
    </w:p>
    <w:p>
      <w:pPr>
        <w:pStyle w:val="TOC1"/>
        <w:tabs>
          <w:tab w:val="right" w:leader="dot" w:pos="8306"/>
        </w:tabs>
      </w:pPr>
      <w:hyperlink w:anchor="_Toc6678" w:history="1">
        <w:r>
          <w:rPr>
            <w:rFonts w:ascii="仿宋" w:eastAsia="仿宋" w:hAnsi="仿宋" w:cs="仿宋" w:hint="eastAsia"/>
            <w:lang w:eastAsia="zh-CN"/>
          </w:rPr>
          <w:t>八、隔声门、窗项目投资规划</w:t>
        </w:r>
        <w:r>
          <w:tab/>
        </w:r>
        <w:r>
          <w:fldChar w:fldCharType="begin"/>
        </w:r>
        <w:r>
          <w:instrText xml:space="preserve"> PAGEREF _Toc6678 \h </w:instrText>
        </w:r>
        <w:r>
          <w:fldChar w:fldCharType="separate"/>
        </w:r>
        <w:r>
          <w:t>24</w:t>
        </w:r>
        <w:r>
          <w:fldChar w:fldCharType="end"/>
        </w:r>
      </w:hyperlink>
    </w:p>
    <w:p>
      <w:pPr>
        <w:pStyle w:val="TOC2"/>
        <w:tabs>
          <w:tab w:val="right" w:leader="dot" w:pos="8306"/>
        </w:tabs>
      </w:pPr>
      <w:hyperlink w:anchor="_Toc7819" w:history="1">
        <w:r>
          <w:rPr>
            <w:rFonts w:ascii="仿宋" w:eastAsia="仿宋" w:hAnsi="仿宋" w:cs="仿宋" w:hint="eastAsia"/>
            <w:lang w:eastAsia="zh-CN"/>
          </w:rPr>
          <w:t>(一)、隔声门、窗项目总投资估算</w:t>
        </w:r>
        <w:r>
          <w:tab/>
        </w:r>
        <w:r>
          <w:fldChar w:fldCharType="begin"/>
        </w:r>
        <w:r>
          <w:instrText xml:space="preserve"> PAGEREF _Toc7819 \h </w:instrText>
        </w:r>
        <w:r>
          <w:fldChar w:fldCharType="separate"/>
        </w:r>
        <w:r>
          <w:t>24</w:t>
        </w:r>
        <w:r>
          <w:fldChar w:fldCharType="end"/>
        </w:r>
      </w:hyperlink>
    </w:p>
    <w:p>
      <w:pPr>
        <w:pStyle w:val="TOC2"/>
        <w:tabs>
          <w:tab w:val="right" w:leader="dot" w:pos="8306"/>
        </w:tabs>
      </w:pPr>
      <w:hyperlink w:anchor="_Toc8096" w:history="1">
        <w:r>
          <w:rPr>
            <w:rFonts w:ascii="仿宋" w:eastAsia="仿宋" w:hAnsi="仿宋" w:cs="仿宋" w:hint="eastAsia"/>
            <w:lang w:eastAsia="zh-CN"/>
          </w:rPr>
          <w:t>(二)、资金筹措</w:t>
        </w:r>
        <w:r>
          <w:tab/>
        </w:r>
        <w:r>
          <w:fldChar w:fldCharType="begin"/>
        </w:r>
        <w:r>
          <w:instrText xml:space="preserve"> PAGEREF _Toc8096 \h </w:instrText>
        </w:r>
        <w:r>
          <w:fldChar w:fldCharType="separate"/>
        </w:r>
        <w:r>
          <w:t>26</w:t>
        </w:r>
        <w:r>
          <w:fldChar w:fldCharType="end"/>
        </w:r>
      </w:hyperlink>
    </w:p>
    <w:p>
      <w:pPr>
        <w:pStyle w:val="TOC1"/>
        <w:tabs>
          <w:tab w:val="right" w:leader="dot" w:pos="8306"/>
        </w:tabs>
      </w:pPr>
      <w:hyperlink w:anchor="_Toc20659" w:history="1">
        <w:r>
          <w:rPr>
            <w:rFonts w:ascii="仿宋" w:eastAsia="仿宋" w:hAnsi="仿宋" w:cs="仿宋" w:hint="eastAsia"/>
            <w:lang w:eastAsia="zh-CN"/>
          </w:rPr>
          <w:t>九、隔声门、窗项目人力资源管理</w:t>
        </w:r>
        <w:r>
          <w:tab/>
        </w:r>
        <w:r>
          <w:fldChar w:fldCharType="begin"/>
        </w:r>
        <w:r>
          <w:instrText xml:space="preserve"> PAGEREF _Toc20659 \h </w:instrText>
        </w:r>
        <w:r>
          <w:fldChar w:fldCharType="separate"/>
        </w:r>
        <w:r>
          <w:t>26</w:t>
        </w:r>
        <w:r>
          <w:fldChar w:fldCharType="end"/>
        </w:r>
      </w:hyperlink>
    </w:p>
    <w:p>
      <w:pPr>
        <w:pStyle w:val="TOC2"/>
        <w:tabs>
          <w:tab w:val="right" w:leader="dot" w:pos="8306"/>
        </w:tabs>
      </w:pPr>
      <w:hyperlink w:anchor="_Toc16753" w:history="1">
        <w:r>
          <w:rPr>
            <w:rFonts w:ascii="仿宋" w:eastAsia="仿宋" w:hAnsi="仿宋" w:cs="仿宋" w:hint="eastAsia"/>
            <w:lang w:eastAsia="zh-CN"/>
          </w:rPr>
          <w:t>(一)、建立健全的预算管理制度</w:t>
        </w:r>
        <w:r>
          <w:tab/>
        </w:r>
        <w:r>
          <w:fldChar w:fldCharType="begin"/>
        </w:r>
        <w:r>
          <w:instrText xml:space="preserve"> PAGEREF _Toc16753 \h </w:instrText>
        </w:r>
        <w:r>
          <w:fldChar w:fldCharType="separate"/>
        </w:r>
        <w:r>
          <w:t>26</w:t>
        </w:r>
        <w:r>
          <w:fldChar w:fldCharType="end"/>
        </w:r>
      </w:hyperlink>
    </w:p>
    <w:p>
      <w:pPr>
        <w:pStyle w:val="TOC2"/>
        <w:tabs>
          <w:tab w:val="right" w:leader="dot" w:pos="8306"/>
        </w:tabs>
      </w:pPr>
      <w:hyperlink w:anchor="_Toc16518" w:history="1">
        <w:r>
          <w:rPr>
            <w:rFonts w:ascii="仿宋" w:eastAsia="仿宋" w:hAnsi="仿宋" w:cs="仿宋" w:hint="eastAsia"/>
            <w:lang w:eastAsia="zh-CN"/>
          </w:rPr>
          <w:t>(二)、加强资金流动监控</w:t>
        </w:r>
        <w:r>
          <w:tab/>
        </w:r>
        <w:r>
          <w:fldChar w:fldCharType="begin"/>
        </w:r>
        <w:r>
          <w:instrText xml:space="preserve"> PAGEREF _Toc16518 \h </w:instrText>
        </w:r>
        <w:r>
          <w:fldChar w:fldCharType="separate"/>
        </w:r>
        <w:r>
          <w:t>28</w:t>
        </w:r>
        <w:r>
          <w:fldChar w:fldCharType="end"/>
        </w:r>
      </w:hyperlink>
    </w:p>
    <w:p>
      <w:pPr>
        <w:pStyle w:val="TOC2"/>
        <w:tabs>
          <w:tab w:val="right" w:leader="dot" w:pos="8306"/>
        </w:tabs>
      </w:pPr>
      <w:hyperlink w:anchor="_Toc30664" w:history="1">
        <w:r>
          <w:rPr>
            <w:rFonts w:ascii="仿宋" w:eastAsia="仿宋" w:hAnsi="仿宋" w:cs="仿宋" w:hint="eastAsia"/>
            <w:lang w:eastAsia="zh-CN"/>
          </w:rPr>
          <w:t>(三)、制定完善的风险控制机制</w:t>
        </w:r>
        <w:r>
          <w:tab/>
        </w:r>
        <w:r>
          <w:fldChar w:fldCharType="begin"/>
        </w:r>
        <w:r>
          <w:instrText xml:space="preserve"> PAGEREF _Toc30664 \h </w:instrText>
        </w:r>
        <w:r>
          <w:fldChar w:fldCharType="separate"/>
        </w:r>
        <w:r>
          <w:t>29</w:t>
        </w:r>
        <w:r>
          <w:fldChar w:fldCharType="end"/>
        </w:r>
      </w:hyperlink>
    </w:p>
    <w:p>
      <w:pPr>
        <w:pStyle w:val="TOC2"/>
        <w:tabs>
          <w:tab w:val="right" w:leader="dot" w:pos="8306"/>
        </w:tabs>
      </w:pPr>
      <w:hyperlink w:anchor="_Toc31534" w:history="1">
        <w:r>
          <w:rPr>
            <w:rFonts w:ascii="仿宋" w:eastAsia="仿宋" w:hAnsi="仿宋" w:cs="仿宋" w:hint="eastAsia"/>
            <w:lang w:eastAsia="zh-CN"/>
          </w:rPr>
          <w:t>(四)、优化成本管理</w:t>
        </w:r>
        <w:r>
          <w:tab/>
        </w:r>
        <w:r>
          <w:fldChar w:fldCharType="begin"/>
        </w:r>
        <w:r>
          <w:instrText xml:space="preserve"> PAGEREF _Toc31534 \h </w:instrText>
        </w:r>
        <w:r>
          <w:fldChar w:fldCharType="separate"/>
        </w:r>
        <w:r>
          <w:t>30</w:t>
        </w:r>
        <w:r>
          <w:fldChar w:fldCharType="end"/>
        </w:r>
      </w:hyperlink>
    </w:p>
    <w:p>
      <w:pPr>
        <w:pStyle w:val="TOC1"/>
        <w:tabs>
          <w:tab w:val="right" w:leader="dot" w:pos="8306"/>
        </w:tabs>
      </w:pPr>
      <w:hyperlink w:anchor="_Toc24941" w:history="1">
        <w:r>
          <w:rPr>
            <w:rFonts w:ascii="仿宋" w:eastAsia="仿宋" w:hAnsi="仿宋" w:cs="仿宋" w:hint="eastAsia"/>
            <w:lang w:eastAsia="zh-CN"/>
          </w:rPr>
          <w:t>十、隔声门、窗项目技术管理</w:t>
        </w:r>
        <w:r>
          <w:tab/>
        </w:r>
        <w:r>
          <w:fldChar w:fldCharType="begin"/>
        </w:r>
        <w:r>
          <w:instrText xml:space="preserve"> PAGEREF _Toc24941 \h </w:instrText>
        </w:r>
        <w:r>
          <w:fldChar w:fldCharType="separate"/>
        </w:r>
        <w:r>
          <w:t>32</w:t>
        </w:r>
        <w:r>
          <w:fldChar w:fldCharType="end"/>
        </w:r>
      </w:hyperlink>
    </w:p>
    <w:p>
      <w:pPr>
        <w:pStyle w:val="TOC2"/>
        <w:tabs>
          <w:tab w:val="right" w:leader="dot" w:pos="8306"/>
        </w:tabs>
      </w:pPr>
      <w:hyperlink w:anchor="_Toc22923" w:history="1">
        <w:r>
          <w:rPr>
            <w:rFonts w:ascii="仿宋" w:eastAsia="仿宋" w:hAnsi="仿宋" w:cs="仿宋" w:hint="eastAsia"/>
            <w:lang w:eastAsia="zh-CN"/>
          </w:rPr>
          <w:t>(一)、技术方案选用方向</w:t>
        </w:r>
        <w:r>
          <w:tab/>
        </w:r>
        <w:r>
          <w:fldChar w:fldCharType="begin"/>
        </w:r>
        <w:r>
          <w:instrText xml:space="preserve"> PAGEREF _Toc22923 \h </w:instrText>
        </w:r>
        <w:r>
          <w:fldChar w:fldCharType="separate"/>
        </w:r>
        <w:r>
          <w:t>32</w:t>
        </w:r>
        <w:r>
          <w:fldChar w:fldCharType="end"/>
        </w:r>
      </w:hyperlink>
    </w:p>
    <w:p>
      <w:pPr>
        <w:pStyle w:val="TOC2"/>
        <w:tabs>
          <w:tab w:val="right" w:leader="dot" w:pos="8306"/>
        </w:tabs>
      </w:pPr>
      <w:hyperlink w:anchor="_Toc15373" w:history="1">
        <w:r>
          <w:rPr>
            <w:rFonts w:ascii="仿宋" w:eastAsia="仿宋" w:hAnsi="仿宋" w:cs="仿宋" w:hint="eastAsia"/>
            <w:lang w:eastAsia="zh-CN"/>
          </w:rPr>
          <w:t>(二)、工艺技术方案选用原则</w:t>
        </w:r>
        <w:r>
          <w:tab/>
        </w:r>
        <w:r>
          <w:fldChar w:fldCharType="begin"/>
        </w:r>
        <w:r>
          <w:instrText xml:space="preserve"> PAGEREF _Toc15373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15" w:history="1">
        <w:r>
          <w:rPr>
            <w:rFonts w:ascii="仿宋" w:eastAsia="仿宋" w:hAnsi="仿宋" w:cs="仿宋" w:hint="eastAsia"/>
            <w:lang w:eastAsia="zh-CN"/>
          </w:rPr>
          <w:t>(三)、工艺技术方案要求</w:t>
        </w:r>
        <w:r>
          <w:tab/>
        </w:r>
        <w:r>
          <w:fldChar w:fldCharType="begin"/>
        </w:r>
        <w:r>
          <w:instrText xml:space="preserve"> PAGEREF _Toc4515 \h </w:instrText>
        </w:r>
        <w:r>
          <w:fldChar w:fldCharType="separate"/>
        </w:r>
        <w:r>
          <w:t>36</w:t>
        </w:r>
        <w:r>
          <w:fldChar w:fldCharType="end"/>
        </w:r>
      </w:hyperlink>
    </w:p>
    <w:p>
      <w:pPr>
        <w:pStyle w:val="TOC1"/>
        <w:tabs>
          <w:tab w:val="right" w:leader="dot" w:pos="8306"/>
        </w:tabs>
      </w:pPr>
      <w:hyperlink w:anchor="_Toc16506" w:history="1">
        <w:r>
          <w:rPr>
            <w:rFonts w:ascii="仿宋" w:eastAsia="仿宋" w:hAnsi="仿宋" w:cs="仿宋" w:hint="eastAsia"/>
            <w:lang w:eastAsia="zh-CN"/>
          </w:rPr>
          <w:t>十一、隔声门、窗项目社会影响</w:t>
        </w:r>
        <w:r>
          <w:tab/>
        </w:r>
        <w:r>
          <w:fldChar w:fldCharType="begin"/>
        </w:r>
        <w:r>
          <w:instrText xml:space="preserve"> PAGEREF _Toc16506 \h </w:instrText>
        </w:r>
        <w:r>
          <w:fldChar w:fldCharType="separate"/>
        </w:r>
        <w:r>
          <w:t>38</w:t>
        </w:r>
        <w:r>
          <w:fldChar w:fldCharType="end"/>
        </w:r>
      </w:hyperlink>
    </w:p>
    <w:p>
      <w:pPr>
        <w:pStyle w:val="TOC2"/>
        <w:tabs>
          <w:tab w:val="right" w:leader="dot" w:pos="8306"/>
        </w:tabs>
      </w:pPr>
      <w:hyperlink w:anchor="_Toc28763" w:history="1">
        <w:r>
          <w:rPr>
            <w:rFonts w:ascii="仿宋" w:eastAsia="仿宋" w:hAnsi="仿宋" w:cs="仿宋" w:hint="eastAsia"/>
            <w:lang w:eastAsia="zh-CN"/>
          </w:rPr>
          <w:t>(一)、社会责任与义务</w:t>
        </w:r>
        <w:r>
          <w:tab/>
        </w:r>
        <w:r>
          <w:fldChar w:fldCharType="begin"/>
        </w:r>
        <w:r>
          <w:instrText xml:space="preserve"> PAGEREF _Toc28763 \h </w:instrText>
        </w:r>
        <w:r>
          <w:fldChar w:fldCharType="separate"/>
        </w:r>
        <w:r>
          <w:t>38</w:t>
        </w:r>
        <w:r>
          <w:fldChar w:fldCharType="end"/>
        </w:r>
      </w:hyperlink>
    </w:p>
    <w:p>
      <w:pPr>
        <w:pStyle w:val="TOC2"/>
        <w:tabs>
          <w:tab w:val="right" w:leader="dot" w:pos="8306"/>
        </w:tabs>
      </w:pPr>
      <w:hyperlink w:anchor="_Toc2554" w:history="1">
        <w:r>
          <w:rPr>
            <w:rFonts w:ascii="仿宋" w:eastAsia="仿宋" w:hAnsi="仿宋" w:cs="仿宋" w:hint="eastAsia"/>
            <w:lang w:eastAsia="zh-CN"/>
          </w:rPr>
          <w:t>(二)、社会参与与沟通</w:t>
        </w:r>
        <w:r>
          <w:tab/>
        </w:r>
        <w:r>
          <w:fldChar w:fldCharType="begin"/>
        </w:r>
        <w:r>
          <w:instrText xml:space="preserve"> PAGEREF _Toc2554 \h </w:instrText>
        </w:r>
        <w:r>
          <w:fldChar w:fldCharType="separate"/>
        </w:r>
        <w:r>
          <w:t>39</w:t>
        </w:r>
        <w:r>
          <w:fldChar w:fldCharType="end"/>
        </w:r>
      </w:hyperlink>
    </w:p>
    <w:p>
      <w:pPr>
        <w:pStyle w:val="TOC1"/>
        <w:tabs>
          <w:tab w:val="right" w:leader="dot" w:pos="8306"/>
        </w:tabs>
      </w:pPr>
      <w:hyperlink w:anchor="_Toc26120" w:history="1">
        <w:r>
          <w:rPr>
            <w:rFonts w:ascii="仿宋" w:eastAsia="仿宋" w:hAnsi="仿宋" w:cs="仿宋" w:hint="eastAsia"/>
            <w:lang w:eastAsia="zh-CN"/>
          </w:rPr>
          <w:t>十二、隔声门、窗项目风险管理</w:t>
        </w:r>
        <w:r>
          <w:tab/>
        </w:r>
        <w:r>
          <w:fldChar w:fldCharType="begin"/>
        </w:r>
        <w:r>
          <w:instrText xml:space="preserve"> PAGEREF _Toc26120 \h </w:instrText>
        </w:r>
        <w:r>
          <w:fldChar w:fldCharType="separate"/>
        </w:r>
        <w:r>
          <w:t>39</w:t>
        </w:r>
        <w:r>
          <w:fldChar w:fldCharType="end"/>
        </w:r>
      </w:hyperlink>
    </w:p>
    <w:p>
      <w:pPr>
        <w:pStyle w:val="TOC2"/>
        <w:tabs>
          <w:tab w:val="right" w:leader="dot" w:pos="8306"/>
        </w:tabs>
      </w:pPr>
      <w:hyperlink w:anchor="_Toc10508" w:history="1">
        <w:r>
          <w:rPr>
            <w:rFonts w:ascii="仿宋" w:eastAsia="仿宋" w:hAnsi="仿宋" w:cs="仿宋" w:hint="eastAsia"/>
            <w:lang w:eastAsia="zh-CN"/>
          </w:rPr>
          <w:t>(一)、风险识别与评估</w:t>
        </w:r>
        <w:r>
          <w:tab/>
        </w:r>
        <w:r>
          <w:fldChar w:fldCharType="begin"/>
        </w:r>
        <w:r>
          <w:instrText xml:space="preserve"> PAGEREF _Toc10508 \h </w:instrText>
        </w:r>
        <w:r>
          <w:fldChar w:fldCharType="separate"/>
        </w:r>
        <w:r>
          <w:t>39</w:t>
        </w:r>
        <w:r>
          <w:fldChar w:fldCharType="end"/>
        </w:r>
      </w:hyperlink>
    </w:p>
    <w:p>
      <w:pPr>
        <w:pStyle w:val="TOC2"/>
        <w:tabs>
          <w:tab w:val="right" w:leader="dot" w:pos="8306"/>
        </w:tabs>
      </w:pPr>
      <w:hyperlink w:anchor="_Toc9384" w:history="1">
        <w:r>
          <w:rPr>
            <w:rFonts w:ascii="仿宋" w:eastAsia="仿宋" w:hAnsi="仿宋" w:cs="仿宋" w:hint="eastAsia"/>
            <w:lang w:eastAsia="zh-CN"/>
          </w:rPr>
          <w:t>(二)、风险应对策略</w:t>
        </w:r>
        <w:r>
          <w:tab/>
        </w:r>
        <w:r>
          <w:fldChar w:fldCharType="begin"/>
        </w:r>
        <w:r>
          <w:instrText xml:space="preserve"> PAGEREF _Toc9384 \h </w:instrText>
        </w:r>
        <w:r>
          <w:fldChar w:fldCharType="separate"/>
        </w:r>
        <w:r>
          <w:t>41</w:t>
        </w:r>
        <w:r>
          <w:fldChar w:fldCharType="end"/>
        </w:r>
      </w:hyperlink>
    </w:p>
    <w:p>
      <w:pPr>
        <w:pStyle w:val="TOC2"/>
        <w:tabs>
          <w:tab w:val="right" w:leader="dot" w:pos="8306"/>
        </w:tabs>
      </w:pPr>
      <w:hyperlink w:anchor="_Toc17735" w:history="1">
        <w:r>
          <w:rPr>
            <w:rFonts w:ascii="仿宋" w:eastAsia="仿宋" w:hAnsi="仿宋" w:cs="仿宋" w:hint="eastAsia"/>
            <w:lang w:eastAsia="zh-CN"/>
          </w:rPr>
          <w:t>(三)、风险监控与控制</w:t>
        </w:r>
        <w:r>
          <w:tab/>
        </w:r>
        <w:r>
          <w:fldChar w:fldCharType="begin"/>
        </w:r>
        <w:r>
          <w:instrText xml:space="preserve"> PAGEREF _Toc17735 \h </w:instrText>
        </w:r>
        <w:r>
          <w:fldChar w:fldCharType="separate"/>
        </w:r>
        <w:r>
          <w:t>42</w:t>
        </w:r>
        <w:r>
          <w:fldChar w:fldCharType="end"/>
        </w:r>
      </w:hyperlink>
    </w:p>
    <w:p>
      <w:pPr>
        <w:pStyle w:val="TOC1"/>
        <w:tabs>
          <w:tab w:val="right" w:leader="dot" w:pos="8306"/>
        </w:tabs>
      </w:pPr>
      <w:hyperlink w:anchor="_Toc17601" w:history="1">
        <w:r>
          <w:rPr>
            <w:rFonts w:ascii="仿宋" w:eastAsia="仿宋" w:hAnsi="仿宋" w:cs="仿宋" w:hint="eastAsia"/>
            <w:lang w:eastAsia="zh-CN"/>
          </w:rPr>
          <w:t>十三、营销与推广策略</w:t>
        </w:r>
        <w:r>
          <w:tab/>
        </w:r>
        <w:r>
          <w:fldChar w:fldCharType="begin"/>
        </w:r>
        <w:r>
          <w:instrText xml:space="preserve"> PAGEREF _Toc17601 \h </w:instrText>
        </w:r>
        <w:r>
          <w:fldChar w:fldCharType="separate"/>
        </w:r>
        <w:r>
          <w:t>43</w:t>
        </w:r>
        <w:r>
          <w:fldChar w:fldCharType="end"/>
        </w:r>
      </w:hyperlink>
    </w:p>
    <w:p>
      <w:pPr>
        <w:pStyle w:val="TOC2"/>
        <w:tabs>
          <w:tab w:val="right" w:leader="dot" w:pos="8306"/>
        </w:tabs>
      </w:pPr>
      <w:hyperlink w:anchor="_Toc3905" w:history="1">
        <w:r>
          <w:rPr>
            <w:rFonts w:ascii="仿宋" w:eastAsia="仿宋" w:hAnsi="仿宋" w:cs="仿宋" w:hint="eastAsia"/>
            <w:lang w:eastAsia="zh-CN"/>
          </w:rPr>
          <w:t>(一)、产品/服务定位与特点</w:t>
        </w:r>
        <w:r>
          <w:tab/>
        </w:r>
        <w:r>
          <w:fldChar w:fldCharType="begin"/>
        </w:r>
        <w:r>
          <w:instrText xml:space="preserve"> PAGEREF _Toc3905 \h </w:instrText>
        </w:r>
        <w:r>
          <w:fldChar w:fldCharType="separate"/>
        </w:r>
        <w:r>
          <w:t>43</w:t>
        </w:r>
        <w:r>
          <w:fldChar w:fldCharType="end"/>
        </w:r>
      </w:hyperlink>
    </w:p>
    <w:p>
      <w:pPr>
        <w:pStyle w:val="TOC2"/>
        <w:tabs>
          <w:tab w:val="right" w:leader="dot" w:pos="8306"/>
        </w:tabs>
      </w:pPr>
      <w:hyperlink w:anchor="_Toc20010" w:history="1">
        <w:r>
          <w:rPr>
            <w:rFonts w:ascii="仿宋" w:eastAsia="仿宋" w:hAnsi="仿宋" w:cs="仿宋" w:hint="eastAsia"/>
            <w:lang w:eastAsia="zh-CN"/>
          </w:rPr>
          <w:t>(二)、市场定位与竞争分析</w:t>
        </w:r>
        <w:r>
          <w:tab/>
        </w:r>
        <w:r>
          <w:fldChar w:fldCharType="begin"/>
        </w:r>
        <w:r>
          <w:instrText xml:space="preserve"> PAGEREF _Toc20010 \h </w:instrText>
        </w:r>
        <w:r>
          <w:fldChar w:fldCharType="separate"/>
        </w:r>
        <w:r>
          <w:t>45</w:t>
        </w:r>
        <w:r>
          <w:fldChar w:fldCharType="end"/>
        </w:r>
      </w:hyperlink>
    </w:p>
    <w:p>
      <w:pPr>
        <w:pStyle w:val="TOC2"/>
        <w:tabs>
          <w:tab w:val="right" w:leader="dot" w:pos="8306"/>
        </w:tabs>
      </w:pPr>
      <w:hyperlink w:anchor="_Toc2720" w:history="1">
        <w:r>
          <w:rPr>
            <w:rFonts w:ascii="仿宋" w:eastAsia="仿宋" w:hAnsi="仿宋" w:cs="仿宋" w:hint="eastAsia"/>
            <w:lang w:eastAsia="zh-CN"/>
          </w:rPr>
          <w:t>(三)、营销渠道与策略</w:t>
        </w:r>
        <w:r>
          <w:tab/>
        </w:r>
        <w:r>
          <w:fldChar w:fldCharType="begin"/>
        </w:r>
        <w:r>
          <w:instrText xml:space="preserve"> PAGEREF _Toc2720 \h </w:instrText>
        </w:r>
        <w:r>
          <w:fldChar w:fldCharType="separate"/>
        </w:r>
        <w:r>
          <w:t>46</w:t>
        </w:r>
        <w:r>
          <w:fldChar w:fldCharType="end"/>
        </w:r>
      </w:hyperlink>
    </w:p>
    <w:p>
      <w:pPr>
        <w:pStyle w:val="TOC2"/>
        <w:tabs>
          <w:tab w:val="right" w:leader="dot" w:pos="8306"/>
        </w:tabs>
      </w:pPr>
      <w:hyperlink w:anchor="_Toc11355" w:history="1">
        <w:r>
          <w:rPr>
            <w:rFonts w:ascii="仿宋" w:eastAsia="仿宋" w:hAnsi="仿宋" w:cs="仿宋" w:hint="eastAsia"/>
            <w:lang w:eastAsia="zh-CN"/>
          </w:rPr>
          <w:t>(四)、推广与宣传活动</w:t>
        </w:r>
        <w:r>
          <w:tab/>
        </w:r>
        <w:r>
          <w:fldChar w:fldCharType="begin"/>
        </w:r>
        <w:r>
          <w:instrText xml:space="preserve"> PAGEREF _Toc11355 \h </w:instrText>
        </w:r>
        <w:r>
          <w:fldChar w:fldCharType="separate"/>
        </w:r>
        <w:r>
          <w:t>47</w:t>
        </w:r>
        <w:r>
          <w:fldChar w:fldCharType="end"/>
        </w:r>
      </w:hyperlink>
    </w:p>
    <w:p>
      <w:pPr>
        <w:pStyle w:val="TOC1"/>
        <w:tabs>
          <w:tab w:val="right" w:leader="dot" w:pos="8306"/>
        </w:tabs>
      </w:pPr>
      <w:hyperlink w:anchor="_Toc14788" w:history="1">
        <w:r>
          <w:rPr>
            <w:rFonts w:ascii="仿宋" w:eastAsia="仿宋" w:hAnsi="仿宋" w:cs="仿宋" w:hint="eastAsia"/>
            <w:lang w:eastAsia="zh-CN"/>
          </w:rPr>
          <w:t>十四、隔声门、窗项目工程方案分析</w:t>
        </w:r>
        <w:r>
          <w:tab/>
        </w:r>
        <w:r>
          <w:fldChar w:fldCharType="begin"/>
        </w:r>
        <w:r>
          <w:instrText xml:space="preserve"> PAGEREF _Toc14788 \h </w:instrText>
        </w:r>
        <w:r>
          <w:fldChar w:fldCharType="separate"/>
        </w:r>
        <w:r>
          <w:t>52</w:t>
        </w:r>
        <w:r>
          <w:fldChar w:fldCharType="end"/>
        </w:r>
      </w:hyperlink>
    </w:p>
    <w:p>
      <w:pPr>
        <w:pStyle w:val="TOC2"/>
        <w:tabs>
          <w:tab w:val="right" w:leader="dot" w:pos="8306"/>
        </w:tabs>
      </w:pPr>
      <w:hyperlink w:anchor="_Toc4591" w:history="1">
        <w:r>
          <w:rPr>
            <w:rFonts w:ascii="仿宋" w:eastAsia="仿宋" w:hAnsi="仿宋" w:cs="仿宋" w:hint="eastAsia"/>
            <w:lang w:eastAsia="zh-CN"/>
          </w:rPr>
          <w:t>(一)、建筑工程设计原则</w:t>
        </w:r>
        <w:r>
          <w:tab/>
        </w:r>
        <w:r>
          <w:fldChar w:fldCharType="begin"/>
        </w:r>
        <w:r>
          <w:instrText xml:space="preserve"> PAGEREF _Toc4591 \h </w:instrText>
        </w:r>
        <w:r>
          <w:fldChar w:fldCharType="separate"/>
        </w:r>
        <w:r>
          <w:t>52</w:t>
        </w:r>
        <w:r>
          <w:fldChar w:fldCharType="end"/>
        </w:r>
      </w:hyperlink>
    </w:p>
    <w:p>
      <w:pPr>
        <w:pStyle w:val="TOC2"/>
        <w:tabs>
          <w:tab w:val="right" w:leader="dot" w:pos="8306"/>
        </w:tabs>
      </w:pPr>
      <w:hyperlink w:anchor="_Toc16297" w:history="1">
        <w:r>
          <w:rPr>
            <w:rFonts w:ascii="仿宋" w:eastAsia="仿宋" w:hAnsi="仿宋" w:cs="仿宋" w:hint="eastAsia"/>
            <w:lang w:eastAsia="zh-CN"/>
          </w:rPr>
          <w:t>(二)、土建工程建设指标</w:t>
        </w:r>
        <w:r>
          <w:tab/>
        </w:r>
        <w:r>
          <w:fldChar w:fldCharType="begin"/>
        </w:r>
        <w:r>
          <w:instrText xml:space="preserve"> PAGEREF _Toc16297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4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隔声门、窗项目的主要产品是XXXX，预计年产值为XXX万元。这一产品在市场中占据着重要的地位，其广泛的应用范围使得该隔声门、窗项目的市场前景非常广阔。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隔声门、窗项目的xxx产品作为重要的原材料之一，将在多个领域发挥关键作用。其在建筑、交通、能源等方面的广泛应用将为整个产业链提供强大的支持，形成产业协同效应。隔声门、窗项目的年产值XXX万XXX万XXX万万元不仅反映了其在市场上的巨大潜力，更预示着它对国民经济的积极贡献。这种关联度高、涉及面广的产业关系，使得该隔声门、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总征地面积为XXXX平方米，相当于约XX.XX亩，其中净用地面积为XXXX平方米，红线范围内相当于约XX.XX亩。这一用地规模充分考虑了隔声门、窗项目的建设需求，保障了隔声门、窗项目在合适的空间内得以充分发展。隔声门、窗项目规划的总建筑面积为XXXX平方米，其中主体工程建设占XXXX平方米，计容建筑面积达XXXX平方米。预计建筑工程的投资将达到XXXX万元，为隔声门、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计划购置的设备共计XXXX台（套），设备购置费用为XXXX万元。这一设备购置计划充分考虑到隔声门、窗项目的生产需求和技术要求，确保了隔声门、窗项目在生产运营中具备先进的技术装备和高效的生产能力。设备的合理配置将为隔声门、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计划总投资为XXXX万元，预计年实现营业收入为XXXX万元。这一产能规模的设定旨在确保隔声门、窗项目能够在投资与回报之间取得平衡，实现长期可持续的发展。隔声门、窗项目的总投资充分考虑到各个方面的需求，包括用地建设、设备购置等多个环节，以确保隔声门、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84"/>
      <w:r>
        <w:rPr>
          <w:rFonts w:ascii="仿宋" w:eastAsia="仿宋" w:hAnsi="仿宋" w:cs="仿宋" w:hint="eastAsia"/>
          <w:sz w:val="28"/>
          <w:lang w:eastAsia="zh-CN"/>
        </w:rPr>
        <w:t>二、隔声门、窗项目土建工程</w:t>
      </w:r>
      <w:bookmarkEnd w:id="5"/>
    </w:p>
    <w:p>
      <w:pPr>
        <w:pStyle w:val="Heading2"/>
        <w:rPr>
          <w:rFonts w:ascii="仿宋" w:eastAsia="仿宋" w:hAnsi="仿宋" w:cs="仿宋" w:hint="eastAsia"/>
          <w:lang w:eastAsia="zh-CN"/>
        </w:rPr>
      </w:pPr>
      <w:bookmarkStart w:id="6" w:name="_Toc298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在隔声门、窗项目的建筑工程设计中，我们将秉承一系列重要的设计原则，以确保隔声门、窗项目建筑在功能、美观、可持续性等方面达到最佳效果。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首要原则是确保建筑的功能性得到最大化的发挥。我们将充分理解隔声门、窗项目的实际需求，合理布局各个功能区域，保证建筑在满足业务需求的同时，提供高效的工作环境。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在建筑设计中，我们将综合考虑建设和运营成本。通过精细的经济效益分析，确保设计方案在高效利用资源的同时，对隔声门、窗项目的长期盈利能力有积极的贡献。</w:t>
      </w:r>
    </w:p>
    <w:p>
      <w:pPr>
        <w:pStyle w:val="Heading2"/>
        <w:ind w:firstLine="560" w:firstLineChars="200"/>
        <w:rPr>
          <w:rFonts w:ascii="仿宋" w:eastAsia="仿宋" w:hAnsi="仿宋" w:cs="仿宋" w:hint="eastAsia"/>
          <w:sz w:val="28"/>
          <w:lang w:eastAsia="zh-CN"/>
        </w:rPr>
      </w:pPr>
      <w:bookmarkStart w:id="7" w:name="_Toc2188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项目的土建工程设计中，我们将精准设定设计年限，结合隔声门、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隔声门、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59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隔声门、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隔声门、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隔声门、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03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本期工程隔声门、窗项目预计总建筑面积XXX平方米，其中：计容建筑面积XXX平方米，计划建筑工程投资XX万元，占隔声门、窗项目总投资的XX%。</w:t>
      </w:r>
    </w:p>
    <w:p>
      <w:pPr>
        <w:pStyle w:val="Heading1"/>
        <w:ind w:firstLine="560" w:firstLineChars="200"/>
        <w:rPr>
          <w:rFonts w:ascii="仿宋" w:eastAsia="仿宋" w:hAnsi="仿宋" w:cs="仿宋" w:hint="eastAsia"/>
          <w:sz w:val="28"/>
          <w:lang w:eastAsia="zh-CN"/>
        </w:rPr>
      </w:pPr>
      <w:bookmarkStart w:id="10" w:name="_Toc1295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852"/>
      <w:r>
        <w:rPr>
          <w:rFonts w:ascii="仿宋" w:eastAsia="仿宋" w:hAnsi="仿宋" w:cs="仿宋" w:hint="eastAsia"/>
          <w:lang w:eastAsia="zh-CN"/>
        </w:rPr>
        <w:t>(一)、隔声门、窗行业分析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行业一直以来都是市场的关注焦点。行业内的发展趋势、竞争态势以及潜在机会都对隔声门、窗项目的推进产生深远的影响。通过深入研究行业的整体概貌，我们将更好地理解行业的核心特征，为隔声门、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行业，技术一直是推动创新和发展的关键因素。我们将对当前技术趋势进行详尽分析，包括但不限于人工智能、大数据应用、先进制造技术等。这有助于隔声门、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隔声门、窗项目成功的基础。我们将对主要竞争对手进行深入研究，包括其市场份额、产品特点、市场定位等。通过全面了解竞争对手的优势和劣势，隔声门、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6372"/>
      <w:r>
        <w:rPr>
          <w:rFonts w:ascii="仿宋" w:eastAsia="仿宋" w:hAnsi="仿宋" w:cs="仿宋" w:hint="eastAsia"/>
          <w:sz w:val="28"/>
          <w:lang w:eastAsia="zh-CN"/>
        </w:rPr>
        <w:t>(二)、隔声门、窗市场分析预测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隔声门、窗市场未来的增长趋势。这包括市场的整体规模、各细分领域的发展趋势等。隔声门、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隔声门、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隔声门、窗项目实施过程中需要充分考虑的因素。我们将对市场风险进行全面评估，包括但不限于政策法规风险、市场竞争风险、技术变革风险等。通过对潜在风险的深入分析，隔声门、窗项目可以制定相应的风险缓解策略，降低不确定性对隔声门、窗项目的影响。</w:t>
      </w:r>
    </w:p>
    <w:p>
      <w:pPr>
        <w:pStyle w:val="Heading1"/>
        <w:ind w:firstLine="560" w:firstLineChars="200"/>
        <w:rPr>
          <w:rFonts w:ascii="仿宋" w:eastAsia="仿宋" w:hAnsi="仿宋" w:cs="仿宋" w:hint="eastAsia"/>
          <w:sz w:val="28"/>
          <w:lang w:eastAsia="zh-CN"/>
        </w:rPr>
      </w:pPr>
      <w:bookmarkStart w:id="13" w:name="_Toc15817"/>
      <w:r>
        <w:rPr>
          <w:rFonts w:ascii="仿宋" w:eastAsia="仿宋" w:hAnsi="仿宋" w:cs="仿宋" w:hint="eastAsia"/>
          <w:sz w:val="28"/>
          <w:lang w:eastAsia="zh-CN"/>
        </w:rPr>
        <w:t>四、隔声门、窗项目文档管理</w:t>
      </w:r>
      <w:bookmarkEnd w:id="13"/>
    </w:p>
    <w:p>
      <w:pPr>
        <w:pStyle w:val="Heading2"/>
        <w:rPr>
          <w:rFonts w:ascii="仿宋" w:eastAsia="仿宋" w:hAnsi="仿宋" w:cs="仿宋" w:hint="eastAsia"/>
          <w:lang w:eastAsia="zh-CN"/>
        </w:rPr>
      </w:pPr>
      <w:bookmarkStart w:id="14" w:name="_Toc1044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隔声门、窗项目高度重视文档的质量和准确性，以支持隔声门、窗项目的各项活动和决策。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文档的编制始于隔声门、窗项目计划的初期，我们制定了详细的文档编制计划，明确了每个文档的内容、格式和编写责任人。在隔声门、窗项目启动阶段，我们首先编制了隔声门、窗项目章程，明确定义了隔声门、窗项目的目标、范围、风险等关键要素。随后，隔声门、窗项目团队根据计划陆续编制了需求文档、设计文档、测试文档等各类文档，确保隔声门、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隔声门、窗项目管理中的重要环节，旨在确保隔声门、窗项目文档符合质量标准和隔声门、窗项目需求。在隔声门、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隔声门、窗项目相关利益方和专业领域的专家对文档进行独立审查。这有助于获取更全面、客观的反馈，确保隔声门、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隔声门、窗项目在文档编制与审查方面建立了严格的管理机制，通过规范的流程和多维度的审查，确保隔声门、窗项目文档的质量、准确性和可靠性，为隔声门、窗项目的顺利推进提供了有力支持。</w:t>
      </w:r>
    </w:p>
    <w:p>
      <w:pPr>
        <w:pStyle w:val="Heading2"/>
        <w:ind w:firstLine="560" w:firstLineChars="200"/>
        <w:rPr>
          <w:rFonts w:ascii="仿宋" w:eastAsia="仿宋" w:hAnsi="仿宋" w:cs="仿宋" w:hint="eastAsia"/>
          <w:sz w:val="28"/>
          <w:lang w:eastAsia="zh-CN"/>
        </w:rPr>
      </w:pPr>
      <w:bookmarkStart w:id="15" w:name="_Toc2972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我们通过多渠道发布文档，包括电子邮件、隔声门、窗项目管理平台、内部网站等，以满足不同团队成员的偏好和需求。多渠道发布确保了信息的全面覆盖。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我们采用了精细的权限控制，确保只有授权人员可以访问敏感信息。这种安全措施保护了隔声门、窗项目文档的机密性，防止了未经授权的信息泄露。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25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文档存档与归档是隔声门、窗项目生命周期中一个至关重要的环节，直接关系到隔声门、窗项目信息的长期保存和历史记录的完整性。在隔声门、窗项目中，我们实施了一系列有效的文档存档与归档管理策略：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8201"/>
      <w:r>
        <w:rPr>
          <w:rFonts w:ascii="仿宋" w:eastAsia="仿宋" w:hAnsi="仿宋" w:cs="仿宋" w:hint="eastAsia"/>
          <w:sz w:val="28"/>
          <w:lang w:eastAsia="zh-CN"/>
        </w:rPr>
        <w:t>五、隔声门、窗项目选址可行性分析</w:t>
      </w:r>
      <w:bookmarkEnd w:id="17"/>
    </w:p>
    <w:p>
      <w:pPr>
        <w:pStyle w:val="Heading2"/>
        <w:rPr>
          <w:rFonts w:ascii="仿宋" w:eastAsia="仿宋" w:hAnsi="仿宋" w:cs="仿宋" w:hint="eastAsia"/>
          <w:lang w:eastAsia="zh-CN"/>
        </w:rPr>
      </w:pPr>
      <w:bookmarkStart w:id="18" w:name="_Toc6854"/>
      <w:r>
        <w:rPr>
          <w:rFonts w:ascii="仿宋" w:eastAsia="仿宋" w:hAnsi="仿宋" w:cs="仿宋" w:hint="eastAsia"/>
          <w:lang w:eastAsia="zh-CN"/>
        </w:rPr>
        <w:t>(一)、隔声门、窗项目选址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该隔声门、窗项目选址位于XX省XX市XX区XXX街道</w:t>
      </w:r>
    </w:p>
    <w:p>
      <w:pPr>
        <w:pStyle w:val="Heading2"/>
        <w:ind w:firstLine="560" w:firstLineChars="200"/>
        <w:rPr>
          <w:rFonts w:ascii="仿宋" w:eastAsia="仿宋" w:hAnsi="仿宋" w:cs="仿宋" w:hint="eastAsia"/>
          <w:sz w:val="28"/>
          <w:lang w:eastAsia="zh-CN"/>
        </w:rPr>
      </w:pPr>
      <w:bookmarkStart w:id="19" w:name="_Toc267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隔声门、窗项目的征地面积将根据隔声门、窗项目的实际规模和需求进行精确规划。具体面积XXX平方米，旨在确保隔声门、窗项目不仅能够满足当前的发展需求，还能够预留空间以适应未来的扩展。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净用地面积是在征地面积基础上去除不可利用面积后的实际可开发用地。具体面积XXX平方米，考虑到环保、交通、安全等多方面因素，以确保隔声门、窗项目在整体利用效率上达到最优。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隔声门、窗项目计划建设的建筑总规模具体面积XXX平方米。这一规模的确定综合考虑了隔声门、窗项目的性质、规模，以及城市规划的相关要求，确保建筑布局与周边环境协调一致。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绿地率是隔声门、窗项目用地中被规划为绿地的比例。具体面积XXX平方米，旨在通过合理规划绿地，改善隔声门、窗项目周边环境，提升居民生活质量，并符合城市整体绿化规划。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容积率是用地上可以建设的建筑总体积与用地面积之比。具体面积XXX，通过合理的容积率规划，确保隔声门、窗项目建筑规模与周边环境和谐共生。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隔声门、窗项目选址与当地城市规划相一致，具体面积XXX平方米。通过与城市规划部门深入沟通，确保隔声门、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隔声门、窗项目选址符合当地产业政策，具体面积XXX平方米。这包括隔声门、窗项目对当地经济的促进作用，以及对相关产业的带动效应，确保隔声门、窗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用地总体要求必须符合环保和可持续发展的原则，具体面积XXX平方米。通过采用绿色建筑设计、节能减排等措施，确保隔声门、窗项目在建设和运营过程中对环境的影响最小化，达到可持续发展的要求。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确保隔声门、窗项目选址具备必要的公共设施配套，具体面积XXX平方米。这包括交通便利性、教育、医疗等基础设施，以提高居民生活品质，使得隔声门、窗项目选址更具吸引力。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考虑用地总体要求对当地社会稳定性的影响，具体面积XXX平方米。通过深入了解当地社区反馈，确保隔声门、窗项目的选址和建设过程对当地社会和谐稳定产生积极作用。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隔声门、窗项目选址不仅符合法规和规划，还在实际操作中具有可行性。这一全面规划将为隔声门、窗项目的成功实施提供坚实的基础，确保隔声门、窗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96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隔声门、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隔声门、窗项目的设备规划和空间设计中，我们将采取灵活设备布局的措施。设备布局将根据实际需求进行灵活设计，避免不必要的浪费。通过合理规划设备摆放位置，我们将提高设备的利用率，减少设备间距，以确保隔声门、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隔声门、窗项目内部引入共享设施的概念，例如共享会议室、办公区等。通过这种方式，我们可以减少对资源的重复建设，提高资源共享效率，从而减小隔声门、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63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隔声门、窗项目的总图布置中，我们将不同功能区域进行明确的规划，以最大程度满足隔声门、窗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https://d.book118.com/037200046144006036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2076F"/>
    <w:rsid w:val="73E20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200046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2024-02-01T12:41:00Z</dcterms:created>
  <dcterms:modified xsi:type="dcterms:W3CDTF">2024-02-01T12:41:23Z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5682F24A177040B59149C7751D59C0BF_11</vt:lpwstr>
  </property>
  <property fmtid="{D5CDD505-2E9C-101B-9397-08002B2CF9AE}" pid="3" name="KSOProductBuildVer">
    <vt:lpwstr>2052-12.1.0.16250</vt:lpwstr>
  </property>
</Properties>
</file>