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bookmarkStart w:id="0" w:name="_GoBack"/>
      <w:bookmarkEnd w:id="0"/>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汽车尾气净化项目可行性分析报告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49" w:history="1">
        <w:r>
          <w:rPr>
            <w:rFonts w:ascii="仿宋" w:eastAsia="仿宋" w:hAnsi="仿宋" w:cs="仿宋" w:hint="eastAsia"/>
            <w:lang w:eastAsia="zh-CN"/>
          </w:rPr>
          <w:t>前言</w:t>
        </w:r>
        <w:r>
          <w:tab/>
        </w:r>
        <w:r>
          <w:fldChar w:fldCharType="begin"/>
        </w:r>
        <w:r>
          <w:instrText xml:space="preserve"> PAGEREF _Toc32349 \h </w:instrText>
        </w:r>
        <w:r>
          <w:fldChar w:fldCharType="separate"/>
        </w:r>
        <w:r>
          <w:t>3</w:t>
        </w:r>
        <w:r>
          <w:fldChar w:fldCharType="end"/>
        </w:r>
      </w:hyperlink>
    </w:p>
    <w:p>
      <w:pPr>
        <w:pStyle w:val="TOC1"/>
        <w:tabs>
          <w:tab w:val="right" w:leader="dot" w:pos="8306"/>
        </w:tabs>
      </w:pPr>
      <w:hyperlink w:anchor="_Toc24250" w:history="1">
        <w:r>
          <w:rPr>
            <w:rFonts w:ascii="仿宋" w:eastAsia="仿宋" w:hAnsi="仿宋" w:cs="仿宋" w:hint="eastAsia"/>
            <w:lang w:eastAsia="zh-CN"/>
          </w:rPr>
          <w:t>一、汽车尾气净化行业发展分析</w:t>
        </w:r>
        <w:r>
          <w:tab/>
        </w:r>
        <w:r>
          <w:fldChar w:fldCharType="begin"/>
        </w:r>
        <w:r>
          <w:instrText xml:space="preserve"> PAGEREF _Toc24250 \h </w:instrText>
        </w:r>
        <w:r>
          <w:fldChar w:fldCharType="separate"/>
        </w:r>
        <w:r>
          <w:t>3</w:t>
        </w:r>
        <w:r>
          <w:fldChar w:fldCharType="end"/>
        </w:r>
      </w:hyperlink>
    </w:p>
    <w:p>
      <w:pPr>
        <w:pStyle w:val="TOC2"/>
        <w:tabs>
          <w:tab w:val="right" w:leader="dot" w:pos="8306"/>
        </w:tabs>
      </w:pPr>
      <w:hyperlink w:anchor="_Toc18278" w:history="1">
        <w:r>
          <w:rPr>
            <w:rFonts w:ascii="仿宋" w:eastAsia="仿宋" w:hAnsi="仿宋" w:cs="仿宋" w:hint="eastAsia"/>
            <w:lang w:eastAsia="zh-CN"/>
          </w:rPr>
          <w:t>(一)、汽车尾气净化行业发展总体概况</w:t>
        </w:r>
        <w:r>
          <w:tab/>
        </w:r>
        <w:r>
          <w:fldChar w:fldCharType="begin"/>
        </w:r>
        <w:r>
          <w:instrText xml:space="preserve"> PAGEREF _Toc18278 \h </w:instrText>
        </w:r>
        <w:r>
          <w:fldChar w:fldCharType="separate"/>
        </w:r>
        <w:r>
          <w:t>3</w:t>
        </w:r>
        <w:r>
          <w:fldChar w:fldCharType="end"/>
        </w:r>
      </w:hyperlink>
    </w:p>
    <w:p>
      <w:pPr>
        <w:pStyle w:val="TOC2"/>
        <w:tabs>
          <w:tab w:val="right" w:leader="dot" w:pos="8306"/>
        </w:tabs>
      </w:pPr>
      <w:hyperlink w:anchor="_Toc4683" w:history="1">
        <w:r>
          <w:rPr>
            <w:rFonts w:ascii="仿宋" w:eastAsia="仿宋" w:hAnsi="仿宋" w:cs="仿宋" w:hint="eastAsia"/>
            <w:lang w:eastAsia="zh-CN"/>
          </w:rPr>
          <w:t>(二)、汽车尾气净化行业发展背景</w:t>
        </w:r>
        <w:r>
          <w:tab/>
        </w:r>
        <w:r>
          <w:fldChar w:fldCharType="begin"/>
        </w:r>
        <w:r>
          <w:instrText xml:space="preserve"> PAGEREF _Toc4683 \h </w:instrText>
        </w:r>
        <w:r>
          <w:fldChar w:fldCharType="separate"/>
        </w:r>
        <w:r>
          <w:t>3</w:t>
        </w:r>
        <w:r>
          <w:fldChar w:fldCharType="end"/>
        </w:r>
      </w:hyperlink>
    </w:p>
    <w:p>
      <w:pPr>
        <w:pStyle w:val="TOC2"/>
        <w:tabs>
          <w:tab w:val="right" w:leader="dot" w:pos="8306"/>
        </w:tabs>
      </w:pPr>
      <w:hyperlink w:anchor="_Toc31828" w:history="1">
        <w:r>
          <w:rPr>
            <w:rFonts w:ascii="仿宋" w:eastAsia="仿宋" w:hAnsi="仿宋" w:cs="仿宋" w:hint="eastAsia"/>
            <w:lang w:eastAsia="zh-CN"/>
          </w:rPr>
          <w:t>(三)、汽车尾气净化行业发展前景</w:t>
        </w:r>
        <w:r>
          <w:tab/>
        </w:r>
        <w:r>
          <w:fldChar w:fldCharType="begin"/>
        </w:r>
        <w:r>
          <w:instrText xml:space="preserve"> PAGEREF _Toc31828 \h </w:instrText>
        </w:r>
        <w:r>
          <w:fldChar w:fldCharType="separate"/>
        </w:r>
        <w:r>
          <w:t>4</w:t>
        </w:r>
        <w:r>
          <w:fldChar w:fldCharType="end"/>
        </w:r>
      </w:hyperlink>
    </w:p>
    <w:p>
      <w:pPr>
        <w:pStyle w:val="TOC1"/>
        <w:tabs>
          <w:tab w:val="right" w:leader="dot" w:pos="8306"/>
        </w:tabs>
      </w:pPr>
      <w:hyperlink w:anchor="_Toc4540" w:history="1">
        <w:r>
          <w:rPr>
            <w:rFonts w:ascii="仿宋" w:eastAsia="仿宋" w:hAnsi="仿宋" w:cs="仿宋" w:hint="eastAsia"/>
            <w:lang w:eastAsia="zh-CN"/>
          </w:rPr>
          <w:t>二、汽车尾气净化企业概貌</w:t>
        </w:r>
        <w:r>
          <w:tab/>
        </w:r>
        <w:r>
          <w:fldChar w:fldCharType="begin"/>
        </w:r>
        <w:r>
          <w:instrText xml:space="preserve"> PAGEREF _Toc4540 \h </w:instrText>
        </w:r>
        <w:r>
          <w:fldChar w:fldCharType="separate"/>
        </w:r>
        <w:r>
          <w:t>4</w:t>
        </w:r>
        <w:r>
          <w:fldChar w:fldCharType="end"/>
        </w:r>
      </w:hyperlink>
    </w:p>
    <w:p>
      <w:pPr>
        <w:pStyle w:val="TOC2"/>
        <w:tabs>
          <w:tab w:val="right" w:leader="dot" w:pos="8306"/>
        </w:tabs>
      </w:pPr>
      <w:hyperlink w:anchor="_Toc31721" w:history="1">
        <w:r>
          <w:rPr>
            <w:rFonts w:ascii="仿宋" w:eastAsia="仿宋" w:hAnsi="仿宋" w:cs="仿宋" w:hint="eastAsia"/>
            <w:lang w:eastAsia="zh-CN"/>
          </w:rPr>
          <w:t>(一)、汽车尾气净化企业基础信息</w:t>
        </w:r>
        <w:r>
          <w:tab/>
        </w:r>
        <w:r>
          <w:fldChar w:fldCharType="begin"/>
        </w:r>
        <w:r>
          <w:instrText xml:space="preserve"> PAGEREF _Toc31721 \h </w:instrText>
        </w:r>
        <w:r>
          <w:fldChar w:fldCharType="separate"/>
        </w:r>
        <w:r>
          <w:t>4</w:t>
        </w:r>
        <w:r>
          <w:fldChar w:fldCharType="end"/>
        </w:r>
      </w:hyperlink>
    </w:p>
    <w:p>
      <w:pPr>
        <w:pStyle w:val="TOC2"/>
        <w:tabs>
          <w:tab w:val="right" w:leader="dot" w:pos="8306"/>
        </w:tabs>
      </w:pPr>
      <w:hyperlink w:anchor="_Toc3946" w:history="1">
        <w:r>
          <w:rPr>
            <w:rFonts w:ascii="仿宋" w:eastAsia="仿宋" w:hAnsi="仿宋" w:cs="仿宋" w:hint="eastAsia"/>
            <w:lang w:eastAsia="zh-CN"/>
          </w:rPr>
          <w:t>(二)、汽车尾气净化企业简要介绍</w:t>
        </w:r>
        <w:r>
          <w:tab/>
        </w:r>
        <w:r>
          <w:fldChar w:fldCharType="begin"/>
        </w:r>
        <w:r>
          <w:instrText xml:space="preserve"> PAGEREF _Toc3946 \h </w:instrText>
        </w:r>
        <w:r>
          <w:fldChar w:fldCharType="separate"/>
        </w:r>
        <w:r>
          <w:t>5</w:t>
        </w:r>
        <w:r>
          <w:fldChar w:fldCharType="end"/>
        </w:r>
      </w:hyperlink>
    </w:p>
    <w:p>
      <w:pPr>
        <w:pStyle w:val="TOC2"/>
        <w:tabs>
          <w:tab w:val="right" w:leader="dot" w:pos="8306"/>
        </w:tabs>
      </w:pPr>
      <w:hyperlink w:anchor="_Toc11068" w:history="1">
        <w:r>
          <w:rPr>
            <w:rFonts w:ascii="仿宋" w:eastAsia="仿宋" w:hAnsi="仿宋" w:cs="仿宋" w:hint="eastAsia"/>
            <w:lang w:eastAsia="zh-CN"/>
          </w:rPr>
          <w:t>(三)、企业竞争优势概览</w:t>
        </w:r>
        <w:r>
          <w:tab/>
        </w:r>
        <w:r>
          <w:fldChar w:fldCharType="begin"/>
        </w:r>
        <w:r>
          <w:instrText xml:space="preserve"> PAGEREF _Toc11068 \h </w:instrText>
        </w:r>
        <w:r>
          <w:fldChar w:fldCharType="separate"/>
        </w:r>
        <w:r>
          <w:t>5</w:t>
        </w:r>
        <w:r>
          <w:fldChar w:fldCharType="end"/>
        </w:r>
      </w:hyperlink>
    </w:p>
    <w:p>
      <w:pPr>
        <w:pStyle w:val="TOC2"/>
        <w:tabs>
          <w:tab w:val="right" w:leader="dot" w:pos="8306"/>
        </w:tabs>
      </w:pPr>
      <w:hyperlink w:anchor="_Toc12148" w:history="1">
        <w:r>
          <w:rPr>
            <w:rFonts w:ascii="仿宋" w:eastAsia="仿宋" w:hAnsi="仿宋" w:cs="仿宋" w:hint="eastAsia"/>
            <w:lang w:eastAsia="zh-CN"/>
          </w:rPr>
          <w:t>(四)、汽车尾气净化企业财务数据要略</w:t>
        </w:r>
        <w:r>
          <w:tab/>
        </w:r>
        <w:r>
          <w:fldChar w:fldCharType="begin"/>
        </w:r>
        <w:r>
          <w:instrText xml:space="preserve"> PAGEREF _Toc12148 \h </w:instrText>
        </w:r>
        <w:r>
          <w:fldChar w:fldCharType="separate"/>
        </w:r>
        <w:r>
          <w:t>6</w:t>
        </w:r>
        <w:r>
          <w:fldChar w:fldCharType="end"/>
        </w:r>
      </w:hyperlink>
    </w:p>
    <w:p>
      <w:pPr>
        <w:pStyle w:val="TOC2"/>
        <w:tabs>
          <w:tab w:val="right" w:leader="dot" w:pos="8306"/>
        </w:tabs>
      </w:pPr>
      <w:hyperlink w:anchor="_Toc19386" w:history="1">
        <w:r>
          <w:rPr>
            <w:rFonts w:ascii="仿宋" w:eastAsia="仿宋" w:hAnsi="仿宋" w:cs="仿宋" w:hint="eastAsia"/>
            <w:lang w:eastAsia="zh-CN"/>
          </w:rPr>
          <w:t>(五)、核心团队成员简述</w:t>
        </w:r>
        <w:r>
          <w:tab/>
        </w:r>
        <w:r>
          <w:fldChar w:fldCharType="begin"/>
        </w:r>
        <w:r>
          <w:instrText xml:space="preserve"> PAGEREF _Toc19386 \h </w:instrText>
        </w:r>
        <w:r>
          <w:fldChar w:fldCharType="separate"/>
        </w:r>
        <w:r>
          <w:t>7</w:t>
        </w:r>
        <w:r>
          <w:fldChar w:fldCharType="end"/>
        </w:r>
      </w:hyperlink>
    </w:p>
    <w:p>
      <w:pPr>
        <w:pStyle w:val="TOC2"/>
        <w:tabs>
          <w:tab w:val="right" w:leader="dot" w:pos="8306"/>
        </w:tabs>
      </w:pPr>
      <w:hyperlink w:anchor="_Toc11340" w:history="1">
        <w:r>
          <w:rPr>
            <w:rFonts w:ascii="仿宋" w:eastAsia="仿宋" w:hAnsi="仿宋" w:cs="仿宋" w:hint="eastAsia"/>
            <w:lang w:eastAsia="zh-CN"/>
          </w:rPr>
          <w:t>(六)、汽车尾气净化企业经营宗旨阐述</w:t>
        </w:r>
        <w:r>
          <w:tab/>
        </w:r>
        <w:r>
          <w:fldChar w:fldCharType="begin"/>
        </w:r>
        <w:r>
          <w:instrText xml:space="preserve"> PAGEREF _Toc11340 \h </w:instrText>
        </w:r>
        <w:r>
          <w:fldChar w:fldCharType="separate"/>
        </w:r>
        <w:r>
          <w:t>8</w:t>
        </w:r>
        <w:r>
          <w:fldChar w:fldCharType="end"/>
        </w:r>
      </w:hyperlink>
    </w:p>
    <w:p>
      <w:pPr>
        <w:pStyle w:val="TOC2"/>
        <w:tabs>
          <w:tab w:val="right" w:leader="dot" w:pos="8306"/>
        </w:tabs>
      </w:pPr>
      <w:hyperlink w:anchor="_Toc6615" w:history="1">
        <w:r>
          <w:rPr>
            <w:rFonts w:ascii="仿宋" w:eastAsia="仿宋" w:hAnsi="仿宋" w:cs="仿宋" w:hint="eastAsia"/>
            <w:lang w:eastAsia="zh-CN"/>
          </w:rPr>
          <w:t>(七)、汽车尾气净化企业未来发展规划</w:t>
        </w:r>
        <w:r>
          <w:tab/>
        </w:r>
        <w:r>
          <w:fldChar w:fldCharType="begin"/>
        </w:r>
        <w:r>
          <w:instrText xml:space="preserve"> PAGEREF _Toc6615 \h </w:instrText>
        </w:r>
        <w:r>
          <w:fldChar w:fldCharType="separate"/>
        </w:r>
        <w:r>
          <w:t>8</w:t>
        </w:r>
        <w:r>
          <w:fldChar w:fldCharType="end"/>
        </w:r>
      </w:hyperlink>
    </w:p>
    <w:p>
      <w:pPr>
        <w:pStyle w:val="TOC1"/>
        <w:tabs>
          <w:tab w:val="right" w:leader="dot" w:pos="8306"/>
        </w:tabs>
      </w:pPr>
      <w:hyperlink w:anchor="_Toc21794" w:history="1">
        <w:r>
          <w:rPr>
            <w:rFonts w:ascii="仿宋" w:eastAsia="仿宋" w:hAnsi="仿宋" w:cs="仿宋" w:hint="eastAsia"/>
            <w:lang w:eastAsia="zh-CN"/>
          </w:rPr>
          <w:t>三、法人治理</w:t>
        </w:r>
        <w:r>
          <w:tab/>
        </w:r>
        <w:r>
          <w:fldChar w:fldCharType="begin"/>
        </w:r>
        <w:r>
          <w:instrText xml:space="preserve"> PAGEREF _Toc21794 \h </w:instrText>
        </w:r>
        <w:r>
          <w:fldChar w:fldCharType="separate"/>
        </w:r>
        <w:r>
          <w:t>10</w:t>
        </w:r>
        <w:r>
          <w:fldChar w:fldCharType="end"/>
        </w:r>
      </w:hyperlink>
    </w:p>
    <w:p>
      <w:pPr>
        <w:pStyle w:val="TOC2"/>
        <w:tabs>
          <w:tab w:val="right" w:leader="dot" w:pos="8306"/>
        </w:tabs>
      </w:pPr>
      <w:hyperlink w:anchor="_Toc17000" w:history="1">
        <w:r>
          <w:rPr>
            <w:rFonts w:ascii="仿宋" w:eastAsia="仿宋" w:hAnsi="仿宋" w:cs="仿宋" w:hint="eastAsia"/>
            <w:lang w:eastAsia="zh-CN"/>
          </w:rPr>
          <w:t>(一)、股东权利及义务</w:t>
        </w:r>
        <w:r>
          <w:tab/>
        </w:r>
        <w:r>
          <w:fldChar w:fldCharType="begin"/>
        </w:r>
        <w:r>
          <w:instrText xml:space="preserve"> PAGEREF _Toc17000 \h </w:instrText>
        </w:r>
        <w:r>
          <w:fldChar w:fldCharType="separate"/>
        </w:r>
        <w:r>
          <w:t>10</w:t>
        </w:r>
        <w:r>
          <w:fldChar w:fldCharType="end"/>
        </w:r>
      </w:hyperlink>
    </w:p>
    <w:p>
      <w:pPr>
        <w:pStyle w:val="TOC2"/>
        <w:tabs>
          <w:tab w:val="right" w:leader="dot" w:pos="8306"/>
        </w:tabs>
      </w:pPr>
      <w:hyperlink w:anchor="_Toc23635" w:history="1">
        <w:r>
          <w:rPr>
            <w:rFonts w:ascii="仿宋" w:eastAsia="仿宋" w:hAnsi="仿宋" w:cs="仿宋" w:hint="eastAsia"/>
            <w:lang w:eastAsia="zh-CN"/>
          </w:rPr>
          <w:t>(二)、董事</w:t>
        </w:r>
        <w:r>
          <w:tab/>
        </w:r>
        <w:r>
          <w:fldChar w:fldCharType="begin"/>
        </w:r>
        <w:r>
          <w:instrText xml:space="preserve"> PAGEREF _Toc23635 \h </w:instrText>
        </w:r>
        <w:r>
          <w:fldChar w:fldCharType="separate"/>
        </w:r>
        <w:r>
          <w:t>13</w:t>
        </w:r>
        <w:r>
          <w:fldChar w:fldCharType="end"/>
        </w:r>
      </w:hyperlink>
    </w:p>
    <w:p>
      <w:pPr>
        <w:pStyle w:val="TOC2"/>
        <w:tabs>
          <w:tab w:val="right" w:leader="dot" w:pos="8306"/>
        </w:tabs>
      </w:pPr>
      <w:hyperlink w:anchor="_Toc27592" w:history="1">
        <w:r>
          <w:rPr>
            <w:rFonts w:ascii="仿宋" w:eastAsia="仿宋" w:hAnsi="仿宋" w:cs="仿宋" w:hint="eastAsia"/>
            <w:lang w:eastAsia="zh-CN"/>
          </w:rPr>
          <w:t>(三)、高级管理人员</w:t>
        </w:r>
        <w:r>
          <w:tab/>
        </w:r>
        <w:r>
          <w:fldChar w:fldCharType="begin"/>
        </w:r>
        <w:r>
          <w:instrText xml:space="preserve"> PAGEREF _Toc27592 \h </w:instrText>
        </w:r>
        <w:r>
          <w:fldChar w:fldCharType="separate"/>
        </w:r>
        <w:r>
          <w:t>16</w:t>
        </w:r>
        <w:r>
          <w:fldChar w:fldCharType="end"/>
        </w:r>
      </w:hyperlink>
    </w:p>
    <w:p>
      <w:pPr>
        <w:pStyle w:val="TOC2"/>
        <w:tabs>
          <w:tab w:val="right" w:leader="dot" w:pos="8306"/>
        </w:tabs>
      </w:pPr>
      <w:hyperlink w:anchor="_Toc24182" w:history="1">
        <w:r>
          <w:rPr>
            <w:rFonts w:ascii="仿宋" w:eastAsia="仿宋" w:hAnsi="仿宋" w:cs="仿宋" w:hint="eastAsia"/>
            <w:lang w:eastAsia="zh-CN"/>
          </w:rPr>
          <w:t>(四)、监事</w:t>
        </w:r>
        <w:r>
          <w:tab/>
        </w:r>
        <w:r>
          <w:fldChar w:fldCharType="begin"/>
        </w:r>
        <w:r>
          <w:instrText xml:space="preserve"> PAGEREF _Toc24182 \h </w:instrText>
        </w:r>
        <w:r>
          <w:fldChar w:fldCharType="separate"/>
        </w:r>
        <w:r>
          <w:t>17</w:t>
        </w:r>
        <w:r>
          <w:fldChar w:fldCharType="end"/>
        </w:r>
      </w:hyperlink>
    </w:p>
    <w:p>
      <w:pPr>
        <w:pStyle w:val="TOC1"/>
        <w:tabs>
          <w:tab w:val="right" w:leader="dot" w:pos="8306"/>
        </w:tabs>
      </w:pPr>
      <w:hyperlink w:anchor="_Toc14647" w:history="1">
        <w:r>
          <w:rPr>
            <w:rFonts w:ascii="仿宋" w:eastAsia="仿宋" w:hAnsi="仿宋" w:cs="仿宋" w:hint="eastAsia"/>
            <w:lang w:eastAsia="zh-CN"/>
          </w:rPr>
          <w:t>四、SWOT分析</w:t>
        </w:r>
        <w:r>
          <w:tab/>
        </w:r>
        <w:r>
          <w:fldChar w:fldCharType="begin"/>
        </w:r>
        <w:r>
          <w:instrText xml:space="preserve"> PAGEREF _Toc14647 \h </w:instrText>
        </w:r>
        <w:r>
          <w:fldChar w:fldCharType="separate"/>
        </w:r>
        <w:r>
          <w:t>18</w:t>
        </w:r>
        <w:r>
          <w:fldChar w:fldCharType="end"/>
        </w:r>
      </w:hyperlink>
    </w:p>
    <w:p>
      <w:pPr>
        <w:pStyle w:val="TOC2"/>
        <w:tabs>
          <w:tab w:val="right" w:leader="dot" w:pos="8306"/>
        </w:tabs>
      </w:pPr>
      <w:hyperlink w:anchor="_Toc3783" w:history="1">
        <w:r>
          <w:rPr>
            <w:rFonts w:ascii="仿宋" w:eastAsia="仿宋" w:hAnsi="仿宋" w:cs="仿宋" w:hint="eastAsia"/>
            <w:lang w:eastAsia="zh-CN"/>
          </w:rPr>
          <w:t>(一)、优势分析(S)</w:t>
        </w:r>
        <w:r>
          <w:tab/>
        </w:r>
        <w:r>
          <w:fldChar w:fldCharType="begin"/>
        </w:r>
        <w:r>
          <w:instrText xml:space="preserve"> PAGEREF _Toc3783 \h </w:instrText>
        </w:r>
        <w:r>
          <w:fldChar w:fldCharType="separate"/>
        </w:r>
        <w:r>
          <w:t>18</w:t>
        </w:r>
        <w:r>
          <w:fldChar w:fldCharType="end"/>
        </w:r>
      </w:hyperlink>
    </w:p>
    <w:p>
      <w:pPr>
        <w:pStyle w:val="TOC2"/>
        <w:tabs>
          <w:tab w:val="right" w:leader="dot" w:pos="8306"/>
        </w:tabs>
      </w:pPr>
      <w:hyperlink w:anchor="_Toc8718" w:history="1">
        <w:r>
          <w:rPr>
            <w:rFonts w:ascii="仿宋" w:eastAsia="仿宋" w:hAnsi="仿宋" w:cs="仿宋" w:hint="eastAsia"/>
            <w:lang w:eastAsia="zh-CN"/>
          </w:rPr>
          <w:t>(二)、劣势分析(W)</w:t>
        </w:r>
        <w:r>
          <w:tab/>
        </w:r>
        <w:r>
          <w:fldChar w:fldCharType="begin"/>
        </w:r>
        <w:r>
          <w:instrText xml:space="preserve"> PAGEREF _Toc8718 \h </w:instrText>
        </w:r>
        <w:r>
          <w:fldChar w:fldCharType="separate"/>
        </w:r>
        <w:r>
          <w:t>20</w:t>
        </w:r>
        <w:r>
          <w:fldChar w:fldCharType="end"/>
        </w:r>
      </w:hyperlink>
    </w:p>
    <w:p>
      <w:pPr>
        <w:pStyle w:val="TOC2"/>
        <w:tabs>
          <w:tab w:val="right" w:leader="dot" w:pos="8306"/>
        </w:tabs>
      </w:pPr>
      <w:hyperlink w:anchor="_Toc7169" w:history="1">
        <w:r>
          <w:rPr>
            <w:rFonts w:ascii="仿宋" w:eastAsia="仿宋" w:hAnsi="仿宋" w:cs="仿宋" w:hint="eastAsia"/>
            <w:lang w:eastAsia="zh-CN"/>
          </w:rPr>
          <w:t>(三)、机会分析(O)</w:t>
        </w:r>
        <w:r>
          <w:tab/>
        </w:r>
        <w:r>
          <w:fldChar w:fldCharType="begin"/>
        </w:r>
        <w:r>
          <w:instrText xml:space="preserve"> PAGEREF _Toc7169 \h </w:instrText>
        </w:r>
        <w:r>
          <w:fldChar w:fldCharType="separate"/>
        </w:r>
        <w:r>
          <w:t>21</w:t>
        </w:r>
        <w:r>
          <w:fldChar w:fldCharType="end"/>
        </w:r>
      </w:hyperlink>
    </w:p>
    <w:p>
      <w:pPr>
        <w:pStyle w:val="TOC2"/>
        <w:tabs>
          <w:tab w:val="right" w:leader="dot" w:pos="8306"/>
        </w:tabs>
      </w:pPr>
      <w:hyperlink w:anchor="_Toc962" w:history="1">
        <w:r>
          <w:rPr>
            <w:rFonts w:ascii="仿宋" w:eastAsia="仿宋" w:hAnsi="仿宋" w:cs="仿宋" w:hint="eastAsia"/>
            <w:lang w:eastAsia="zh-CN"/>
          </w:rPr>
          <w:t>(四)、威胁分析(T)</w:t>
        </w:r>
        <w:r>
          <w:tab/>
        </w:r>
        <w:r>
          <w:fldChar w:fldCharType="begin"/>
        </w:r>
        <w:r>
          <w:instrText xml:space="preserve"> PAGEREF _Toc962 \h </w:instrText>
        </w:r>
        <w:r>
          <w:fldChar w:fldCharType="separate"/>
        </w:r>
        <w:r>
          <w:t>23</w:t>
        </w:r>
        <w:r>
          <w:fldChar w:fldCharType="end"/>
        </w:r>
      </w:hyperlink>
    </w:p>
    <w:p>
      <w:pPr>
        <w:pStyle w:val="TOC1"/>
        <w:tabs>
          <w:tab w:val="right" w:leader="dot" w:pos="8306"/>
        </w:tabs>
      </w:pPr>
      <w:hyperlink w:anchor="_Toc14561" w:history="1">
        <w:r>
          <w:rPr>
            <w:rFonts w:ascii="仿宋" w:eastAsia="仿宋" w:hAnsi="仿宋" w:cs="仿宋" w:hint="eastAsia"/>
            <w:lang w:eastAsia="zh-CN"/>
          </w:rPr>
          <w:t>五、运营管理</w:t>
        </w:r>
        <w:r>
          <w:tab/>
        </w:r>
        <w:r>
          <w:fldChar w:fldCharType="begin"/>
        </w:r>
        <w:r>
          <w:instrText xml:space="preserve"> PAGEREF _Toc14561 \h </w:instrText>
        </w:r>
        <w:r>
          <w:fldChar w:fldCharType="separate"/>
        </w:r>
        <w:r>
          <w:t>26</w:t>
        </w:r>
        <w:r>
          <w:fldChar w:fldCharType="end"/>
        </w:r>
      </w:hyperlink>
    </w:p>
    <w:p>
      <w:pPr>
        <w:pStyle w:val="TOC2"/>
        <w:tabs>
          <w:tab w:val="right" w:leader="dot" w:pos="8306"/>
        </w:tabs>
      </w:pPr>
      <w:hyperlink w:anchor="_Toc19660" w:history="1">
        <w:r>
          <w:rPr>
            <w:rFonts w:ascii="仿宋" w:eastAsia="仿宋" w:hAnsi="仿宋" w:cs="仿宋" w:hint="eastAsia"/>
            <w:lang w:eastAsia="zh-CN"/>
          </w:rPr>
          <w:t>(一)、公司经营宗旨</w:t>
        </w:r>
        <w:r>
          <w:tab/>
        </w:r>
        <w:r>
          <w:fldChar w:fldCharType="begin"/>
        </w:r>
        <w:r>
          <w:instrText xml:space="preserve"> PAGEREF _Toc19660 \h </w:instrText>
        </w:r>
        <w:r>
          <w:fldChar w:fldCharType="separate"/>
        </w:r>
        <w:r>
          <w:t>26</w:t>
        </w:r>
        <w:r>
          <w:fldChar w:fldCharType="end"/>
        </w:r>
      </w:hyperlink>
    </w:p>
    <w:p>
      <w:pPr>
        <w:pStyle w:val="TOC2"/>
        <w:tabs>
          <w:tab w:val="right" w:leader="dot" w:pos="8306"/>
        </w:tabs>
      </w:pPr>
      <w:hyperlink w:anchor="_Toc19946" w:history="1">
        <w:r>
          <w:rPr>
            <w:rFonts w:ascii="仿宋" w:eastAsia="仿宋" w:hAnsi="仿宋" w:cs="仿宋" w:hint="eastAsia"/>
            <w:lang w:eastAsia="zh-CN"/>
          </w:rPr>
          <w:t>(二)、公司目标与主职责</w:t>
        </w:r>
        <w:r>
          <w:tab/>
        </w:r>
        <w:r>
          <w:fldChar w:fldCharType="begin"/>
        </w:r>
        <w:r>
          <w:instrText xml:space="preserve"> PAGEREF _Toc19946 \h </w:instrText>
        </w:r>
        <w:r>
          <w:fldChar w:fldCharType="separate"/>
        </w:r>
        <w:r>
          <w:t>27</w:t>
        </w:r>
        <w:r>
          <w:fldChar w:fldCharType="end"/>
        </w:r>
      </w:hyperlink>
    </w:p>
    <w:p>
      <w:pPr>
        <w:pStyle w:val="TOC2"/>
        <w:tabs>
          <w:tab w:val="right" w:leader="dot" w:pos="8306"/>
        </w:tabs>
      </w:pPr>
      <w:hyperlink w:anchor="_Toc20453" w:history="1">
        <w:r>
          <w:rPr>
            <w:rFonts w:ascii="仿宋" w:eastAsia="仿宋" w:hAnsi="仿宋" w:cs="仿宋" w:hint="eastAsia"/>
            <w:lang w:eastAsia="zh-CN"/>
          </w:rPr>
          <w:t>(三)、各部门职责及权限</w:t>
        </w:r>
        <w:r>
          <w:tab/>
        </w:r>
        <w:r>
          <w:fldChar w:fldCharType="begin"/>
        </w:r>
        <w:r>
          <w:instrText xml:space="preserve"> PAGEREF _Toc20453 \h </w:instrText>
        </w:r>
        <w:r>
          <w:fldChar w:fldCharType="separate"/>
        </w:r>
        <w:r>
          <w:t>27</w:t>
        </w:r>
        <w:r>
          <w:fldChar w:fldCharType="end"/>
        </w:r>
      </w:hyperlink>
    </w:p>
    <w:p>
      <w:pPr>
        <w:pStyle w:val="TOC2"/>
        <w:tabs>
          <w:tab w:val="right" w:leader="dot" w:pos="8306"/>
        </w:tabs>
      </w:pPr>
      <w:hyperlink w:anchor="_Toc17954" w:history="1">
        <w:r>
          <w:rPr>
            <w:rFonts w:ascii="仿宋" w:eastAsia="仿宋" w:hAnsi="仿宋" w:cs="仿宋" w:hint="eastAsia"/>
            <w:lang w:eastAsia="zh-CN"/>
          </w:rPr>
          <w:t>(四)、财务会计制度</w:t>
        </w:r>
        <w:r>
          <w:tab/>
        </w:r>
        <w:r>
          <w:fldChar w:fldCharType="begin"/>
        </w:r>
        <w:r>
          <w:instrText xml:space="preserve"> PAGEREF _Toc17954 \h </w:instrText>
        </w:r>
        <w:r>
          <w:fldChar w:fldCharType="separate"/>
        </w:r>
        <w:r>
          <w:t>31</w:t>
        </w:r>
        <w:r>
          <w:fldChar w:fldCharType="end"/>
        </w:r>
      </w:hyperlink>
    </w:p>
    <w:p>
      <w:pPr>
        <w:pStyle w:val="TOC1"/>
        <w:tabs>
          <w:tab w:val="right" w:leader="dot" w:pos="8306"/>
        </w:tabs>
      </w:pPr>
      <w:hyperlink w:anchor="_Toc2635" w:history="1">
        <w:r>
          <w:rPr>
            <w:rFonts w:ascii="仿宋" w:eastAsia="仿宋" w:hAnsi="仿宋" w:cs="仿宋" w:hint="eastAsia"/>
            <w:lang w:eastAsia="zh-CN"/>
          </w:rPr>
          <w:t>六、投资估算</w:t>
        </w:r>
        <w:r>
          <w:tab/>
        </w:r>
        <w:r>
          <w:fldChar w:fldCharType="begin"/>
        </w:r>
        <w:r>
          <w:instrText xml:space="preserve"> PAGEREF _Toc2635 \h </w:instrText>
        </w:r>
        <w:r>
          <w:fldChar w:fldCharType="separate"/>
        </w:r>
        <w:r>
          <w:t>33</w:t>
        </w:r>
        <w:r>
          <w:fldChar w:fldCharType="end"/>
        </w:r>
      </w:hyperlink>
    </w:p>
    <w:p>
      <w:pPr>
        <w:pStyle w:val="TOC2"/>
        <w:tabs>
          <w:tab w:val="right" w:leader="dot" w:pos="8306"/>
        </w:tabs>
      </w:pPr>
      <w:hyperlink w:anchor="_Toc14050" w:history="1">
        <w:r>
          <w:rPr>
            <w:rFonts w:ascii="仿宋" w:eastAsia="仿宋" w:hAnsi="仿宋" w:cs="仿宋" w:hint="eastAsia"/>
            <w:lang w:eastAsia="zh-CN"/>
          </w:rPr>
          <w:t>(一)、投资估算的依据和说明</w:t>
        </w:r>
        <w:r>
          <w:tab/>
        </w:r>
        <w:r>
          <w:fldChar w:fldCharType="begin"/>
        </w:r>
        <w:r>
          <w:instrText xml:space="preserve"> PAGEREF _Toc14050 \h </w:instrText>
        </w:r>
        <w:r>
          <w:fldChar w:fldCharType="separate"/>
        </w:r>
        <w:r>
          <w:t>33</w:t>
        </w:r>
        <w:r>
          <w:fldChar w:fldCharType="end"/>
        </w:r>
      </w:hyperlink>
    </w:p>
    <w:p>
      <w:pPr>
        <w:pStyle w:val="TOC2"/>
        <w:tabs>
          <w:tab w:val="right" w:leader="dot" w:pos="8306"/>
        </w:tabs>
      </w:pPr>
      <w:hyperlink w:anchor="_Toc15578" w:history="1">
        <w:r>
          <w:rPr>
            <w:rFonts w:ascii="仿宋" w:eastAsia="仿宋" w:hAnsi="仿宋" w:cs="仿宋" w:hint="eastAsia"/>
            <w:lang w:eastAsia="zh-CN"/>
          </w:rPr>
          <w:t>(二)、建设投资估算</w:t>
        </w:r>
        <w:r>
          <w:tab/>
        </w:r>
        <w:r>
          <w:fldChar w:fldCharType="begin"/>
        </w:r>
        <w:r>
          <w:instrText xml:space="preserve"> PAGEREF _Toc15578 \h </w:instrText>
        </w:r>
        <w:r>
          <w:fldChar w:fldCharType="separate"/>
        </w:r>
        <w:r>
          <w:t>35</w:t>
        </w:r>
        <w:r>
          <w:fldChar w:fldCharType="end"/>
        </w:r>
      </w:hyperlink>
    </w:p>
    <w:p>
      <w:pPr>
        <w:pStyle w:val="TOC2"/>
        <w:tabs>
          <w:tab w:val="right" w:leader="dot" w:pos="8306"/>
        </w:tabs>
      </w:pPr>
      <w:hyperlink w:anchor="_Toc25321" w:history="1">
        <w:r>
          <w:rPr>
            <w:rFonts w:ascii="仿宋" w:eastAsia="仿宋" w:hAnsi="仿宋" w:cs="仿宋" w:hint="eastAsia"/>
            <w:lang w:eastAsia="zh-CN"/>
          </w:rPr>
          <w:t>(三)、建设期利息</w:t>
        </w:r>
        <w:r>
          <w:tab/>
        </w:r>
        <w:r>
          <w:fldChar w:fldCharType="begin"/>
        </w:r>
        <w:r>
          <w:instrText xml:space="preserve"> PAGEREF _Toc25321 \h </w:instrText>
        </w:r>
        <w:r>
          <w:fldChar w:fldCharType="separate"/>
        </w:r>
        <w:r>
          <w:t>37</w:t>
        </w:r>
        <w:r>
          <w:fldChar w:fldCharType="end"/>
        </w:r>
      </w:hyperlink>
    </w:p>
    <w:p>
      <w:pPr>
        <w:pStyle w:val="TOC2"/>
        <w:tabs>
          <w:tab w:val="right" w:leader="dot" w:pos="8306"/>
        </w:tabs>
      </w:pPr>
      <w:hyperlink w:anchor="_Toc30529" w:history="1">
        <w:r>
          <w:rPr>
            <w:rFonts w:ascii="仿宋" w:eastAsia="仿宋" w:hAnsi="仿宋" w:cs="仿宋" w:hint="eastAsia"/>
            <w:lang w:eastAsia="zh-CN"/>
          </w:rPr>
          <w:t>(四)、流动资金</w:t>
        </w:r>
        <w:r>
          <w:tab/>
        </w:r>
        <w:r>
          <w:fldChar w:fldCharType="begin"/>
        </w:r>
        <w:r>
          <w:instrText xml:space="preserve"> PAGEREF _Toc30529 \h </w:instrText>
        </w:r>
        <w:r>
          <w:fldChar w:fldCharType="separate"/>
        </w:r>
        <w:r>
          <w:t>38</w:t>
        </w:r>
        <w:r>
          <w:fldChar w:fldCharType="end"/>
        </w:r>
      </w:hyperlink>
    </w:p>
    <w:p>
      <w:pPr>
        <w:pStyle w:val="TOC2"/>
        <w:tabs>
          <w:tab w:val="right" w:leader="dot" w:pos="8306"/>
        </w:tabs>
      </w:pPr>
      <w:hyperlink w:anchor="_Toc23385" w:history="1">
        <w:r>
          <w:rPr>
            <w:rFonts w:ascii="仿宋" w:eastAsia="仿宋" w:hAnsi="仿宋" w:cs="仿宋" w:hint="eastAsia"/>
            <w:lang w:eastAsia="zh-CN"/>
          </w:rPr>
          <w:t>(五)、总投资</w:t>
        </w:r>
        <w:r>
          <w:tab/>
        </w:r>
        <w:r>
          <w:fldChar w:fldCharType="begin"/>
        </w:r>
        <w:r>
          <w:instrText xml:space="preserve"> PAGEREF _Toc23385 \h </w:instrText>
        </w:r>
        <w:r>
          <w:fldChar w:fldCharType="separate"/>
        </w:r>
        <w:r>
          <w:t>38</w:t>
        </w:r>
        <w:r>
          <w:fldChar w:fldCharType="end"/>
        </w:r>
      </w:hyperlink>
    </w:p>
    <w:p>
      <w:pPr>
        <w:pStyle w:val="TOC2"/>
        <w:tabs>
          <w:tab w:val="right" w:leader="dot" w:pos="8306"/>
        </w:tabs>
      </w:pPr>
      <w:hyperlink w:anchor="_Toc28066" w:history="1">
        <w:r>
          <w:rPr>
            <w:rFonts w:ascii="仿宋" w:eastAsia="仿宋" w:hAnsi="仿宋" w:cs="仿宋" w:hint="eastAsia"/>
            <w:lang w:eastAsia="zh-CN"/>
          </w:rPr>
          <w:t>(六)、资金筹措与投资计划</w:t>
        </w:r>
        <w:r>
          <w:tab/>
        </w:r>
        <w:r>
          <w:fldChar w:fldCharType="begin"/>
        </w:r>
        <w:r>
          <w:instrText xml:space="preserve"> PAGEREF _Toc28066 \h </w:instrText>
        </w:r>
        <w:r>
          <w:fldChar w:fldCharType="separate"/>
        </w:r>
        <w:r>
          <w:t>39</w:t>
        </w:r>
        <w:r>
          <w:fldChar w:fldCharType="end"/>
        </w:r>
      </w:hyperlink>
    </w:p>
    <w:p>
      <w:pPr>
        <w:pStyle w:val="TOC1"/>
        <w:tabs>
          <w:tab w:val="right" w:leader="dot" w:pos="8306"/>
        </w:tabs>
      </w:pPr>
      <w:hyperlink w:anchor="_Toc21829" w:history="1">
        <w:r>
          <w:rPr>
            <w:rFonts w:ascii="仿宋" w:eastAsia="仿宋" w:hAnsi="仿宋" w:cs="仿宋" w:hint="eastAsia"/>
            <w:lang w:eastAsia="zh-CN"/>
          </w:rPr>
          <w:t>七、法规合规与审计</w:t>
        </w:r>
        <w:r>
          <w:tab/>
        </w:r>
        <w:r>
          <w:fldChar w:fldCharType="begin"/>
        </w:r>
        <w:r>
          <w:instrText xml:space="preserve"> PAGEREF _Toc21829 \h </w:instrText>
        </w:r>
        <w:r>
          <w:fldChar w:fldCharType="separate"/>
        </w:r>
        <w:r>
          <w:t>39</w:t>
        </w:r>
        <w:r>
          <w:fldChar w:fldCharType="end"/>
        </w:r>
      </w:hyperlink>
    </w:p>
    <w:p>
      <w:pPr>
        <w:pStyle w:val="TOC2"/>
        <w:tabs>
          <w:tab w:val="right" w:leader="dot" w:pos="8306"/>
        </w:tabs>
      </w:pPr>
      <w:hyperlink w:anchor="_Toc29780" w:history="1">
        <w:r>
          <w:rPr>
            <w:rFonts w:ascii="仿宋" w:eastAsia="仿宋" w:hAnsi="仿宋" w:cs="仿宋" w:hint="eastAsia"/>
            <w:lang w:eastAsia="zh-CN"/>
          </w:rPr>
          <w:t>(一)、法规遵从与合规性</w:t>
        </w:r>
        <w:r>
          <w:tab/>
        </w:r>
        <w:r>
          <w:fldChar w:fldCharType="begin"/>
        </w:r>
        <w:r>
          <w:instrText xml:space="preserve"> PAGEREF _Toc29780 \h </w:instrText>
        </w:r>
        <w:r>
          <w:fldChar w:fldCharType="separate"/>
        </w:r>
        <w:r>
          <w:t>39</w:t>
        </w:r>
        <w:r>
          <w:fldChar w:fldCharType="end"/>
        </w:r>
      </w:hyperlink>
    </w:p>
    <w:p>
      <w:pPr>
        <w:pStyle w:val="TOC2"/>
        <w:tabs>
          <w:tab w:val="right" w:leader="dot" w:pos="8306"/>
        </w:tabs>
      </w:pPr>
      <w:hyperlink w:anchor="_Toc16626" w:history="1">
        <w:r>
          <w:rPr>
            <w:rFonts w:ascii="仿宋" w:eastAsia="仿宋" w:hAnsi="仿宋" w:cs="仿宋" w:hint="eastAsia"/>
            <w:lang w:eastAsia="zh-CN"/>
          </w:rPr>
          <w:t>(二)、内部审计计划</w:t>
        </w:r>
        <w:r>
          <w:tab/>
        </w:r>
        <w:r>
          <w:fldChar w:fldCharType="begin"/>
        </w:r>
        <w:r>
          <w:instrText xml:space="preserve"> PAGEREF _Toc16626 \h </w:instrText>
        </w:r>
        <w:r>
          <w:fldChar w:fldCharType="separate"/>
        </w:r>
        <w:r>
          <w:t>40</w:t>
        </w:r>
        <w:r>
          <w:fldChar w:fldCharType="end"/>
        </w:r>
      </w:hyperlink>
    </w:p>
    <w:p>
      <w:pPr>
        <w:pStyle w:val="TOC2"/>
        <w:tabs>
          <w:tab w:val="right" w:leader="dot" w:pos="8306"/>
        </w:tabs>
      </w:pPr>
      <w:hyperlink w:anchor="_Toc6823" w:history="1">
        <w:r>
          <w:rPr>
            <w:rFonts w:ascii="仿宋" w:eastAsia="仿宋" w:hAnsi="仿宋" w:cs="仿宋" w:hint="eastAsia"/>
            <w:lang w:eastAsia="zh-CN"/>
          </w:rPr>
          <w:t>(三)、外部审计准备</w:t>
        </w:r>
        <w:r>
          <w:tab/>
        </w:r>
        <w:r>
          <w:fldChar w:fldCharType="begin"/>
        </w:r>
        <w:r>
          <w:instrText xml:space="preserve"> PAGEREF _Toc6823 \h </w:instrText>
        </w:r>
        <w:r>
          <w:fldChar w:fldCharType="separate"/>
        </w:r>
        <w:r>
          <w:t>40</w:t>
        </w:r>
        <w:r>
          <w:fldChar w:fldCharType="end"/>
        </w:r>
      </w:hyperlink>
    </w:p>
    <w:p>
      <w:pPr>
        <w:pStyle w:val="TOC2"/>
        <w:tabs>
          <w:tab w:val="right" w:leader="dot" w:pos="8306"/>
        </w:tabs>
      </w:pPr>
      <w:hyperlink w:anchor="_Toc22536" w:history="1">
        <w:r>
          <w:rPr>
            <w:rFonts w:ascii="仿宋" w:eastAsia="仿宋" w:hAnsi="仿宋" w:cs="仿宋" w:hint="eastAsia"/>
            <w:lang w:eastAsia="zh-CN"/>
          </w:rPr>
          <w:t>(四)、审计结果整改</w:t>
        </w:r>
        <w:r>
          <w:tab/>
        </w:r>
        <w:r>
          <w:fldChar w:fldCharType="begin"/>
        </w:r>
        <w:r>
          <w:instrText xml:space="preserve"> PAGEREF _Toc22536 \h </w:instrText>
        </w:r>
        <w:r>
          <w:fldChar w:fldCharType="separate"/>
        </w:r>
        <w:r>
          <w:t>41</w:t>
        </w:r>
        <w:r>
          <w:fldChar w:fldCharType="end"/>
        </w:r>
      </w:hyperlink>
    </w:p>
    <w:p>
      <w:pPr>
        <w:pStyle w:val="TOC1"/>
        <w:tabs>
          <w:tab w:val="right" w:leader="dot" w:pos="8306"/>
        </w:tabs>
      </w:pPr>
      <w:hyperlink w:anchor="_Toc25818" w:history="1">
        <w:r>
          <w:rPr>
            <w:rFonts w:ascii="仿宋" w:eastAsia="仿宋" w:hAnsi="仿宋" w:cs="仿宋" w:hint="eastAsia"/>
            <w:lang w:eastAsia="zh-CN"/>
          </w:rPr>
          <w:t>八、环境可持续性管理</w:t>
        </w:r>
        <w:r>
          <w:tab/>
        </w:r>
        <w:r>
          <w:fldChar w:fldCharType="begin"/>
        </w:r>
        <w:r>
          <w:instrText xml:space="preserve"> PAGEREF _Toc25818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949" w:history="1">
        <w:r>
          <w:rPr>
            <w:rFonts w:ascii="仿宋" w:eastAsia="仿宋" w:hAnsi="仿宋" w:cs="仿宋" w:hint="eastAsia"/>
            <w:lang w:eastAsia="zh-CN"/>
          </w:rPr>
          <w:t>(一)、环境友好型生产策略</w:t>
        </w:r>
        <w:r>
          <w:tab/>
        </w:r>
        <w:r>
          <w:fldChar w:fldCharType="begin"/>
        </w:r>
        <w:r>
          <w:instrText xml:space="preserve"> PAGEREF _Toc16949 \h </w:instrText>
        </w:r>
        <w:r>
          <w:fldChar w:fldCharType="separate"/>
        </w:r>
        <w:r>
          <w:t>41</w:t>
        </w:r>
        <w:r>
          <w:fldChar w:fldCharType="end"/>
        </w:r>
      </w:hyperlink>
    </w:p>
    <w:p>
      <w:pPr>
        <w:pStyle w:val="TOC2"/>
        <w:tabs>
          <w:tab w:val="right" w:leader="dot" w:pos="8306"/>
        </w:tabs>
      </w:pPr>
      <w:hyperlink w:anchor="_Toc26271" w:history="1">
        <w:r>
          <w:rPr>
            <w:rFonts w:ascii="仿宋" w:eastAsia="仿宋" w:hAnsi="仿宋" w:cs="仿宋" w:hint="eastAsia"/>
            <w:lang w:eastAsia="zh-CN"/>
          </w:rPr>
          <w:t>(二)、绿色供应链管理</w:t>
        </w:r>
        <w:r>
          <w:tab/>
        </w:r>
        <w:r>
          <w:fldChar w:fldCharType="begin"/>
        </w:r>
        <w:r>
          <w:instrText xml:space="preserve"> PAGEREF _Toc26271 \h </w:instrText>
        </w:r>
        <w:r>
          <w:fldChar w:fldCharType="separate"/>
        </w:r>
        <w:r>
          <w:t>42</w:t>
        </w:r>
        <w:r>
          <w:fldChar w:fldCharType="end"/>
        </w:r>
      </w:hyperlink>
    </w:p>
    <w:p>
      <w:pPr>
        <w:pStyle w:val="TOC2"/>
        <w:tabs>
          <w:tab w:val="right" w:leader="dot" w:pos="8306"/>
        </w:tabs>
      </w:pPr>
      <w:hyperlink w:anchor="_Toc11293" w:history="1">
        <w:r>
          <w:rPr>
            <w:rFonts w:ascii="仿宋" w:eastAsia="仿宋" w:hAnsi="仿宋" w:cs="仿宋" w:hint="eastAsia"/>
            <w:lang w:eastAsia="zh-CN"/>
          </w:rPr>
          <w:t>(三)、能源与资源节约计划</w:t>
        </w:r>
        <w:r>
          <w:tab/>
        </w:r>
        <w:r>
          <w:fldChar w:fldCharType="begin"/>
        </w:r>
        <w:r>
          <w:instrText xml:space="preserve"> PAGEREF _Toc11293 \h </w:instrText>
        </w:r>
        <w:r>
          <w:fldChar w:fldCharType="separate"/>
        </w:r>
        <w:r>
          <w:t>43</w:t>
        </w:r>
        <w:r>
          <w:fldChar w:fldCharType="end"/>
        </w:r>
      </w:hyperlink>
    </w:p>
    <w:p>
      <w:pPr>
        <w:pStyle w:val="TOC2"/>
        <w:tabs>
          <w:tab w:val="right" w:leader="dot" w:pos="8306"/>
        </w:tabs>
      </w:pPr>
      <w:hyperlink w:anchor="_Toc19171" w:history="1">
        <w:r>
          <w:rPr>
            <w:rFonts w:ascii="仿宋" w:eastAsia="仿宋" w:hAnsi="仿宋" w:cs="仿宋" w:hint="eastAsia"/>
            <w:lang w:eastAsia="zh-CN"/>
          </w:rPr>
          <w:t>(四)、企业社会责任履行</w:t>
        </w:r>
        <w:r>
          <w:tab/>
        </w:r>
        <w:r>
          <w:fldChar w:fldCharType="begin"/>
        </w:r>
        <w:r>
          <w:instrText xml:space="preserve"> PAGEREF _Toc19171 \h </w:instrText>
        </w:r>
        <w:r>
          <w:fldChar w:fldCharType="separate"/>
        </w:r>
        <w:r>
          <w:t>44</w:t>
        </w:r>
        <w:r>
          <w:fldChar w:fldCharType="end"/>
        </w:r>
      </w:hyperlink>
    </w:p>
    <w:p>
      <w:pPr>
        <w:pStyle w:val="TOC1"/>
        <w:tabs>
          <w:tab w:val="right" w:leader="dot" w:pos="8306"/>
        </w:tabs>
      </w:pPr>
      <w:hyperlink w:anchor="_Toc19077" w:history="1">
        <w:r>
          <w:rPr>
            <w:rFonts w:ascii="仿宋" w:eastAsia="仿宋" w:hAnsi="仿宋" w:cs="仿宋" w:hint="eastAsia"/>
            <w:lang w:eastAsia="zh-CN"/>
          </w:rPr>
          <w:t>九、项目进度计划</w:t>
        </w:r>
        <w:r>
          <w:tab/>
        </w:r>
        <w:r>
          <w:fldChar w:fldCharType="begin"/>
        </w:r>
        <w:r>
          <w:instrText xml:space="preserve"> PAGEREF _Toc19077 \h </w:instrText>
        </w:r>
        <w:r>
          <w:fldChar w:fldCharType="separate"/>
        </w:r>
        <w:r>
          <w:t>45</w:t>
        </w:r>
        <w:r>
          <w:fldChar w:fldCharType="end"/>
        </w:r>
      </w:hyperlink>
    </w:p>
    <w:p>
      <w:pPr>
        <w:pStyle w:val="TOC2"/>
        <w:tabs>
          <w:tab w:val="right" w:leader="dot" w:pos="8306"/>
        </w:tabs>
      </w:pPr>
      <w:hyperlink w:anchor="_Toc31411" w:history="1">
        <w:r>
          <w:rPr>
            <w:rFonts w:ascii="仿宋" w:eastAsia="仿宋" w:hAnsi="仿宋" w:cs="仿宋" w:hint="eastAsia"/>
            <w:lang w:eastAsia="zh-CN"/>
          </w:rPr>
          <w:t>(一)、项目进度安排</w:t>
        </w:r>
        <w:r>
          <w:tab/>
        </w:r>
        <w:r>
          <w:fldChar w:fldCharType="begin"/>
        </w:r>
        <w:r>
          <w:instrText xml:space="preserve"> PAGEREF _Toc31411 \h </w:instrText>
        </w:r>
        <w:r>
          <w:fldChar w:fldCharType="separate"/>
        </w:r>
        <w:r>
          <w:t>45</w:t>
        </w:r>
        <w:r>
          <w:fldChar w:fldCharType="end"/>
        </w:r>
      </w:hyperlink>
    </w:p>
    <w:p>
      <w:pPr>
        <w:pStyle w:val="TOC2"/>
        <w:tabs>
          <w:tab w:val="right" w:leader="dot" w:pos="8306"/>
        </w:tabs>
      </w:pPr>
      <w:hyperlink w:anchor="_Toc21531" w:history="1">
        <w:r>
          <w:rPr>
            <w:rFonts w:ascii="仿宋" w:eastAsia="仿宋" w:hAnsi="仿宋" w:cs="仿宋" w:hint="eastAsia"/>
            <w:lang w:eastAsia="zh-CN"/>
          </w:rPr>
          <w:t>(二)、项目实施保障措施</w:t>
        </w:r>
        <w:r>
          <w:tab/>
        </w:r>
        <w:r>
          <w:fldChar w:fldCharType="begin"/>
        </w:r>
        <w:r>
          <w:instrText xml:space="preserve"> PAGEREF _Toc21531 \h </w:instrText>
        </w:r>
        <w:r>
          <w:fldChar w:fldCharType="separate"/>
        </w:r>
        <w:r>
          <w:t>46</w:t>
        </w:r>
        <w:r>
          <w:fldChar w:fldCharType="end"/>
        </w:r>
      </w:hyperlink>
    </w:p>
    <w:p>
      <w:pPr>
        <w:pStyle w:val="TOC1"/>
        <w:tabs>
          <w:tab w:val="right" w:leader="dot" w:pos="8306"/>
        </w:tabs>
      </w:pPr>
      <w:hyperlink w:anchor="_Toc25721" w:history="1">
        <w:r>
          <w:rPr>
            <w:rFonts w:ascii="仿宋" w:eastAsia="仿宋" w:hAnsi="仿宋" w:cs="仿宋" w:hint="eastAsia"/>
            <w:lang w:eastAsia="zh-CN"/>
          </w:rPr>
          <w:t>十、风险评估</w:t>
        </w:r>
        <w:r>
          <w:tab/>
        </w:r>
        <w:r>
          <w:fldChar w:fldCharType="begin"/>
        </w:r>
        <w:r>
          <w:instrText xml:space="preserve"> PAGEREF _Toc25721 \h </w:instrText>
        </w:r>
        <w:r>
          <w:fldChar w:fldCharType="separate"/>
        </w:r>
        <w:r>
          <w:t>49</w:t>
        </w:r>
        <w:r>
          <w:fldChar w:fldCharType="end"/>
        </w:r>
      </w:hyperlink>
    </w:p>
    <w:p>
      <w:pPr>
        <w:pStyle w:val="TOC2"/>
        <w:tabs>
          <w:tab w:val="right" w:leader="dot" w:pos="8306"/>
        </w:tabs>
      </w:pPr>
      <w:hyperlink w:anchor="_Toc3665" w:history="1">
        <w:r>
          <w:rPr>
            <w:rFonts w:ascii="仿宋" w:eastAsia="仿宋" w:hAnsi="仿宋" w:cs="仿宋" w:hint="eastAsia"/>
            <w:lang w:eastAsia="zh-CN"/>
          </w:rPr>
          <w:t>(一)、项目风险分析</w:t>
        </w:r>
        <w:r>
          <w:tab/>
        </w:r>
        <w:r>
          <w:fldChar w:fldCharType="begin"/>
        </w:r>
        <w:r>
          <w:instrText xml:space="preserve"> PAGEREF _Toc3665 \h </w:instrText>
        </w:r>
        <w:r>
          <w:fldChar w:fldCharType="separate"/>
        </w:r>
        <w:r>
          <w:t>49</w:t>
        </w:r>
        <w:r>
          <w:fldChar w:fldCharType="end"/>
        </w:r>
      </w:hyperlink>
    </w:p>
    <w:p>
      <w:pPr>
        <w:pStyle w:val="TOC2"/>
        <w:tabs>
          <w:tab w:val="right" w:leader="dot" w:pos="8306"/>
        </w:tabs>
      </w:pPr>
      <w:hyperlink w:anchor="_Toc11745" w:history="1">
        <w:r>
          <w:rPr>
            <w:rFonts w:ascii="仿宋" w:eastAsia="仿宋" w:hAnsi="仿宋" w:cs="仿宋" w:hint="eastAsia"/>
            <w:lang w:eastAsia="zh-CN"/>
          </w:rPr>
          <w:t>(二)、项目风险对策</w:t>
        </w:r>
        <w:r>
          <w:tab/>
        </w:r>
        <w:r>
          <w:fldChar w:fldCharType="begin"/>
        </w:r>
        <w:r>
          <w:instrText xml:space="preserve"> PAGEREF _Toc11745 \h </w:instrText>
        </w:r>
        <w:r>
          <w:fldChar w:fldCharType="separate"/>
        </w:r>
        <w:r>
          <w:t>51</w:t>
        </w:r>
        <w:r>
          <w:fldChar w:fldCharType="end"/>
        </w:r>
      </w:hyperlink>
    </w:p>
    <w:p>
      <w:pPr>
        <w:pStyle w:val="TOC1"/>
        <w:tabs>
          <w:tab w:val="right" w:leader="dot" w:pos="8306"/>
        </w:tabs>
      </w:pPr>
      <w:hyperlink w:anchor="_Toc11801" w:history="1">
        <w:r>
          <w:rPr>
            <w:rFonts w:ascii="仿宋" w:eastAsia="仿宋" w:hAnsi="仿宋" w:cs="仿宋" w:hint="eastAsia"/>
            <w:lang w:eastAsia="zh-CN"/>
          </w:rPr>
          <w:t>十一、项目运营管理</w:t>
        </w:r>
        <w:r>
          <w:tab/>
        </w:r>
        <w:r>
          <w:fldChar w:fldCharType="begin"/>
        </w:r>
        <w:r>
          <w:instrText xml:space="preserve"> PAGEREF _Toc11801 \h </w:instrText>
        </w:r>
        <w:r>
          <w:fldChar w:fldCharType="separate"/>
        </w:r>
        <w:r>
          <w:t>52</w:t>
        </w:r>
        <w:r>
          <w:fldChar w:fldCharType="end"/>
        </w:r>
      </w:hyperlink>
    </w:p>
    <w:p>
      <w:pPr>
        <w:pStyle w:val="TOC2"/>
        <w:tabs>
          <w:tab w:val="right" w:leader="dot" w:pos="8306"/>
        </w:tabs>
      </w:pPr>
      <w:hyperlink w:anchor="_Toc11814" w:history="1">
        <w:r>
          <w:rPr>
            <w:rFonts w:ascii="仿宋" w:eastAsia="仿宋" w:hAnsi="仿宋" w:cs="仿宋" w:hint="eastAsia"/>
            <w:lang w:eastAsia="zh-CN"/>
          </w:rPr>
          <w:t>(一)、项目管理体系建设</w:t>
        </w:r>
        <w:r>
          <w:tab/>
        </w:r>
        <w:r>
          <w:fldChar w:fldCharType="begin"/>
        </w:r>
        <w:r>
          <w:instrText xml:space="preserve"> PAGEREF _Toc11814 \h </w:instrText>
        </w:r>
        <w:r>
          <w:fldChar w:fldCharType="separate"/>
        </w:r>
        <w:r>
          <w:t>52</w:t>
        </w:r>
        <w:r>
          <w:fldChar w:fldCharType="end"/>
        </w:r>
      </w:hyperlink>
    </w:p>
    <w:p>
      <w:pPr>
        <w:pStyle w:val="TOC2"/>
        <w:tabs>
          <w:tab w:val="right" w:leader="dot" w:pos="8306"/>
        </w:tabs>
      </w:pPr>
      <w:hyperlink w:anchor="_Toc5006" w:history="1">
        <w:r>
          <w:rPr>
            <w:rFonts w:ascii="仿宋" w:eastAsia="仿宋" w:hAnsi="仿宋" w:cs="仿宋" w:hint="eastAsia"/>
            <w:lang w:eastAsia="zh-CN"/>
          </w:rPr>
          <w:t>(二)、运营计划</w:t>
        </w:r>
        <w:r>
          <w:tab/>
        </w:r>
        <w:r>
          <w:fldChar w:fldCharType="begin"/>
        </w:r>
        <w:r>
          <w:instrText xml:space="preserve"> PAGEREF _Toc5006 \h </w:instrText>
        </w:r>
        <w:r>
          <w:fldChar w:fldCharType="separate"/>
        </w:r>
        <w:r>
          <w:t>53</w:t>
        </w:r>
        <w:r>
          <w:fldChar w:fldCharType="end"/>
        </w:r>
      </w:hyperlink>
    </w:p>
    <w:p>
      <w:pPr>
        <w:pStyle w:val="TOC2"/>
        <w:tabs>
          <w:tab w:val="right" w:leader="dot" w:pos="8306"/>
        </w:tabs>
      </w:pPr>
      <w:hyperlink w:anchor="_Toc15263" w:history="1">
        <w:r>
          <w:rPr>
            <w:rFonts w:ascii="仿宋" w:eastAsia="仿宋" w:hAnsi="仿宋" w:cs="仿宋" w:hint="eastAsia"/>
            <w:lang w:eastAsia="zh-CN"/>
          </w:rPr>
          <w:t>(三)、运营管理措施</w:t>
        </w:r>
        <w:r>
          <w:tab/>
        </w:r>
        <w:r>
          <w:fldChar w:fldCharType="begin"/>
        </w:r>
        <w:r>
          <w:instrText xml:space="preserve"> PAGEREF _Toc15263 \h </w:instrText>
        </w:r>
        <w:r>
          <w:fldChar w:fldCharType="separate"/>
        </w:r>
        <w:r>
          <w:t>55</w:t>
        </w:r>
        <w:r>
          <w:fldChar w:fldCharType="end"/>
        </w:r>
      </w:hyperlink>
    </w:p>
    <w:p>
      <w:pPr>
        <w:pStyle w:val="TOC2"/>
        <w:tabs>
          <w:tab w:val="right" w:leader="dot" w:pos="8306"/>
        </w:tabs>
      </w:pPr>
      <w:hyperlink w:anchor="_Toc24517" w:history="1">
        <w:r>
          <w:rPr>
            <w:rFonts w:ascii="仿宋" w:eastAsia="仿宋" w:hAnsi="仿宋" w:cs="仿宋" w:hint="eastAsia"/>
            <w:lang w:eastAsia="zh-CN"/>
          </w:rPr>
          <w:t>(四)、项目监测与改进</w:t>
        </w:r>
        <w:r>
          <w:tab/>
        </w:r>
        <w:r>
          <w:fldChar w:fldCharType="begin"/>
        </w:r>
        <w:r>
          <w:instrText xml:space="preserve"> PAGEREF _Toc24517 \h </w:instrText>
        </w:r>
        <w:r>
          <w:fldChar w:fldCharType="separate"/>
        </w:r>
        <w:r>
          <w:t>56</w:t>
        </w:r>
        <w:r>
          <w:fldChar w:fldCharType="end"/>
        </w:r>
      </w:hyperlink>
    </w:p>
    <w:p>
      <w:pPr>
        <w:pStyle w:val="TOC1"/>
        <w:tabs>
          <w:tab w:val="right" w:leader="dot" w:pos="8306"/>
        </w:tabs>
      </w:pPr>
      <w:hyperlink w:anchor="_Toc28343" w:history="1">
        <w:r>
          <w:rPr>
            <w:rFonts w:ascii="仿宋" w:eastAsia="仿宋" w:hAnsi="仿宋" w:cs="仿宋" w:hint="eastAsia"/>
            <w:lang w:eastAsia="zh-CN"/>
          </w:rPr>
          <w:t>十二、应急管理与安全防护</w:t>
        </w:r>
        <w:r>
          <w:tab/>
        </w:r>
        <w:r>
          <w:fldChar w:fldCharType="begin"/>
        </w:r>
        <w:r>
          <w:instrText xml:space="preserve"> PAGEREF _Toc28343 \h </w:instrText>
        </w:r>
        <w:r>
          <w:fldChar w:fldCharType="separate"/>
        </w:r>
        <w:r>
          <w:t>57</w:t>
        </w:r>
        <w:r>
          <w:fldChar w:fldCharType="end"/>
        </w:r>
      </w:hyperlink>
    </w:p>
    <w:p>
      <w:pPr>
        <w:pStyle w:val="TOC2"/>
        <w:tabs>
          <w:tab w:val="right" w:leader="dot" w:pos="8306"/>
        </w:tabs>
      </w:pPr>
      <w:hyperlink w:anchor="_Toc7780" w:history="1">
        <w:r>
          <w:rPr>
            <w:rFonts w:ascii="仿宋" w:eastAsia="仿宋" w:hAnsi="仿宋" w:cs="仿宋" w:hint="eastAsia"/>
            <w:lang w:eastAsia="zh-CN"/>
          </w:rPr>
          <w:t>(一)、应急管理计划</w:t>
        </w:r>
        <w:r>
          <w:tab/>
        </w:r>
        <w:r>
          <w:fldChar w:fldCharType="begin"/>
        </w:r>
        <w:r>
          <w:instrText xml:space="preserve"> PAGEREF _Toc7780 \h </w:instrText>
        </w:r>
        <w:r>
          <w:fldChar w:fldCharType="separate"/>
        </w:r>
        <w:r>
          <w:t>57</w:t>
        </w:r>
        <w:r>
          <w:fldChar w:fldCharType="end"/>
        </w:r>
      </w:hyperlink>
    </w:p>
    <w:p>
      <w:pPr>
        <w:pStyle w:val="TOC2"/>
        <w:tabs>
          <w:tab w:val="right" w:leader="dot" w:pos="8306"/>
        </w:tabs>
      </w:pPr>
      <w:hyperlink w:anchor="_Toc19905" w:history="1">
        <w:r>
          <w:rPr>
            <w:rFonts w:ascii="仿宋" w:eastAsia="仿宋" w:hAnsi="仿宋" w:cs="仿宋" w:hint="eastAsia"/>
            <w:lang w:eastAsia="zh-CN"/>
          </w:rPr>
          <w:t>(二)、安全防护措施</w:t>
        </w:r>
        <w:r>
          <w:tab/>
        </w:r>
        <w:r>
          <w:fldChar w:fldCharType="begin"/>
        </w:r>
        <w:r>
          <w:instrText xml:space="preserve"> PAGEREF _Toc19905 \h </w:instrText>
        </w:r>
        <w:r>
          <w:fldChar w:fldCharType="separate"/>
        </w:r>
        <w:r>
          <w:t>59</w:t>
        </w:r>
        <w:r>
          <w:fldChar w:fldCharType="end"/>
        </w:r>
      </w:hyperlink>
    </w:p>
    <w:p>
      <w:pPr>
        <w:pStyle w:val="TOC2"/>
        <w:tabs>
          <w:tab w:val="right" w:leader="dot" w:pos="8306"/>
        </w:tabs>
      </w:pPr>
      <w:hyperlink w:anchor="_Toc18608" w:history="1">
        <w:r>
          <w:rPr>
            <w:rFonts w:ascii="仿宋" w:eastAsia="仿宋" w:hAnsi="仿宋" w:cs="仿宋" w:hint="eastAsia"/>
            <w:lang w:eastAsia="zh-CN"/>
          </w:rPr>
          <w:t>(三)、危险化学品管理</w:t>
        </w:r>
        <w:r>
          <w:tab/>
        </w:r>
        <w:r>
          <w:fldChar w:fldCharType="begin"/>
        </w:r>
        <w:r>
          <w:instrText xml:space="preserve"> PAGEREF _Toc18608 \h </w:instrText>
        </w:r>
        <w:r>
          <w:fldChar w:fldCharType="separate"/>
        </w:r>
        <w:r>
          <w:t>60</w:t>
        </w:r>
        <w:r>
          <w:fldChar w:fldCharType="end"/>
        </w:r>
      </w:hyperlink>
    </w:p>
    <w:p>
      <w:pPr>
        <w:pStyle w:val="TOC1"/>
        <w:tabs>
          <w:tab w:val="right" w:leader="dot" w:pos="8306"/>
        </w:tabs>
      </w:pPr>
      <w:hyperlink w:anchor="_Toc12352" w:history="1">
        <w:r>
          <w:rPr>
            <w:rFonts w:ascii="仿宋" w:eastAsia="仿宋" w:hAnsi="仿宋" w:cs="仿宋" w:hint="eastAsia"/>
            <w:lang w:eastAsia="zh-CN"/>
          </w:rPr>
          <w:t>十三、市场营销策略</w:t>
        </w:r>
        <w:r>
          <w:tab/>
        </w:r>
        <w:r>
          <w:fldChar w:fldCharType="begin"/>
        </w:r>
        <w:r>
          <w:instrText xml:space="preserve"> PAGEREF _Toc12352 \h </w:instrText>
        </w:r>
        <w:r>
          <w:fldChar w:fldCharType="separate"/>
        </w:r>
        <w:r>
          <w:t>61</w:t>
        </w:r>
        <w:r>
          <w:fldChar w:fldCharType="end"/>
        </w:r>
      </w:hyperlink>
    </w:p>
    <w:p>
      <w:pPr>
        <w:pStyle w:val="TOC2"/>
        <w:tabs>
          <w:tab w:val="right" w:leader="dot" w:pos="8306"/>
        </w:tabs>
      </w:pPr>
      <w:hyperlink w:anchor="_Toc22055" w:history="1">
        <w:r>
          <w:rPr>
            <w:rFonts w:ascii="仿宋" w:eastAsia="仿宋" w:hAnsi="仿宋" w:cs="仿宋" w:hint="eastAsia"/>
            <w:lang w:eastAsia="zh-CN"/>
          </w:rPr>
          <w:t>(一)、市场定位与目标客户</w:t>
        </w:r>
        <w:r>
          <w:tab/>
        </w:r>
        <w:r>
          <w:fldChar w:fldCharType="begin"/>
        </w:r>
        <w:r>
          <w:instrText xml:space="preserve"> PAGEREF _Toc22055 \h </w:instrText>
        </w:r>
        <w:r>
          <w:fldChar w:fldCharType="separate"/>
        </w:r>
        <w:r>
          <w:t>61</w:t>
        </w:r>
        <w:r>
          <w:fldChar w:fldCharType="end"/>
        </w:r>
      </w:hyperlink>
    </w:p>
    <w:p>
      <w:pPr>
        <w:pStyle w:val="TOC2"/>
        <w:tabs>
          <w:tab w:val="right" w:leader="dot" w:pos="8306"/>
        </w:tabs>
      </w:pPr>
      <w:hyperlink w:anchor="_Toc23964" w:history="1">
        <w:r>
          <w:rPr>
            <w:rFonts w:ascii="仿宋" w:eastAsia="仿宋" w:hAnsi="仿宋" w:cs="仿宋" w:hint="eastAsia"/>
            <w:lang w:eastAsia="zh-CN"/>
          </w:rPr>
          <w:t>(二)、产品定位及差异化策略</w:t>
        </w:r>
        <w:r>
          <w:tab/>
        </w:r>
        <w:r>
          <w:fldChar w:fldCharType="begin"/>
        </w:r>
        <w:r>
          <w:instrText xml:space="preserve"> PAGEREF _Toc23964 \h </w:instrText>
        </w:r>
        <w:r>
          <w:fldChar w:fldCharType="separate"/>
        </w:r>
        <w:r>
          <w:t>62</w:t>
        </w:r>
        <w:r>
          <w:fldChar w:fldCharType="end"/>
        </w:r>
      </w:hyperlink>
    </w:p>
    <w:p>
      <w:pPr>
        <w:pStyle w:val="TOC2"/>
        <w:tabs>
          <w:tab w:val="right" w:leader="dot" w:pos="8306"/>
        </w:tabs>
      </w:pPr>
      <w:hyperlink w:anchor="_Toc28396" w:history="1">
        <w:r>
          <w:rPr>
            <w:rFonts w:ascii="仿宋" w:eastAsia="仿宋" w:hAnsi="仿宋" w:cs="仿宋" w:hint="eastAsia"/>
            <w:lang w:eastAsia="zh-CN"/>
          </w:rPr>
          <w:t>(三)、价格策略</w:t>
        </w:r>
        <w:r>
          <w:tab/>
        </w:r>
        <w:r>
          <w:fldChar w:fldCharType="begin"/>
        </w:r>
        <w:r>
          <w:instrText xml:space="preserve"> PAGEREF _Toc28396 \h </w:instrText>
        </w:r>
        <w:r>
          <w:fldChar w:fldCharType="separate"/>
        </w:r>
        <w:r>
          <w:t>63</w:t>
        </w:r>
        <w:r>
          <w:fldChar w:fldCharType="end"/>
        </w:r>
      </w:hyperlink>
    </w:p>
    <w:p>
      <w:pPr>
        <w:pStyle w:val="TOC2"/>
        <w:tabs>
          <w:tab w:val="right" w:leader="dot" w:pos="8306"/>
        </w:tabs>
      </w:pPr>
      <w:hyperlink w:anchor="_Toc19040" w:history="1">
        <w:r>
          <w:rPr>
            <w:rFonts w:ascii="仿宋" w:eastAsia="仿宋" w:hAnsi="仿宋" w:cs="仿宋" w:hint="eastAsia"/>
            <w:lang w:eastAsia="zh-CN"/>
          </w:rPr>
          <w:t>(四)、销售渠道与推广</w:t>
        </w:r>
        <w:r>
          <w:tab/>
        </w:r>
        <w:r>
          <w:fldChar w:fldCharType="begin"/>
        </w:r>
        <w:r>
          <w:instrText xml:space="preserve"> PAGEREF _Toc19040 \h </w:instrText>
        </w:r>
        <w:r>
          <w:fldChar w:fldCharType="separate"/>
        </w:r>
        <w:r>
          <w:t>64</w:t>
        </w:r>
        <w:r>
          <w:fldChar w:fldCharType="end"/>
        </w:r>
      </w:hyperlink>
    </w:p>
    <w:p>
      <w:pPr>
        <w:pStyle w:val="TOC2"/>
        <w:tabs>
          <w:tab w:val="right" w:leader="dot" w:pos="8306"/>
        </w:tabs>
      </w:pPr>
      <w:hyperlink w:anchor="_Toc13962" w:history="1">
        <w:r>
          <w:rPr>
            <w:rFonts w:ascii="仿宋" w:eastAsia="仿宋" w:hAnsi="仿宋" w:cs="仿宋" w:hint="eastAsia"/>
            <w:lang w:eastAsia="zh-CN"/>
          </w:rPr>
          <w:t>(五)、市场营销风险与对策</w:t>
        </w:r>
        <w:r>
          <w:tab/>
        </w:r>
        <w:r>
          <w:fldChar w:fldCharType="begin"/>
        </w:r>
        <w:r>
          <w:instrText xml:space="preserve"> PAGEREF _Toc13962 \h </w:instrText>
        </w:r>
        <w:r>
          <w:fldChar w:fldCharType="separate"/>
        </w:r>
        <w:r>
          <w:t>65</w:t>
        </w:r>
        <w:r>
          <w:fldChar w:fldCharType="end"/>
        </w:r>
      </w:hyperlink>
    </w:p>
    <w:p>
      <w:pPr>
        <w:pStyle w:val="TOC1"/>
        <w:tabs>
          <w:tab w:val="right" w:leader="dot" w:pos="8306"/>
        </w:tabs>
      </w:pPr>
      <w:hyperlink w:anchor="_Toc12396" w:history="1">
        <w:r>
          <w:rPr>
            <w:rFonts w:ascii="仿宋" w:eastAsia="仿宋" w:hAnsi="仿宋" w:cs="仿宋" w:hint="eastAsia"/>
            <w:lang w:eastAsia="zh-CN"/>
          </w:rPr>
          <w:t>十四、项目验收与收尾工作</w:t>
        </w:r>
        <w:r>
          <w:tab/>
        </w:r>
        <w:r>
          <w:fldChar w:fldCharType="begin"/>
        </w:r>
        <w:r>
          <w:instrText xml:space="preserve"> PAGEREF _Toc12396 \h </w:instrText>
        </w:r>
        <w:r>
          <w:fldChar w:fldCharType="separate"/>
        </w:r>
        <w:r>
          <w:t>66</w:t>
        </w:r>
        <w:r>
          <w:fldChar w:fldCharType="end"/>
        </w:r>
      </w:hyperlink>
    </w:p>
    <w:p>
      <w:pPr>
        <w:pStyle w:val="TOC2"/>
        <w:tabs>
          <w:tab w:val="right" w:leader="dot" w:pos="8306"/>
        </w:tabs>
      </w:pPr>
      <w:hyperlink w:anchor="_Toc6617" w:history="1">
        <w:r>
          <w:rPr>
            <w:rFonts w:ascii="仿宋" w:eastAsia="仿宋" w:hAnsi="仿宋" w:cs="仿宋" w:hint="eastAsia"/>
            <w:lang w:eastAsia="zh-CN"/>
          </w:rPr>
          <w:t>(一)、项目竣工验收</w:t>
        </w:r>
        <w:r>
          <w:tab/>
        </w:r>
        <w:r>
          <w:fldChar w:fldCharType="begin"/>
        </w:r>
        <w:r>
          <w:instrText xml:space="preserve"> PAGEREF _Toc6617 \h </w:instrText>
        </w:r>
        <w:r>
          <w:fldChar w:fldCharType="separate"/>
        </w:r>
        <w:r>
          <w:t>66</w:t>
        </w:r>
        <w:r>
          <w:fldChar w:fldCharType="end"/>
        </w:r>
      </w:hyperlink>
    </w:p>
    <w:p>
      <w:pPr>
        <w:pStyle w:val="TOC2"/>
        <w:tabs>
          <w:tab w:val="right" w:leader="dot" w:pos="8306"/>
        </w:tabs>
      </w:pPr>
      <w:hyperlink w:anchor="_Toc25030" w:history="1">
        <w:r>
          <w:rPr>
            <w:rFonts w:ascii="仿宋" w:eastAsia="仿宋" w:hAnsi="仿宋" w:cs="仿宋" w:hint="eastAsia"/>
            <w:lang w:eastAsia="zh-CN"/>
          </w:rPr>
          <w:t>(二)、收尾工作计划</w:t>
        </w:r>
        <w:r>
          <w:tab/>
        </w:r>
        <w:r>
          <w:fldChar w:fldCharType="begin"/>
        </w:r>
        <w:r>
          <w:instrText xml:space="preserve"> PAGEREF _Toc25030 \h </w:instrText>
        </w:r>
        <w:r>
          <w:fldChar w:fldCharType="separate"/>
        </w:r>
        <w:r>
          <w:t>67</w:t>
        </w:r>
        <w:r>
          <w:fldChar w:fldCharType="end"/>
        </w:r>
      </w:hyperlink>
    </w:p>
    <w:p>
      <w:pPr>
        <w:pStyle w:val="TOC2"/>
        <w:tabs>
          <w:tab w:val="right" w:leader="dot" w:pos="8306"/>
        </w:tabs>
      </w:pPr>
      <w:hyperlink w:anchor="_Toc8463" w:history="1">
        <w:r>
          <w:rPr>
            <w:rFonts w:ascii="仿宋" w:eastAsia="仿宋" w:hAnsi="仿宋" w:cs="仿宋" w:hint="eastAsia"/>
            <w:lang w:eastAsia="zh-CN"/>
          </w:rPr>
          <w:t>(三)、移交与运营</w:t>
        </w:r>
        <w:r>
          <w:tab/>
        </w:r>
        <w:r>
          <w:fldChar w:fldCharType="begin"/>
        </w:r>
        <w:r>
          <w:instrText xml:space="preserve"> PAGEREF _Toc8463 \h </w:instrText>
        </w:r>
        <w:r>
          <w:fldChar w:fldCharType="separate"/>
        </w:r>
        <w:r>
          <w:t>69</w:t>
        </w:r>
        <w:r>
          <w:fldChar w:fldCharType="end"/>
        </w:r>
      </w:hyperlink>
    </w:p>
    <w:p>
      <w:pPr>
        <w:pStyle w:val="TOC1"/>
        <w:tabs>
          <w:tab w:val="right" w:leader="dot" w:pos="8306"/>
        </w:tabs>
      </w:pPr>
      <w:hyperlink w:anchor="_Toc29427" w:history="1">
        <w:r>
          <w:rPr>
            <w:rFonts w:ascii="仿宋" w:eastAsia="仿宋" w:hAnsi="仿宋" w:cs="仿宋" w:hint="eastAsia"/>
            <w:lang w:eastAsia="zh-CN"/>
          </w:rPr>
          <w:t>十五、社会责任与可持续发展</w:t>
        </w:r>
        <w:r>
          <w:tab/>
        </w:r>
        <w:r>
          <w:fldChar w:fldCharType="begin"/>
        </w:r>
        <w:r>
          <w:instrText xml:space="preserve"> PAGEREF _Toc29427 \h </w:instrText>
        </w:r>
        <w:r>
          <w:fldChar w:fldCharType="separate"/>
        </w:r>
        <w:r>
          <w:t>70</w:t>
        </w:r>
        <w:r>
          <w:fldChar w:fldCharType="end"/>
        </w:r>
      </w:hyperlink>
    </w:p>
    <w:p>
      <w:pPr>
        <w:pStyle w:val="TOC2"/>
        <w:tabs>
          <w:tab w:val="right" w:leader="dot" w:pos="8306"/>
        </w:tabs>
      </w:pPr>
      <w:hyperlink w:anchor="_Toc3900" w:history="1">
        <w:r>
          <w:rPr>
            <w:rFonts w:ascii="仿宋" w:eastAsia="仿宋" w:hAnsi="仿宋" w:cs="仿宋" w:hint="eastAsia"/>
            <w:lang w:eastAsia="zh-CN"/>
          </w:rPr>
          <w:t>(一)、社会责任理念</w:t>
        </w:r>
        <w:r>
          <w:tab/>
        </w:r>
        <w:r>
          <w:fldChar w:fldCharType="begin"/>
        </w:r>
        <w:r>
          <w:instrText xml:space="preserve"> PAGEREF _Toc3900 \h </w:instrText>
        </w:r>
        <w:r>
          <w:fldChar w:fldCharType="separate"/>
        </w:r>
        <w:r>
          <w:t>70</w:t>
        </w:r>
        <w:r>
          <w:fldChar w:fldCharType="end"/>
        </w:r>
      </w:hyperlink>
    </w:p>
    <w:p>
      <w:pPr>
        <w:pStyle w:val="TOC2"/>
        <w:tabs>
          <w:tab w:val="right" w:leader="dot" w:pos="8306"/>
        </w:tabs>
      </w:pPr>
      <w:hyperlink w:anchor="_Toc244" w:history="1">
        <w:r>
          <w:rPr>
            <w:rFonts w:ascii="仿宋" w:eastAsia="仿宋" w:hAnsi="仿宋" w:cs="仿宋" w:hint="eastAsia"/>
            <w:lang w:eastAsia="zh-CN"/>
          </w:rPr>
          <w:t>(二)、可持续发展策略</w:t>
        </w:r>
        <w:r>
          <w:tab/>
        </w:r>
        <w:r>
          <w:fldChar w:fldCharType="begin"/>
        </w:r>
        <w:r>
          <w:instrText xml:space="preserve"> PAGEREF _Toc244 \h </w:instrText>
        </w:r>
        <w:r>
          <w:fldChar w:fldCharType="separate"/>
        </w:r>
        <w:r>
          <w:t>71</w:t>
        </w:r>
        <w:r>
          <w:fldChar w:fldCharType="end"/>
        </w:r>
      </w:hyperlink>
    </w:p>
    <w:p>
      <w:pPr>
        <w:pStyle w:val="TOC2"/>
        <w:tabs>
          <w:tab w:val="right" w:leader="dot" w:pos="8306"/>
        </w:tabs>
      </w:pPr>
      <w:hyperlink w:anchor="_Toc8898" w:history="1">
        <w:r>
          <w:rPr>
            <w:rFonts w:ascii="仿宋" w:eastAsia="仿宋" w:hAnsi="仿宋" w:cs="仿宋" w:hint="eastAsia"/>
            <w:lang w:eastAsia="zh-CN"/>
          </w:rPr>
          <w:t>(三)、社会责任实施方案</w:t>
        </w:r>
        <w:r>
          <w:tab/>
        </w:r>
        <w:r>
          <w:fldChar w:fldCharType="begin"/>
        </w:r>
        <w:r>
          <w:instrText xml:space="preserve"> PAGEREF _Toc8898 \h </w:instrText>
        </w:r>
        <w:r>
          <w:fldChar w:fldCharType="separate"/>
        </w:r>
        <w:r>
          <w:t>72</w:t>
        </w:r>
        <w:r>
          <w:fldChar w:fldCharType="end"/>
        </w:r>
      </w:hyperlink>
    </w:p>
    <w:p>
      <w:pPr>
        <w:pStyle w:val="TOC2"/>
        <w:tabs>
          <w:tab w:val="right" w:leader="dot" w:pos="8306"/>
        </w:tabs>
      </w:pPr>
      <w:hyperlink w:anchor="_Toc14435" w:history="1">
        <w:r>
          <w:rPr>
            <w:rFonts w:ascii="仿宋" w:eastAsia="仿宋" w:hAnsi="仿宋" w:cs="仿宋" w:hint="eastAsia"/>
            <w:lang w:eastAsia="zh-CN"/>
          </w:rPr>
          <w:t>(四)、社会影响评估</w:t>
        </w:r>
        <w:r>
          <w:tab/>
        </w:r>
        <w:r>
          <w:fldChar w:fldCharType="begin"/>
        </w:r>
        <w:r>
          <w:instrText xml:space="preserve"> PAGEREF _Toc14435 \h </w:instrText>
        </w:r>
        <w:r>
          <w:fldChar w:fldCharType="separate"/>
        </w:r>
        <w:r>
          <w:t>74</w:t>
        </w:r>
        <w:r>
          <w:fldChar w:fldCharType="end"/>
        </w:r>
      </w:hyperlink>
    </w:p>
    <w:p>
      <w:pPr>
        <w:pStyle w:val="TOC2"/>
        <w:tabs>
          <w:tab w:val="right" w:leader="dot" w:pos="8306"/>
        </w:tabs>
      </w:pPr>
      <w:hyperlink w:anchor="_Toc9873" w:history="1">
        <w:r>
          <w:rPr>
            <w:rFonts w:ascii="仿宋" w:eastAsia="仿宋" w:hAnsi="仿宋" w:cs="仿宋" w:hint="eastAsia"/>
            <w:lang w:eastAsia="zh-CN"/>
          </w:rPr>
          <w:t>(五)、环保与绿色发展</w:t>
        </w:r>
        <w:r>
          <w:tab/>
        </w:r>
        <w:r>
          <w:fldChar w:fldCharType="begin"/>
        </w:r>
        <w:r>
          <w:instrText xml:space="preserve"> PAGEREF _Toc9873 \h </w:instrText>
        </w:r>
        <w:r>
          <w:fldChar w:fldCharType="separate"/>
        </w:r>
        <w:r>
          <w:t>75</w:t>
        </w:r>
        <w:r>
          <w:fldChar w:fldCharType="end"/>
        </w:r>
      </w:hyperlink>
    </w:p>
    <w:p>
      <w:pPr>
        <w:pStyle w:val="TOC2"/>
        <w:tabs>
          <w:tab w:val="right" w:leader="dot" w:pos="8306"/>
        </w:tabs>
      </w:pPr>
      <w:hyperlink w:anchor="_Toc11843" w:history="1">
        <w:r>
          <w:rPr>
            <w:rFonts w:ascii="仿宋" w:eastAsia="仿宋" w:hAnsi="仿宋" w:cs="仿宋" w:hint="eastAsia"/>
            <w:lang w:eastAsia="zh-CN"/>
          </w:rPr>
          <w:t>(六)、社会责任履行</w:t>
        </w:r>
        <w:r>
          <w:tab/>
        </w:r>
        <w:r>
          <w:fldChar w:fldCharType="begin"/>
        </w:r>
        <w:r>
          <w:instrText xml:space="preserve"> PAGEREF _Toc11843 \h </w:instrText>
        </w:r>
        <w:r>
          <w:fldChar w:fldCharType="separate"/>
        </w:r>
        <w:r>
          <w:t>76</w:t>
        </w:r>
        <w:r>
          <w:fldChar w:fldCharType="end"/>
        </w:r>
      </w:hyperlink>
    </w:p>
    <w:p>
      <w:pPr>
        <w:pStyle w:val="TOC2"/>
        <w:tabs>
          <w:tab w:val="right" w:leader="dot" w:pos="8306"/>
        </w:tabs>
      </w:pPr>
      <w:hyperlink w:anchor="_Toc16935" w:history="1">
        <w:r>
          <w:rPr>
            <w:rFonts w:ascii="仿宋" w:eastAsia="仿宋" w:hAnsi="仿宋" w:cs="仿宋" w:hint="eastAsia"/>
            <w:lang w:eastAsia="zh-CN"/>
          </w:rPr>
          <w:t>(七)、可持续供应链管理</w:t>
        </w:r>
        <w:r>
          <w:tab/>
        </w:r>
        <w:r>
          <w:fldChar w:fldCharType="begin"/>
        </w:r>
        <w:r>
          <w:instrText xml:space="preserve"> PAGEREF _Toc16935 \h </w:instrText>
        </w:r>
        <w:r>
          <w:fldChar w:fldCharType="separate"/>
        </w:r>
        <w:r>
          <w:t>77</w:t>
        </w:r>
        <w:r>
          <w:fldChar w:fldCharType="end"/>
        </w:r>
      </w:hyperlink>
    </w:p>
    <w:p>
      <w:pPr>
        <w:pStyle w:val="TOC2"/>
        <w:tabs>
          <w:tab w:val="right" w:leader="dot" w:pos="8306"/>
        </w:tabs>
      </w:pPr>
      <w:hyperlink w:anchor="_Toc24702" w:history="1">
        <w:r>
          <w:rPr>
            <w:rFonts w:ascii="仿宋" w:eastAsia="仿宋" w:hAnsi="仿宋" w:cs="仿宋" w:hint="eastAsia"/>
            <w:lang w:eastAsia="zh-CN"/>
          </w:rPr>
          <w:t>(八)、员工可持续发展计划</w:t>
        </w:r>
        <w:r>
          <w:tab/>
        </w:r>
        <w:r>
          <w:fldChar w:fldCharType="begin"/>
        </w:r>
        <w:r>
          <w:instrText xml:space="preserve"> PAGEREF _Toc24702 \h </w:instrText>
        </w:r>
        <w:r>
          <w:fldChar w:fldCharType="separate"/>
        </w:r>
        <w:r>
          <w:t>78</w:t>
        </w:r>
        <w:r>
          <w:fldChar w:fldCharType="end"/>
        </w:r>
      </w:hyperlink>
    </w:p>
    <w:p>
      <w:pPr>
        <w:pStyle w:val="TOC1"/>
        <w:tabs>
          <w:tab w:val="right" w:leader="dot" w:pos="8306"/>
        </w:tabs>
      </w:pPr>
      <w:hyperlink w:anchor="_Toc9891" w:history="1">
        <w:r>
          <w:rPr>
            <w:rFonts w:ascii="仿宋" w:eastAsia="仿宋" w:hAnsi="仿宋" w:cs="仿宋" w:hint="eastAsia"/>
            <w:lang w:eastAsia="zh-CN"/>
          </w:rPr>
          <w:t>十六、合同与法务管理</w:t>
        </w:r>
        <w:r>
          <w:tab/>
        </w:r>
        <w:r>
          <w:fldChar w:fldCharType="begin"/>
        </w:r>
        <w:r>
          <w:instrText xml:space="preserve"> PAGEREF _Toc9891 \h </w:instrText>
        </w:r>
        <w:r>
          <w:fldChar w:fldCharType="separate"/>
        </w:r>
        <w:r>
          <w:t>79</w:t>
        </w:r>
        <w:r>
          <w:fldChar w:fldCharType="end"/>
        </w:r>
      </w:hyperlink>
    </w:p>
    <w:p>
      <w:pPr>
        <w:pStyle w:val="TOC2"/>
        <w:tabs>
          <w:tab w:val="right" w:leader="dot" w:pos="8306"/>
        </w:tabs>
      </w:pPr>
      <w:hyperlink w:anchor="_Toc9000" w:history="1">
        <w:r>
          <w:rPr>
            <w:rFonts w:ascii="仿宋" w:eastAsia="仿宋" w:hAnsi="仿宋" w:cs="仿宋" w:hint="eastAsia"/>
            <w:lang w:eastAsia="zh-CN"/>
          </w:rPr>
          <w:t>(一)、合同管理</w:t>
        </w:r>
        <w:r>
          <w:tab/>
        </w:r>
        <w:r>
          <w:fldChar w:fldCharType="begin"/>
        </w:r>
        <w:r>
          <w:instrText xml:space="preserve"> PAGEREF _Toc9000 \h </w:instrText>
        </w:r>
        <w:r>
          <w:fldChar w:fldCharType="separate"/>
        </w:r>
        <w:r>
          <w:t>79</w:t>
        </w:r>
        <w:r>
          <w:fldChar w:fldCharType="end"/>
        </w:r>
      </w:hyperlink>
    </w:p>
    <w:p>
      <w:pPr>
        <w:pStyle w:val="TOC2"/>
        <w:tabs>
          <w:tab w:val="right" w:leader="dot" w:pos="8306"/>
        </w:tabs>
      </w:pPr>
      <w:hyperlink w:anchor="_Toc26993" w:history="1">
        <w:r>
          <w:rPr>
            <w:rFonts w:ascii="仿宋" w:eastAsia="仿宋" w:hAnsi="仿宋" w:cs="仿宋" w:hint="eastAsia"/>
            <w:lang w:eastAsia="zh-CN"/>
          </w:rPr>
          <w:t>(二)、法务风险分析</w:t>
        </w:r>
        <w:r>
          <w:tab/>
        </w:r>
        <w:r>
          <w:fldChar w:fldCharType="begin"/>
        </w:r>
        <w:r>
          <w:instrText xml:space="preserve"> PAGEREF _Toc26993 \h </w:instrText>
        </w:r>
        <w:r>
          <w:fldChar w:fldCharType="separate"/>
        </w:r>
        <w:r>
          <w:t>80</w:t>
        </w:r>
        <w:r>
          <w:fldChar w:fldCharType="end"/>
        </w:r>
      </w:hyperlink>
    </w:p>
    <w:p>
      <w:pPr>
        <w:pStyle w:val="TOC2"/>
        <w:tabs>
          <w:tab w:val="right" w:leader="dot" w:pos="8306"/>
        </w:tabs>
      </w:pPr>
      <w:hyperlink w:anchor="_Toc10492" w:history="1">
        <w:r>
          <w:rPr>
            <w:rFonts w:ascii="仿宋" w:eastAsia="仿宋" w:hAnsi="仿宋" w:cs="仿宋" w:hint="eastAsia"/>
            <w:lang w:eastAsia="zh-CN"/>
          </w:rPr>
          <w:t>(三)、合同纠纷解决机制</w:t>
        </w:r>
        <w:r>
          <w:tab/>
        </w:r>
        <w:r>
          <w:fldChar w:fldCharType="begin"/>
        </w:r>
        <w:r>
          <w:instrText xml:space="preserve"> PAGEREF _Toc10492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仿宋" w:eastAsia="仿宋" w:hAnsi="仿宋" w:cs="仿宋" w:hint="eastAsia"/>
          <w:lang w:eastAsia="zh-CN"/>
        </w:rPr>
      </w:pPr>
      <w:bookmarkStart w:id="1" w:name="_Toc3234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汽车尾气净化报告旨在阐明我们所需资金的具体用途，以及资金对推动工作效率、增进创新潜力所起的积极作用。我们致力于确保每一笔资金能对我们的研究与发展工作产生长远的积极影响，并对整个团队及相关利益相关者负责。在此郑重声明，报告内容仅供审核方参考，并且所申请资金确保不会用于任何商业活动，仅为学习交流之目的。我们期待能通过此次资金的专业调配，实现机构目标，创造更多社会和经济价值。</w:t>
      </w:r>
    </w:p>
    <w:p>
      <w:pPr>
        <w:pStyle w:val="Heading1"/>
        <w:ind w:firstLine="560" w:firstLineChars="200"/>
        <w:rPr>
          <w:rFonts w:ascii="仿宋" w:eastAsia="仿宋" w:hAnsi="仿宋" w:cs="仿宋" w:hint="eastAsia"/>
          <w:sz w:val="28"/>
          <w:lang w:eastAsia="zh-CN"/>
        </w:rPr>
      </w:pPr>
      <w:bookmarkStart w:id="2" w:name="_Toc24250"/>
      <w:r>
        <w:rPr>
          <w:rFonts w:ascii="仿宋" w:eastAsia="仿宋" w:hAnsi="仿宋" w:cs="仿宋" w:hint="eastAsia"/>
          <w:sz w:val="28"/>
          <w:lang w:eastAsia="zh-CN"/>
        </w:rPr>
        <w:t>一、汽车尾气净化行业发展分析</w:t>
      </w:r>
      <w:bookmarkEnd w:id="2"/>
    </w:p>
    <w:p>
      <w:pPr>
        <w:pStyle w:val="Heading2"/>
        <w:rPr>
          <w:rFonts w:ascii="仿宋" w:eastAsia="仿宋" w:hAnsi="仿宋" w:cs="仿宋" w:hint="eastAsia"/>
          <w:lang w:eastAsia="zh-CN"/>
        </w:rPr>
      </w:pPr>
      <w:bookmarkStart w:id="3" w:name="_Toc18278"/>
      <w:r>
        <w:rPr>
          <w:rFonts w:ascii="仿宋" w:eastAsia="仿宋" w:hAnsi="仿宋" w:cs="仿宋" w:hint="eastAsia"/>
          <w:lang w:eastAsia="zh-CN"/>
        </w:rPr>
        <w:t>(一)、汽车尾气净化行业发展总体概况</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当前，所涉及汽车尾气净化行业呈现出整体稳步增长的趋势。汽车尾气净化行业内相关指标显示出良好的发展态势，市场规模逐年扩大，产业链不断完善。各项汽车尾气净化行业数据表明，整体汽车尾气净化行业处于良性发展的轨道上，为项目的实施提供了有力的市场支撑。</w:t>
      </w:r>
    </w:p>
    <w:p>
      <w:pPr>
        <w:pStyle w:val="Heading2"/>
        <w:ind w:firstLine="560" w:firstLineChars="200"/>
        <w:rPr>
          <w:rFonts w:ascii="仿宋" w:eastAsia="仿宋" w:hAnsi="仿宋" w:cs="仿宋" w:hint="eastAsia"/>
          <w:sz w:val="28"/>
          <w:lang w:eastAsia="zh-CN"/>
        </w:rPr>
      </w:pPr>
      <w:bookmarkStart w:id="4" w:name="_Toc4683"/>
      <w:r>
        <w:rPr>
          <w:rFonts w:ascii="仿宋" w:eastAsia="仿宋" w:hAnsi="仿宋" w:cs="仿宋" w:hint="eastAsia"/>
          <w:sz w:val="28"/>
          <w:lang w:eastAsia="zh-CN"/>
        </w:rPr>
        <w:t>(二)、汽车尾气净化行业发展背景</w:t>
      </w:r>
      <w:bookmarkEnd w:id="4"/>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汽车尾气净化行业的快速发展得益于国家宏观经济政策的不断优化和产业结构调整的深入推进。政府对汽车尾气净化相关产业的支持力度加大，为企业提供了更为宽松的市场环境和政策支持。同时，科技进步和创新成果的不断涌现，也为汽车尾气净化行业的高质量发展提供了有力支持。</w:t>
      </w:r>
    </w:p>
    <w:p>
      <w:pPr>
        <w:pStyle w:val="Heading2"/>
        <w:ind w:firstLine="560" w:firstLineChars="200"/>
        <w:rPr>
          <w:rFonts w:ascii="仿宋" w:eastAsia="仿宋" w:hAnsi="仿宋" w:cs="仿宋" w:hint="eastAsia"/>
          <w:sz w:val="28"/>
          <w:lang w:eastAsia="zh-CN"/>
        </w:rPr>
      </w:pPr>
      <w:bookmarkStart w:id="5" w:name="_Toc31828"/>
      <w:r>
        <w:rPr>
          <w:rFonts w:ascii="仿宋" w:eastAsia="仿宋" w:hAnsi="仿宋" w:cs="仿宋" w:hint="eastAsia"/>
          <w:sz w:val="28"/>
          <w:lang w:eastAsia="zh-CN"/>
        </w:rPr>
        <w:t>(三)、汽车尾气净化行业发展前景</w:t>
      </w:r>
      <w:bookmarkEnd w:id="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展望未来，汽车尾气净化行业发展前景广阔。随着国家经济的不断崛起和产业结构的不断优化，相关汽车尾气净化行业有望进一步蓬勃发展。市场需求的提升、技术水平的不断提高将为汽车尾气净化行业带来更多发展机遇。项目的实施将顺应汽车尾气净化行业发展趋势，迎接更加广阔的市场机遇。</w:t>
      </w:r>
    </w:p>
    <w:p>
      <w:pPr>
        <w:pStyle w:val="Heading1"/>
        <w:ind w:firstLine="560" w:firstLineChars="200"/>
        <w:rPr>
          <w:rFonts w:ascii="仿宋" w:eastAsia="仿宋" w:hAnsi="仿宋" w:cs="仿宋" w:hint="eastAsia"/>
          <w:sz w:val="28"/>
          <w:lang w:eastAsia="zh-CN"/>
        </w:rPr>
      </w:pPr>
      <w:bookmarkStart w:id="6" w:name="_Toc4540"/>
      <w:r>
        <w:rPr>
          <w:rFonts w:ascii="仿宋" w:eastAsia="仿宋" w:hAnsi="仿宋" w:cs="仿宋" w:hint="eastAsia"/>
          <w:sz w:val="28"/>
          <w:lang w:eastAsia="zh-CN"/>
        </w:rPr>
        <w:t>二、汽车尾气净化企业概貌</w:t>
      </w:r>
      <w:bookmarkEnd w:id="6"/>
    </w:p>
    <w:p>
      <w:pPr>
        <w:pStyle w:val="Heading2"/>
        <w:rPr>
          <w:rFonts w:ascii="仿宋" w:eastAsia="仿宋" w:hAnsi="仿宋" w:cs="仿宋" w:hint="eastAsia"/>
          <w:lang w:eastAsia="zh-CN"/>
        </w:rPr>
      </w:pPr>
      <w:bookmarkStart w:id="7" w:name="_Toc31721"/>
      <w:r>
        <w:rPr>
          <w:rFonts w:ascii="仿宋" w:eastAsia="仿宋" w:hAnsi="仿宋" w:cs="仿宋" w:hint="eastAsia"/>
          <w:lang w:eastAsia="zh-CN"/>
        </w:rPr>
        <w:t>(一)、汽车尾气净化企业基础信息</w:t>
      </w:r>
      <w:bookmarkEnd w:id="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1.公司名称：XXX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法定代表人： 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注册资本：XXX万元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统一社会信用代码：XXXXXXXXXXXXX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登记机关：XXX市场监督管理局</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营业期限：20XX-XX-XX 至无固定期限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注册地址：XX市XX区XX</w:t>
      </w:r>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经营范围：从事汽车尾气净化相关业务（企业依法自主选择经营项目，开展经营活动；依法须经批准的项目，经相关部门批准后依批准的内容开展经营活动；不得从事本市产业政策禁止和限制类项目的经营活动。）</w:t>
      </w:r>
    </w:p>
    <w:p>
      <w:pPr>
        <w:pStyle w:val="Heading2"/>
        <w:ind w:firstLine="560" w:firstLineChars="200"/>
        <w:rPr>
          <w:rFonts w:ascii="仿宋" w:eastAsia="仿宋" w:hAnsi="仿宋" w:cs="仿宋" w:hint="eastAsia"/>
          <w:sz w:val="28"/>
          <w:lang w:eastAsia="zh-CN"/>
        </w:rPr>
      </w:pPr>
      <w:bookmarkStart w:id="8" w:name="_Toc3946"/>
      <w:r>
        <w:rPr>
          <w:rFonts w:ascii="仿宋" w:eastAsia="仿宋" w:hAnsi="仿宋" w:cs="仿宋" w:hint="eastAsia"/>
          <w:sz w:val="28"/>
          <w:lang w:eastAsia="zh-CN"/>
        </w:rPr>
        <w:t>(二)、汽车尾气净化企业简要介绍</w:t>
      </w:r>
      <w:bookmarkEnd w:id="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公司概况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公司一直秉持着“以人为本、诚信立业、创新发展、共赢未来”的核心经营理念。我们坚信市场是我们前进的方向，顾客是我们服务的中心，致力于为国内外客户提供卓越的产品和一流的服务。我们热烈欢迎各界人士光临指导，共同洽谈业务，共创美好未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公司健康发展，我们特别注重员工的民主管理、民主参与和民主监督，建立了健全的工会组织。通过明确职工代表大会的职权、组织制度以及工作程序，我们进一步规范了企业内务的公开内容、程序和形式，提升了企业的民主管理水平。在公司战略和高质量发展的指导下，我们以提高员工的思想政治素质、业务素质和履职能力为核心，坚持战略导向、问题导向和需求导向，持续深化教育培训改革，通过有针对性的培训，致力于实现员工的成长与公司的共同发展，促使良性互动的实现。</w:t>
      </w:r>
    </w:p>
    <w:p>
      <w:pPr>
        <w:pStyle w:val="Heading2"/>
        <w:ind w:firstLine="560" w:firstLineChars="200"/>
        <w:rPr>
          <w:rFonts w:ascii="仿宋" w:eastAsia="仿宋" w:hAnsi="仿宋" w:cs="仿宋" w:hint="eastAsia"/>
          <w:sz w:val="28"/>
          <w:lang w:eastAsia="zh-CN"/>
        </w:rPr>
      </w:pPr>
      <w:bookmarkStart w:id="9" w:name="_Toc11068"/>
      <w:r>
        <w:rPr>
          <w:rFonts w:ascii="仿宋" w:eastAsia="仿宋" w:hAnsi="仿宋" w:cs="仿宋" w:hint="eastAsia"/>
          <w:sz w:val="28"/>
          <w:lang w:eastAsia="zh-CN"/>
        </w:rPr>
        <w:t>(三)、企业竞争优势概览</w:t>
      </w:r>
      <w:bookmarkEnd w:id="9"/>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(一) 公司在技术研发方面拥有显著的优势，注重高投入、持续不断的研究开发与技术成果的转化，成功形成了企业核心的自主知识产权。公司产品一直保持着在汽车尾气净化行业中的卓越技术和质量优势。此外，公司目前的主要生产线都是基于自有技术的开发，为公司在市场上赢得了巨大的竞争优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公司拥有一支技术研发、产品应用和市场开拓并进的核心团队。这个核心团队由多名在汽车尾气净化行业中拥有多年研发、经营管理和市场经验的资深专业人才组成。团队成员与公司的利益紧密相连，为公司创造了高效务实、团结协作的企业文化。他们的稳定性促使公司保持了持续技术创新和不断扩张所需的人力资源保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公司拥有优质的汽车尾气净化行业头部客户群体。凭借卓越的技术创新、产品质量和服务水平，公司树立了良好的品牌形象，赢得了高度的客户认可。通过与这些优质客户保持稳定的合作关系，公司更深刻地了解了汽车尾气净化行业核心需求、产品变化趋势和最新技术要求，从而有助于研发和生产更符合市场需求的产品，提升了公司的核心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 公司在汽车尾气净化行业中占据着有利的竞争地位。通过多年的深耕，公司在技术、品牌和运营效率等方面积累了竞争优势。随着汽车尾气净化行业的深度整合和集中度的提升，公司的竞争地位更加有利。同时，下游客户为确保原材料供应的安全与稳定，对公司产品的需求也在不断增加。这使得公司的竞争地位成为公司长期可持续发展的强大支撑。</w:t>
      </w:r>
    </w:p>
    <w:p>
      <w:pPr>
        <w:pStyle w:val="Heading2"/>
        <w:ind w:firstLine="560" w:firstLineChars="200"/>
        <w:rPr>
          <w:rFonts w:ascii="仿宋" w:eastAsia="仿宋" w:hAnsi="仿宋" w:cs="仿宋" w:hint="eastAsia"/>
          <w:sz w:val="28"/>
          <w:lang w:eastAsia="zh-CN"/>
        </w:rPr>
      </w:pPr>
      <w:bookmarkStart w:id="10" w:name="_Toc12148"/>
      <w:r>
        <w:rPr>
          <w:rFonts w:ascii="仿宋" w:eastAsia="仿宋" w:hAnsi="仿宋" w:cs="仿宋" w:hint="eastAsia"/>
          <w:sz w:val="28"/>
          <w:lang w:eastAsia="zh-CN"/>
        </w:rPr>
        <w:t>(四)、汽车尾气净化企业财务数据要略</w:t>
      </w:r>
      <w:bookmarkEnd w:id="10"/>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营业收入：汽车尾气净化公司年度营业收入持续增长，稳健的经营业绩为公司奠定了坚实基础。过去几年，公司营业收入呈现出显著的增长趋势，达到了XX万元，反映了其在市场中的强大竞争力和客户认可度。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净利润：汽车尾气净化公司实现了可观的净利润，表明其在成本控制、运营效率和财务管理方面取得了显著的成就。净利润的稳步增长显示了公司良好的盈利能力和财务稳健性，达到了XX万元。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资产状况：公司资产总额较大，资产负债表呈现出健康的结构。公司具备强大的资金实力，为未来的扩张和投资提供了有力的支持。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现金流：汽车尾气净化公司现金流状况良好，充足的现金储备为公司提供了灵活性和抵御风险的能力。稳定的现金流是公司可持续经营的重要保障，达到了XX万元。</w:t>
      </w:r>
    </w:p>
    <w:p>
      <w:pPr>
        <w:pStyle w:val="Heading2"/>
        <w:ind w:firstLine="560" w:firstLineChars="200"/>
        <w:rPr>
          <w:rFonts w:ascii="仿宋" w:eastAsia="仿宋" w:hAnsi="仿宋" w:cs="仿宋" w:hint="eastAsia"/>
          <w:sz w:val="28"/>
          <w:lang w:eastAsia="zh-CN"/>
        </w:rPr>
      </w:pPr>
      <w:bookmarkStart w:id="11" w:name="_Toc19386"/>
      <w:r>
        <w:rPr>
          <w:rFonts w:ascii="仿宋" w:eastAsia="仿宋" w:hAnsi="仿宋" w:cs="仿宋" w:hint="eastAsia"/>
          <w:sz w:val="28"/>
          <w:lang w:eastAsia="zh-CN"/>
        </w:rPr>
        <w:t>(五)、核心团队成员简述</w:t>
      </w:r>
      <w:bookmarkEnd w:id="1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王XX  创始人兼首席执行官（CEO）：在业界拥有丰富的领导经验，致力于制定公司的长期战略和业务发展方向。</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张XX 首席技术官（CTO）：拥有深厚的技术背景，负责领导公司的技术团队，推动创新和研发工作。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李XX  首席财务官（CFO）：负责公司的财务战略和财务管理，具备卓越的财务分析和风险管理能力。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陈XX  首席营销官（CMO）：具备卓越的市场营销经验，负责制定和执行公司的市场推广和销售战略。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刘XX  首席运营官（COO）：在运营和项目管理方面有丰富的经验，负责确保公司的日常运作顺畅。</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 赵XX  首席人力资源官（CHRO）：专注于人才发展和团队建设，确保公司拥有高效且具有活力的团队。</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黄XX 首席信息官（CIO）：负责公司的信息技术和数字化转型，推动技术在业务中的创新应用。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刘XX  首席法务官（CLO）：拥有法律专业背景，负责公司的法律合规事务，保障企业合法权益。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9. 杨XX  首席市场营销官（CMO）：负责市场调研和品牌推广，推动公司在市场上的知名度和竞争力。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10. 徐XX 首席战略官（CSO）：负责制定和执行公司的战略计划，确保公司在竞争激烈的市场中保持领先地位。</w:t>
      </w:r>
    </w:p>
    <w:p>
      <w:pPr>
        <w:pStyle w:val="Heading2"/>
        <w:ind w:firstLine="560" w:firstLineChars="200"/>
        <w:rPr>
          <w:rFonts w:ascii="仿宋" w:eastAsia="仿宋" w:hAnsi="仿宋" w:cs="仿宋" w:hint="eastAsia"/>
          <w:sz w:val="28"/>
          <w:lang w:eastAsia="zh-CN"/>
        </w:rPr>
      </w:pPr>
      <w:bookmarkStart w:id="12" w:name="_Toc11340"/>
      <w:r>
        <w:rPr>
          <w:rFonts w:ascii="仿宋" w:eastAsia="仿宋" w:hAnsi="仿宋" w:cs="仿宋" w:hint="eastAsia"/>
          <w:sz w:val="28"/>
          <w:lang w:eastAsia="zh-CN"/>
        </w:rPr>
        <w:t>(六)、汽车尾气净化企业经营宗旨阐述</w:t>
      </w:r>
      <w:bookmarkEnd w:id="12"/>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汽车尾气净化公司将遵循国家法律和行政法规的相关规定，秉持诚实信用、勤勉尽责的原则，以专业经营的方式管理和运营公司的资产。我们致力于为全体股东创造满意的投资回报，通过谨慎的管理和高效的运营，确保公司经济活动的合法性和透明度。我们深知股东的信任是公司成功的基石，因此我们将不懈努力，以最大化投资回报为目标，促进公司的健康发展。</w:t>
      </w:r>
    </w:p>
    <w:p>
      <w:pPr>
        <w:pStyle w:val="Heading2"/>
        <w:ind w:firstLine="560" w:firstLineChars="200"/>
        <w:rPr>
          <w:rFonts w:ascii="仿宋" w:eastAsia="仿宋" w:hAnsi="仿宋" w:cs="仿宋" w:hint="eastAsia"/>
          <w:sz w:val="28"/>
          <w:lang w:eastAsia="zh-CN"/>
        </w:rPr>
      </w:pPr>
      <w:bookmarkStart w:id="13" w:name="_Toc6615"/>
      <w:r>
        <w:rPr>
          <w:rFonts w:ascii="仿宋" w:eastAsia="仿宋" w:hAnsi="仿宋" w:cs="仿宋" w:hint="eastAsia"/>
          <w:sz w:val="28"/>
          <w:lang w:eastAsia="zh-CN"/>
        </w:rPr>
        <w:t>(七)、汽车尾气净化企业未来发展规划</w:t>
      </w:r>
      <w:bookmarkEnd w:id="1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汽车尾气净化公司战略目标与发展规划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公司的战略目标是成为百亿级产业领军企业，通过为多产业的多领域客户提供高质量产品、技术服务以及整体解决方案实现企业的可持续发展。为达到这一目标，公司制定了以下发展规划：</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多产业多领域服务：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公司致力于跨足多个汽车尾气净化产业领域，为不同客户提供全方位的服务。通过不断拓展业务领域，实现业务的多元化和产业的全方位覆盖。</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技术与产品升级： 公司将持续投入研发，提升技术水平，确保产品始终符合日益提升的质量标准和技术进步要求。通过技术创新，为国内外汽车尾气净化生产商提供领先的产品。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合作共赢： 公司与产业链上下游客户建立紧密的合作关系，通过深度合作实现互利共赢。与优质客户共同推动产业链的升级，为公司带来稳定的业务增长和可持续的收益。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措施及实施效果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公司将通过以下措施实现战略目标：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技术和产品创新： 公司将持续投入研发，推动技术和产品的创新，以满足市场不断提升的需求。通过先进技术和高品质产品提升汽车尾气净化行业标准。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合作共赢模式： 公司倡导创新引领、合作共赢的合作模式，与产业链企业深度融合，建立稳定的合作关系，推动整个汽车尾气净化行业的发展。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产品和商业模式创新： 公司将不断创新产品和商业模式，通过与产业链深度融合，打造创新引领的新格局，提升市场竞争力。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未来规划采取的措施</w:t>
      </w:r>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公司在未来三至五年的规划中，将聚焦于汽车尾气净化产业的研发、智能制造和销售，并积极布局产业结构调整所需的领域。具体措施包括：</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技术服务与解决方案提供商： 公司将发展成为中高端技术服务与整体解决方案的提供商，满足市场对高质量服务的需求。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国际化战略： 公司将利用中国市场的蓬勃发展，通过独立创新、联合开发、并购和收购等手段，迅速拓展国际市场，成为国际领先的汽车尾气净化创新型企业。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产业链深度整合： 公司将通过与产业链上下游的深度合作，掌握国际领先的技术，实现产业链的深度整合，推动公司成为汽车尾气净化行业的领军企业。</w:t>
      </w:r>
    </w:p>
    <w:p>
      <w:pPr>
        <w:pStyle w:val="Heading1"/>
        <w:ind w:firstLine="560" w:firstLineChars="200"/>
        <w:rPr>
          <w:rFonts w:ascii="仿宋" w:eastAsia="仿宋" w:hAnsi="仿宋" w:cs="仿宋" w:hint="eastAsia"/>
          <w:sz w:val="28"/>
          <w:lang w:eastAsia="zh-CN"/>
        </w:rPr>
      </w:pPr>
      <w:bookmarkStart w:id="14" w:name="_Toc21794"/>
      <w:r>
        <w:rPr>
          <w:rFonts w:ascii="仿宋" w:eastAsia="仿宋" w:hAnsi="仿宋" w:cs="仿宋" w:hint="eastAsia"/>
          <w:sz w:val="28"/>
          <w:lang w:eastAsia="zh-CN"/>
        </w:rPr>
        <w:t>三、法人治理</w:t>
      </w:r>
      <w:bookmarkEnd w:id="14"/>
    </w:p>
    <w:p>
      <w:pPr>
        <w:pStyle w:val="Heading2"/>
        <w:rPr>
          <w:rFonts w:ascii="仿宋" w:eastAsia="仿宋" w:hAnsi="仿宋" w:cs="仿宋" w:hint="eastAsia"/>
          <w:lang w:eastAsia="zh-CN"/>
        </w:rPr>
      </w:pPr>
      <w:bookmarkStart w:id="15" w:name="_Toc17000"/>
      <w:r>
        <w:rPr>
          <w:rFonts w:ascii="仿宋" w:eastAsia="仿宋" w:hAnsi="仿宋" w:cs="仿宋" w:hint="eastAsia"/>
          <w:lang w:eastAsia="zh-CN"/>
        </w:rPr>
        <w:t>(一)、股东权利及义务</w:t>
      </w:r>
      <w:bookmarkEnd w:id="1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股东权利及义务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公司股东是依法持有公司股份的个人或法人。股东根据持有的股份享有相应的权利和承担相应的义务，同一种类的股东享有同等的权利和义务。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在公司召开股东大会、分配股利、清算以及进行其他需要确认股东身份的行为时，由董事会或股东大会召集人确定股权登记日。股权登记日后登记在册的股东将享有相关权益。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公司股东拥有以下权利：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(1) 根据持有的股份份额获得股利和其他形式的利益分配；</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(2) 依法请求、召集、主持、参加或者委派股东代理人参加股东大会，并行使相应的表决权；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(3) 对公司经营进行监督，提出建议或者质询；</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(4) 依法、公司章程规定转让、赠与或质押其所持有的股份；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(5) 查阅公司文件，包括章程、股东名册、公司债券存根、股东大会会议记录、董事会会议决议和监事会会议决议等；</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(6) 在公司终止或清算时参与公司剩余财产的分配；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(7) 对于不同意公司合并、分立决议的股东，有权要求公司收购其股份；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(8) 对法律、法规和公司章程规定的公司重大事项享有知情权和参与权；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(9) 其他法律、法规、章程规定的权利。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关于股东召集权，公司和控股股东应保护中小投资者的股东大会召集请求权。公司董事会应根据法律、法规和公司章程决定是否召开股东大会，不得无故拖延或阻挠。</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股东如要求查阅有关信息或索取资料，需提供书面文件证明其持有公司股份的种类和数量。公司在核实股东身份后应满足股东的要求。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股东有权通过法律手段保护其合法权益，包括通过民事诉讼等途径。</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公司股东承担以下义务：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(1) 遵守法律、行政法规和公司章程；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(2) 缴纳股金；</w:t>
      </w:r>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(3) 不得擅自退股，除非法律法规规定的情形；</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(4) 在股东权征集过程中不得出售或变相出售股权；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(5) 不得滥用股东权利损害公司或其他股东利益；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(6) 遵守公司章程规定的其他义务。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持有公司5%以上有表决权股份的股东在进行股份质押时应向公司提供书面报告。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公司的控股股东、实际控制人及其他关联方与公司发生的经营性资金往来中，应当限制占用公司资金，不得滥用关联关系损害公司利益。控股股东、实际控制人及其他关联方不得要求公司为其垫支费用、成本和其他支出。</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9. 公司董事、监事及高级管理人员有义务维护公司资金不被控股股东及其附属企业占用。如发现相关违规行为，公司董事会应及时采取措施追究责任。</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10. 公司股东应遵循公司章程规定的程序和条件提名董事、监事候选人。控股股东不得越过相关程序和条件任免公司高级管理人员。控股股东应尊重公司的独立性，不得干预公司的财务、会计活动。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11. 控股股东及其附属企业不得滥用关联交易、利润分配、资产重组、对外投资、资金占用、借款担保等方式损害公司和其他股东的合法权益。公司董事长作为“占用即冻结”机制的第一责任人，在发现控股股东占用公司资产时应立即采取冻结措施，以保护公司资产不受侵占。</w:t>
      </w:r>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12.</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控股股东、实际控制人及其他关联方在与公司发生的经营性资金往来中，不得占用公司资金。如发生占用情况，应在规定期限内清偿。公司董事会有权向司法部门申请将被冻结的股份变现以清偿被侵占资产。</w:t>
      </w:r>
    </w:p>
    <w:p>
      <w:pPr>
        <w:pStyle w:val="Heading2"/>
        <w:ind w:firstLine="560" w:firstLineChars="200"/>
        <w:rPr>
          <w:rFonts w:ascii="仿宋" w:eastAsia="仿宋" w:hAnsi="仿宋" w:cs="仿宋" w:hint="eastAsia"/>
          <w:sz w:val="28"/>
          <w:lang w:eastAsia="zh-CN"/>
        </w:rPr>
      </w:pPr>
      <w:bookmarkStart w:id="16" w:name="_Toc23635"/>
      <w:r>
        <w:rPr>
          <w:rFonts w:ascii="仿宋" w:eastAsia="仿宋" w:hAnsi="仿宋" w:cs="仿宋" w:hint="eastAsia"/>
          <w:sz w:val="28"/>
          <w:lang w:eastAsia="zh-CN"/>
        </w:rPr>
        <w:t>(二)、董事</w:t>
      </w:r>
      <w:bookmarkEnd w:id="16"/>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1、担任公司董事的自然人，如果出现以下情形之一，将无法担任公司董事：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无法行使民事权利或者受到限制；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因为贪污、受贿、侵占、挪用或者破坏社会主义市场经济秩序而被判刑，执行刑罚期满未满5年，或者因犯罪被剥夺政治权利，执行剥夺期满未满5年；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曾担任破产清算的公司或企业的董事、厂长或总经理，对该公司或企业的破产负有个人责任，距离该公司或企业破产清算完结不满3年；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曾担任因违法被吊销营业执照、被责令关闭的公司或企业的法定代表人，并对该公司或企业的关闭负有个人责任，距离吊销营业执照不满3年；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个人逾期未偿还大额债务；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其他法律、法规或部门规章规定的情形。</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违反上述规定进行的董事选举、委派将被视为无效。董事在任期内出现上述情形，公司有权解除其职务。</w:t>
      </w:r>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2、董事由股东大会选举或更换，任期为3年，可以连任。董事任期自上任之日起计算，直至本届董事会任期届满。若董事任期届满未能及时改选，原董事在新董事上任前仍需履行职责，可由高级管理人员兼任。</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在董事任期届满前，除非发生以下情形，股东大会不得无故解除董事职务：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董事自行提出辞职；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国家法律、法规或本章程规定的不得担任董事的情形；</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无法履行职责；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因严重疾病不能胜任董事工作，连续2次未能亲自出席董事会会议。</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3、董事需遵守法律、法规和本章程，对公司负有忠实义务，包括但不限于：</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不得接受贿赂或非法收入，不得侵占公司财产；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不得挪用公司资金；</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不得以个人名义或他人名义在未经同意的情况下开设账户存储公司资产；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不得违反章程规定，未经同意将公司资金借贷给他人或为他人提供担保；</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不得违反章程规定或未经同意与公司订立合同或进行交易；</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未经同意不得利用职务为自己或他人谋取公司的商业机会；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不得接受与公司交易有关的佣金为己有；</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不得擅自泄露公司商业秘密；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(9) 不得滥用关联关系损害公司利益；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(10) 遵守法律、法规、部门规章及其他忠实义务；</w:t>
      </w: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https://d.book118.com/038001047001006024</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汽车尾气净化项目可行性分析报告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汽车尾气净化项目可行性分析报告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汽车尾气净化项目可行性分析报告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汽车尾气净化项目可行性分析报告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汽车尾气净化项目可行性分析报告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汽车尾气净化项目可行性分析报告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汽车尾气净化项目可行性分析报告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汽车尾气净化项目可行性分析报告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汽车尾气净化项目可行性分析报告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汽车尾气净化项目可行性分析报告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汽车尾气净化项目可行性分析报告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汽车尾气净化项目可行性分析报告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汽车尾气净化项目可行性分析报告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汽车尾气净化项目可行性分析报告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汽车尾气净化项目可行性分析报告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5220288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autoRedefine/>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autoRedefine/>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038001047001006024"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2024-01-02T11:39:00Z</dcterms:created>
  <dcterms:modified xsi:type="dcterms:W3CDTF">2024-01-05T12:55:45Z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63658E8B6D424180ABE2F81D7733C579_11</vt:lpwstr>
  </property>
  <property fmtid="{D5CDD505-2E9C-101B-9397-08002B2CF9AE}" pid="3" name="KSOProductBuildVer">
    <vt:lpwstr>2052-12.1.0.16120</vt:lpwstr>
  </property>
</Properties>
</file>