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1，8-萘二甲酰亚胺合作协议书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0" w:history="1">
        <w:r>
          <w:rPr>
            <w:rFonts w:ascii="仿宋" w:eastAsia="仿宋" w:hAnsi="仿宋" w:cs="仿宋" w:hint="eastAsia"/>
            <w:lang w:eastAsia="zh-CN"/>
          </w:rPr>
          <w:t>概论</w:t>
        </w:r>
        <w:r>
          <w:tab/>
        </w:r>
        <w:r>
          <w:fldChar w:fldCharType="begin"/>
        </w:r>
        <w:r>
          <w:instrText xml:space="preserve"> PAGEREF _Toc23280 \h </w:instrText>
        </w:r>
        <w:r>
          <w:fldChar w:fldCharType="separate"/>
        </w:r>
        <w:r>
          <w:t>3</w:t>
        </w:r>
        <w:r>
          <w:fldChar w:fldCharType="end"/>
        </w:r>
      </w:hyperlink>
    </w:p>
    <w:p>
      <w:pPr>
        <w:pStyle w:val="TOC1"/>
        <w:tabs>
          <w:tab w:val="right" w:leader="dot" w:pos="8306"/>
        </w:tabs>
      </w:pPr>
      <w:hyperlink w:anchor="_Toc20517" w:history="1">
        <w:r>
          <w:rPr>
            <w:rFonts w:ascii="仿宋" w:eastAsia="仿宋" w:hAnsi="仿宋" w:cs="仿宋" w:hint="eastAsia"/>
            <w:lang w:eastAsia="zh-CN"/>
          </w:rPr>
          <w:t>一、工艺先进性</w:t>
        </w:r>
        <w:r>
          <w:tab/>
        </w:r>
        <w:r>
          <w:fldChar w:fldCharType="begin"/>
        </w:r>
        <w:r>
          <w:instrText xml:space="preserve"> PAGEREF _Toc20517 \h </w:instrText>
        </w:r>
        <w:r>
          <w:fldChar w:fldCharType="separate"/>
        </w:r>
        <w:r>
          <w:t>3</w:t>
        </w:r>
        <w:r>
          <w:fldChar w:fldCharType="end"/>
        </w:r>
      </w:hyperlink>
    </w:p>
    <w:p>
      <w:pPr>
        <w:pStyle w:val="TOC2"/>
        <w:tabs>
          <w:tab w:val="right" w:leader="dot" w:pos="8306"/>
        </w:tabs>
      </w:pPr>
      <w:hyperlink w:anchor="_Toc17386" w:history="1">
        <w:r>
          <w:rPr>
            <w:rFonts w:ascii="仿宋" w:eastAsia="仿宋" w:hAnsi="仿宋" w:cs="仿宋" w:hint="eastAsia"/>
            <w:lang w:eastAsia="zh-CN"/>
          </w:rPr>
          <w:t>(一)、1，8-萘二甲酰亚胺项目建设期的原辅材料保障</w:t>
        </w:r>
        <w:r>
          <w:tab/>
        </w:r>
        <w:r>
          <w:fldChar w:fldCharType="begin"/>
        </w:r>
        <w:r>
          <w:instrText xml:space="preserve"> PAGEREF _Toc17386 \h </w:instrText>
        </w:r>
        <w:r>
          <w:fldChar w:fldCharType="separate"/>
        </w:r>
        <w:r>
          <w:t>3</w:t>
        </w:r>
        <w:r>
          <w:fldChar w:fldCharType="end"/>
        </w:r>
      </w:hyperlink>
    </w:p>
    <w:p>
      <w:pPr>
        <w:pStyle w:val="TOC2"/>
        <w:tabs>
          <w:tab w:val="right" w:leader="dot" w:pos="8306"/>
        </w:tabs>
      </w:pPr>
      <w:hyperlink w:anchor="_Toc14304" w:history="1">
        <w:r>
          <w:rPr>
            <w:rFonts w:ascii="仿宋" w:eastAsia="仿宋" w:hAnsi="仿宋" w:cs="仿宋" w:hint="eastAsia"/>
            <w:lang w:eastAsia="zh-CN"/>
          </w:rPr>
          <w:t>(二)、1，8-萘二甲酰亚胺项目运营期的原辅材料采购与管理</w:t>
        </w:r>
        <w:r>
          <w:tab/>
        </w:r>
        <w:r>
          <w:fldChar w:fldCharType="begin"/>
        </w:r>
        <w:r>
          <w:instrText xml:space="preserve"> PAGEREF _Toc14304 \h </w:instrText>
        </w:r>
        <w:r>
          <w:fldChar w:fldCharType="separate"/>
        </w:r>
        <w:r>
          <w:t>4</w:t>
        </w:r>
        <w:r>
          <w:fldChar w:fldCharType="end"/>
        </w:r>
      </w:hyperlink>
    </w:p>
    <w:p>
      <w:pPr>
        <w:pStyle w:val="TOC2"/>
        <w:tabs>
          <w:tab w:val="right" w:leader="dot" w:pos="8306"/>
        </w:tabs>
      </w:pPr>
      <w:hyperlink w:anchor="_Toc20957" w:history="1">
        <w:r>
          <w:rPr>
            <w:rFonts w:ascii="仿宋" w:eastAsia="仿宋" w:hAnsi="仿宋" w:cs="仿宋" w:hint="eastAsia"/>
            <w:lang w:eastAsia="zh-CN"/>
          </w:rPr>
          <w:t>(三)、技术管理的独特特色</w:t>
        </w:r>
        <w:r>
          <w:tab/>
        </w:r>
        <w:r>
          <w:fldChar w:fldCharType="begin"/>
        </w:r>
        <w:r>
          <w:instrText xml:space="preserve"> PAGEREF _Toc20957 \h </w:instrText>
        </w:r>
        <w:r>
          <w:fldChar w:fldCharType="separate"/>
        </w:r>
        <w:r>
          <w:t>5</w:t>
        </w:r>
        <w:r>
          <w:fldChar w:fldCharType="end"/>
        </w:r>
      </w:hyperlink>
    </w:p>
    <w:p>
      <w:pPr>
        <w:pStyle w:val="TOC2"/>
        <w:tabs>
          <w:tab w:val="right" w:leader="dot" w:pos="8306"/>
        </w:tabs>
      </w:pPr>
      <w:hyperlink w:anchor="_Toc14134" w:history="1">
        <w:r>
          <w:rPr>
            <w:rFonts w:ascii="仿宋" w:eastAsia="仿宋" w:hAnsi="仿宋" w:cs="仿宋" w:hint="eastAsia"/>
            <w:lang w:eastAsia="zh-CN"/>
          </w:rPr>
          <w:t>(四)、1，8-萘二甲酰亚胺项目工艺技术设计方案</w:t>
        </w:r>
        <w:r>
          <w:tab/>
        </w:r>
        <w:r>
          <w:fldChar w:fldCharType="begin"/>
        </w:r>
        <w:r>
          <w:instrText xml:space="preserve"> PAGEREF _Toc14134 \h </w:instrText>
        </w:r>
        <w:r>
          <w:fldChar w:fldCharType="separate"/>
        </w:r>
        <w:r>
          <w:t>7</w:t>
        </w:r>
        <w:r>
          <w:fldChar w:fldCharType="end"/>
        </w:r>
      </w:hyperlink>
    </w:p>
    <w:p>
      <w:pPr>
        <w:pStyle w:val="TOC2"/>
        <w:tabs>
          <w:tab w:val="right" w:leader="dot" w:pos="8306"/>
        </w:tabs>
      </w:pPr>
      <w:hyperlink w:anchor="_Toc28271" w:history="1">
        <w:r>
          <w:rPr>
            <w:rFonts w:ascii="仿宋" w:eastAsia="仿宋" w:hAnsi="仿宋" w:cs="仿宋" w:hint="eastAsia"/>
            <w:lang w:eastAsia="zh-CN"/>
          </w:rPr>
          <w:t>(五)、设备选型的智能化方案</w:t>
        </w:r>
        <w:r>
          <w:tab/>
        </w:r>
        <w:r>
          <w:fldChar w:fldCharType="begin"/>
        </w:r>
        <w:r>
          <w:instrText xml:space="preserve"> PAGEREF _Toc28271 \h </w:instrText>
        </w:r>
        <w:r>
          <w:fldChar w:fldCharType="separate"/>
        </w:r>
        <w:r>
          <w:t>8</w:t>
        </w:r>
        <w:r>
          <w:fldChar w:fldCharType="end"/>
        </w:r>
      </w:hyperlink>
    </w:p>
    <w:p>
      <w:pPr>
        <w:pStyle w:val="TOC1"/>
        <w:tabs>
          <w:tab w:val="right" w:leader="dot" w:pos="8306"/>
        </w:tabs>
      </w:pPr>
      <w:hyperlink w:anchor="_Toc20326" w:history="1">
        <w:r>
          <w:rPr>
            <w:rFonts w:ascii="仿宋" w:eastAsia="仿宋" w:hAnsi="仿宋" w:cs="仿宋" w:hint="eastAsia"/>
            <w:lang w:eastAsia="zh-CN"/>
          </w:rPr>
          <w:t>二、建设规划分析</w:t>
        </w:r>
        <w:r>
          <w:tab/>
        </w:r>
        <w:r>
          <w:fldChar w:fldCharType="begin"/>
        </w:r>
        <w:r>
          <w:instrText xml:space="preserve"> PAGEREF _Toc20326 \h </w:instrText>
        </w:r>
        <w:r>
          <w:fldChar w:fldCharType="separate"/>
        </w:r>
        <w:r>
          <w:t>9</w:t>
        </w:r>
        <w:r>
          <w:fldChar w:fldCharType="end"/>
        </w:r>
      </w:hyperlink>
    </w:p>
    <w:p>
      <w:pPr>
        <w:pStyle w:val="TOC2"/>
        <w:tabs>
          <w:tab w:val="right" w:leader="dot" w:pos="8306"/>
        </w:tabs>
      </w:pPr>
      <w:hyperlink w:anchor="_Toc9034" w:history="1">
        <w:r>
          <w:rPr>
            <w:rFonts w:ascii="仿宋" w:eastAsia="仿宋" w:hAnsi="仿宋" w:cs="仿宋" w:hint="eastAsia"/>
            <w:lang w:eastAsia="zh-CN"/>
          </w:rPr>
          <w:t>(一)、产品规划</w:t>
        </w:r>
        <w:r>
          <w:tab/>
        </w:r>
        <w:r>
          <w:fldChar w:fldCharType="begin"/>
        </w:r>
        <w:r>
          <w:instrText xml:space="preserve"> PAGEREF _Toc9034 \h </w:instrText>
        </w:r>
        <w:r>
          <w:fldChar w:fldCharType="separate"/>
        </w:r>
        <w:r>
          <w:t>9</w:t>
        </w:r>
        <w:r>
          <w:fldChar w:fldCharType="end"/>
        </w:r>
      </w:hyperlink>
    </w:p>
    <w:p>
      <w:pPr>
        <w:pStyle w:val="TOC2"/>
        <w:tabs>
          <w:tab w:val="right" w:leader="dot" w:pos="8306"/>
        </w:tabs>
      </w:pPr>
      <w:hyperlink w:anchor="_Toc25399" w:history="1">
        <w:r>
          <w:rPr>
            <w:rFonts w:ascii="仿宋" w:eastAsia="仿宋" w:hAnsi="仿宋" w:cs="仿宋" w:hint="eastAsia"/>
            <w:lang w:eastAsia="zh-CN"/>
          </w:rPr>
          <w:t>(二)、建设规模</w:t>
        </w:r>
        <w:r>
          <w:tab/>
        </w:r>
        <w:r>
          <w:fldChar w:fldCharType="begin"/>
        </w:r>
        <w:r>
          <w:instrText xml:space="preserve"> PAGEREF _Toc25399 \h </w:instrText>
        </w:r>
        <w:r>
          <w:fldChar w:fldCharType="separate"/>
        </w:r>
        <w:r>
          <w:t>10</w:t>
        </w:r>
        <w:r>
          <w:fldChar w:fldCharType="end"/>
        </w:r>
      </w:hyperlink>
    </w:p>
    <w:p>
      <w:pPr>
        <w:pStyle w:val="TOC1"/>
        <w:tabs>
          <w:tab w:val="right" w:leader="dot" w:pos="8306"/>
        </w:tabs>
      </w:pPr>
      <w:hyperlink w:anchor="_Toc20691" w:history="1">
        <w:r>
          <w:rPr>
            <w:rFonts w:ascii="仿宋" w:eastAsia="仿宋" w:hAnsi="仿宋" w:cs="仿宋" w:hint="eastAsia"/>
            <w:lang w:eastAsia="zh-CN"/>
          </w:rPr>
          <w:t>三、风险应对评估</w:t>
        </w:r>
        <w:r>
          <w:tab/>
        </w:r>
        <w:r>
          <w:fldChar w:fldCharType="begin"/>
        </w:r>
        <w:r>
          <w:instrText xml:space="preserve"> PAGEREF _Toc20691 \h </w:instrText>
        </w:r>
        <w:r>
          <w:fldChar w:fldCharType="separate"/>
        </w:r>
        <w:r>
          <w:t>11</w:t>
        </w:r>
        <w:r>
          <w:fldChar w:fldCharType="end"/>
        </w:r>
      </w:hyperlink>
    </w:p>
    <w:p>
      <w:pPr>
        <w:pStyle w:val="TOC2"/>
        <w:tabs>
          <w:tab w:val="right" w:leader="dot" w:pos="8306"/>
        </w:tabs>
      </w:pPr>
      <w:hyperlink w:anchor="_Toc8011" w:history="1">
        <w:r>
          <w:rPr>
            <w:rFonts w:ascii="仿宋" w:eastAsia="仿宋" w:hAnsi="仿宋" w:cs="仿宋" w:hint="eastAsia"/>
            <w:lang w:eastAsia="zh-CN"/>
          </w:rPr>
          <w:t>(一)、政策风险分析</w:t>
        </w:r>
        <w:r>
          <w:tab/>
        </w:r>
        <w:r>
          <w:fldChar w:fldCharType="begin"/>
        </w:r>
        <w:r>
          <w:instrText xml:space="preserve"> PAGEREF _Toc8011 \h </w:instrText>
        </w:r>
        <w:r>
          <w:fldChar w:fldCharType="separate"/>
        </w:r>
        <w:r>
          <w:t>11</w:t>
        </w:r>
        <w:r>
          <w:fldChar w:fldCharType="end"/>
        </w:r>
      </w:hyperlink>
    </w:p>
    <w:p>
      <w:pPr>
        <w:pStyle w:val="TOC2"/>
        <w:tabs>
          <w:tab w:val="right" w:leader="dot" w:pos="8306"/>
        </w:tabs>
      </w:pPr>
      <w:hyperlink w:anchor="_Toc20397" w:history="1">
        <w:r>
          <w:rPr>
            <w:rFonts w:ascii="仿宋" w:eastAsia="仿宋" w:hAnsi="仿宋" w:cs="仿宋" w:hint="eastAsia"/>
            <w:lang w:eastAsia="zh-CN"/>
          </w:rPr>
          <w:t>(二)、社会风险分析</w:t>
        </w:r>
        <w:r>
          <w:tab/>
        </w:r>
        <w:r>
          <w:fldChar w:fldCharType="begin"/>
        </w:r>
        <w:r>
          <w:instrText xml:space="preserve"> PAGEREF _Toc20397 \h </w:instrText>
        </w:r>
        <w:r>
          <w:fldChar w:fldCharType="separate"/>
        </w:r>
        <w:r>
          <w:t>11</w:t>
        </w:r>
        <w:r>
          <w:fldChar w:fldCharType="end"/>
        </w:r>
      </w:hyperlink>
    </w:p>
    <w:p>
      <w:pPr>
        <w:pStyle w:val="TOC2"/>
        <w:tabs>
          <w:tab w:val="right" w:leader="dot" w:pos="8306"/>
        </w:tabs>
      </w:pPr>
      <w:hyperlink w:anchor="_Toc1561" w:history="1">
        <w:r>
          <w:rPr>
            <w:rFonts w:ascii="仿宋" w:eastAsia="仿宋" w:hAnsi="仿宋" w:cs="仿宋" w:hint="eastAsia"/>
            <w:lang w:eastAsia="zh-CN"/>
          </w:rPr>
          <w:t>(三)、市场风险分析</w:t>
        </w:r>
        <w:r>
          <w:tab/>
        </w:r>
        <w:r>
          <w:fldChar w:fldCharType="begin"/>
        </w:r>
        <w:r>
          <w:instrText xml:space="preserve"> PAGEREF _Toc1561 \h </w:instrText>
        </w:r>
        <w:r>
          <w:fldChar w:fldCharType="separate"/>
        </w:r>
        <w:r>
          <w:t>11</w:t>
        </w:r>
        <w:r>
          <w:fldChar w:fldCharType="end"/>
        </w:r>
      </w:hyperlink>
    </w:p>
    <w:p>
      <w:pPr>
        <w:pStyle w:val="TOC2"/>
        <w:tabs>
          <w:tab w:val="right" w:leader="dot" w:pos="8306"/>
        </w:tabs>
      </w:pPr>
      <w:hyperlink w:anchor="_Toc31565" w:history="1">
        <w:r>
          <w:rPr>
            <w:rFonts w:ascii="仿宋" w:eastAsia="仿宋" w:hAnsi="仿宋" w:cs="仿宋" w:hint="eastAsia"/>
            <w:lang w:eastAsia="zh-CN"/>
          </w:rPr>
          <w:t>(四)、资金风险分析</w:t>
        </w:r>
        <w:r>
          <w:tab/>
        </w:r>
        <w:r>
          <w:fldChar w:fldCharType="begin"/>
        </w:r>
        <w:r>
          <w:instrText xml:space="preserve"> PAGEREF _Toc31565 \h </w:instrText>
        </w:r>
        <w:r>
          <w:fldChar w:fldCharType="separate"/>
        </w:r>
        <w:r>
          <w:t>12</w:t>
        </w:r>
        <w:r>
          <w:fldChar w:fldCharType="end"/>
        </w:r>
      </w:hyperlink>
    </w:p>
    <w:p>
      <w:pPr>
        <w:pStyle w:val="TOC2"/>
        <w:tabs>
          <w:tab w:val="right" w:leader="dot" w:pos="8306"/>
        </w:tabs>
      </w:pPr>
      <w:hyperlink w:anchor="_Toc17589" w:history="1">
        <w:r>
          <w:rPr>
            <w:rFonts w:ascii="仿宋" w:eastAsia="仿宋" w:hAnsi="仿宋" w:cs="仿宋" w:hint="eastAsia"/>
            <w:lang w:eastAsia="zh-CN"/>
          </w:rPr>
          <w:t>(五)、技术风险分析</w:t>
        </w:r>
        <w:r>
          <w:tab/>
        </w:r>
        <w:r>
          <w:fldChar w:fldCharType="begin"/>
        </w:r>
        <w:r>
          <w:instrText xml:space="preserve"> PAGEREF _Toc17589 \h </w:instrText>
        </w:r>
        <w:r>
          <w:fldChar w:fldCharType="separate"/>
        </w:r>
        <w:r>
          <w:t>12</w:t>
        </w:r>
        <w:r>
          <w:fldChar w:fldCharType="end"/>
        </w:r>
      </w:hyperlink>
    </w:p>
    <w:p>
      <w:pPr>
        <w:pStyle w:val="TOC2"/>
        <w:tabs>
          <w:tab w:val="right" w:leader="dot" w:pos="8306"/>
        </w:tabs>
      </w:pPr>
      <w:hyperlink w:anchor="_Toc22055" w:history="1">
        <w:r>
          <w:rPr>
            <w:rFonts w:ascii="仿宋" w:eastAsia="仿宋" w:hAnsi="仿宋" w:cs="仿宋" w:hint="eastAsia"/>
            <w:lang w:eastAsia="zh-CN"/>
          </w:rPr>
          <w:t>(六)、财务风险分析</w:t>
        </w:r>
        <w:r>
          <w:tab/>
        </w:r>
        <w:r>
          <w:fldChar w:fldCharType="begin"/>
        </w:r>
        <w:r>
          <w:instrText xml:space="preserve"> PAGEREF _Toc22055 \h </w:instrText>
        </w:r>
        <w:r>
          <w:fldChar w:fldCharType="separate"/>
        </w:r>
        <w:r>
          <w:t>12</w:t>
        </w:r>
        <w:r>
          <w:fldChar w:fldCharType="end"/>
        </w:r>
      </w:hyperlink>
    </w:p>
    <w:p>
      <w:pPr>
        <w:pStyle w:val="TOC2"/>
        <w:tabs>
          <w:tab w:val="right" w:leader="dot" w:pos="8306"/>
        </w:tabs>
      </w:pPr>
      <w:hyperlink w:anchor="_Toc24262" w:history="1">
        <w:r>
          <w:rPr>
            <w:rFonts w:ascii="仿宋" w:eastAsia="仿宋" w:hAnsi="仿宋" w:cs="仿宋" w:hint="eastAsia"/>
            <w:lang w:eastAsia="zh-CN"/>
          </w:rPr>
          <w:t>(七)、管理风险分析</w:t>
        </w:r>
        <w:r>
          <w:tab/>
        </w:r>
        <w:r>
          <w:fldChar w:fldCharType="begin"/>
        </w:r>
        <w:r>
          <w:instrText xml:space="preserve"> PAGEREF _Toc24262 \h </w:instrText>
        </w:r>
        <w:r>
          <w:fldChar w:fldCharType="separate"/>
        </w:r>
        <w:r>
          <w:t>12</w:t>
        </w:r>
        <w:r>
          <w:fldChar w:fldCharType="end"/>
        </w:r>
      </w:hyperlink>
    </w:p>
    <w:p>
      <w:pPr>
        <w:pStyle w:val="TOC2"/>
        <w:tabs>
          <w:tab w:val="right" w:leader="dot" w:pos="8306"/>
        </w:tabs>
      </w:pPr>
      <w:hyperlink w:anchor="_Toc15416" w:history="1">
        <w:r>
          <w:rPr>
            <w:rFonts w:ascii="仿宋" w:eastAsia="仿宋" w:hAnsi="仿宋" w:cs="仿宋" w:hint="eastAsia"/>
            <w:lang w:eastAsia="zh-CN"/>
          </w:rPr>
          <w:t>(八)、其它风险分析</w:t>
        </w:r>
        <w:r>
          <w:tab/>
        </w:r>
        <w:r>
          <w:fldChar w:fldCharType="begin"/>
        </w:r>
        <w:r>
          <w:instrText xml:space="preserve"> PAGEREF _Toc15416 \h </w:instrText>
        </w:r>
        <w:r>
          <w:fldChar w:fldCharType="separate"/>
        </w:r>
        <w:r>
          <w:t>13</w:t>
        </w:r>
        <w:r>
          <w:fldChar w:fldCharType="end"/>
        </w:r>
      </w:hyperlink>
    </w:p>
    <w:p>
      <w:pPr>
        <w:pStyle w:val="TOC1"/>
        <w:tabs>
          <w:tab w:val="right" w:leader="dot" w:pos="8306"/>
        </w:tabs>
      </w:pPr>
      <w:hyperlink w:anchor="_Toc29542" w:history="1">
        <w:r>
          <w:rPr>
            <w:rFonts w:ascii="仿宋" w:eastAsia="仿宋" w:hAnsi="仿宋" w:cs="仿宋" w:hint="eastAsia"/>
            <w:lang w:eastAsia="zh-CN"/>
          </w:rPr>
          <w:t>四、后期运营与管理</w:t>
        </w:r>
        <w:r>
          <w:tab/>
        </w:r>
        <w:r>
          <w:fldChar w:fldCharType="begin"/>
        </w:r>
        <w:r>
          <w:instrText xml:space="preserve"> PAGEREF _Toc29542 \h </w:instrText>
        </w:r>
        <w:r>
          <w:fldChar w:fldCharType="separate"/>
        </w:r>
        <w:r>
          <w:t>13</w:t>
        </w:r>
        <w:r>
          <w:fldChar w:fldCharType="end"/>
        </w:r>
      </w:hyperlink>
    </w:p>
    <w:p>
      <w:pPr>
        <w:pStyle w:val="TOC2"/>
        <w:tabs>
          <w:tab w:val="right" w:leader="dot" w:pos="8306"/>
        </w:tabs>
      </w:pPr>
      <w:hyperlink w:anchor="_Toc32510" w:history="1">
        <w:r>
          <w:rPr>
            <w:rFonts w:ascii="仿宋" w:eastAsia="仿宋" w:hAnsi="仿宋" w:cs="仿宋" w:hint="eastAsia"/>
            <w:lang w:eastAsia="zh-CN"/>
          </w:rPr>
          <w:t>(一)、1，8-萘二甲酰亚胺项目运营管理机制</w:t>
        </w:r>
        <w:r>
          <w:tab/>
        </w:r>
        <w:r>
          <w:fldChar w:fldCharType="begin"/>
        </w:r>
        <w:r>
          <w:instrText xml:space="preserve"> PAGEREF _Toc32510 \h </w:instrText>
        </w:r>
        <w:r>
          <w:fldChar w:fldCharType="separate"/>
        </w:r>
        <w:r>
          <w:t>13</w:t>
        </w:r>
        <w:r>
          <w:fldChar w:fldCharType="end"/>
        </w:r>
      </w:hyperlink>
    </w:p>
    <w:p>
      <w:pPr>
        <w:pStyle w:val="TOC2"/>
        <w:tabs>
          <w:tab w:val="right" w:leader="dot" w:pos="8306"/>
        </w:tabs>
      </w:pPr>
      <w:hyperlink w:anchor="_Toc10684" w:history="1">
        <w:r>
          <w:rPr>
            <w:rFonts w:ascii="仿宋" w:eastAsia="仿宋" w:hAnsi="仿宋" w:cs="仿宋" w:hint="eastAsia"/>
            <w:lang w:eastAsia="zh-CN"/>
          </w:rPr>
          <w:t>(二)、人员培训与知识转移</w:t>
        </w:r>
        <w:r>
          <w:tab/>
        </w:r>
        <w:r>
          <w:fldChar w:fldCharType="begin"/>
        </w:r>
        <w:r>
          <w:instrText xml:space="preserve"> PAGEREF _Toc10684 \h </w:instrText>
        </w:r>
        <w:r>
          <w:fldChar w:fldCharType="separate"/>
        </w:r>
        <w:r>
          <w:t>14</w:t>
        </w:r>
        <w:r>
          <w:fldChar w:fldCharType="end"/>
        </w:r>
      </w:hyperlink>
    </w:p>
    <w:p>
      <w:pPr>
        <w:pStyle w:val="TOC2"/>
        <w:tabs>
          <w:tab w:val="right" w:leader="dot" w:pos="8306"/>
        </w:tabs>
      </w:pPr>
      <w:hyperlink w:anchor="_Toc24096" w:history="1">
        <w:r>
          <w:rPr>
            <w:rFonts w:ascii="仿宋" w:eastAsia="仿宋" w:hAnsi="仿宋" w:cs="仿宋" w:hint="eastAsia"/>
            <w:lang w:eastAsia="zh-CN"/>
          </w:rPr>
          <w:t>(三)、设备维护与保养</w:t>
        </w:r>
        <w:r>
          <w:tab/>
        </w:r>
        <w:r>
          <w:fldChar w:fldCharType="begin"/>
        </w:r>
        <w:r>
          <w:instrText xml:space="preserve"> PAGEREF _Toc24096 \h </w:instrText>
        </w:r>
        <w:r>
          <w:fldChar w:fldCharType="separate"/>
        </w:r>
        <w:r>
          <w:t>15</w:t>
        </w:r>
        <w:r>
          <w:fldChar w:fldCharType="end"/>
        </w:r>
      </w:hyperlink>
    </w:p>
    <w:p>
      <w:pPr>
        <w:pStyle w:val="TOC2"/>
        <w:tabs>
          <w:tab w:val="right" w:leader="dot" w:pos="8306"/>
        </w:tabs>
      </w:pPr>
      <w:hyperlink w:anchor="_Toc2951" w:history="1">
        <w:r>
          <w:rPr>
            <w:rFonts w:ascii="仿宋" w:eastAsia="仿宋" w:hAnsi="仿宋" w:cs="仿宋" w:hint="eastAsia"/>
            <w:lang w:eastAsia="zh-CN"/>
          </w:rPr>
          <w:t>(四)、定期检查与评估</w:t>
        </w:r>
        <w:r>
          <w:tab/>
        </w:r>
        <w:r>
          <w:fldChar w:fldCharType="begin"/>
        </w:r>
        <w:r>
          <w:instrText xml:space="preserve"> PAGEREF _Toc2951 \h </w:instrText>
        </w:r>
        <w:r>
          <w:fldChar w:fldCharType="separate"/>
        </w:r>
        <w:r>
          <w:t>15</w:t>
        </w:r>
        <w:r>
          <w:fldChar w:fldCharType="end"/>
        </w:r>
      </w:hyperlink>
    </w:p>
    <w:p>
      <w:pPr>
        <w:pStyle w:val="TOC1"/>
        <w:tabs>
          <w:tab w:val="right" w:leader="dot" w:pos="8306"/>
        </w:tabs>
      </w:pPr>
      <w:hyperlink w:anchor="_Toc10829" w:history="1">
        <w:r>
          <w:rPr>
            <w:rFonts w:ascii="仿宋" w:eastAsia="仿宋" w:hAnsi="仿宋" w:cs="仿宋" w:hint="eastAsia"/>
            <w:lang w:eastAsia="zh-CN"/>
          </w:rPr>
          <w:t>五、质量管理与监督</w:t>
        </w:r>
        <w:r>
          <w:tab/>
        </w:r>
        <w:r>
          <w:fldChar w:fldCharType="begin"/>
        </w:r>
        <w:r>
          <w:instrText xml:space="preserve"> PAGEREF _Toc10829 \h </w:instrText>
        </w:r>
        <w:r>
          <w:fldChar w:fldCharType="separate"/>
        </w:r>
        <w:r>
          <w:t>16</w:t>
        </w:r>
        <w:r>
          <w:fldChar w:fldCharType="end"/>
        </w:r>
      </w:hyperlink>
    </w:p>
    <w:p>
      <w:pPr>
        <w:pStyle w:val="TOC2"/>
        <w:tabs>
          <w:tab w:val="right" w:leader="dot" w:pos="8306"/>
        </w:tabs>
      </w:pPr>
      <w:hyperlink w:anchor="_Toc1275" w:history="1">
        <w:r>
          <w:rPr>
            <w:rFonts w:ascii="仿宋" w:eastAsia="仿宋" w:hAnsi="仿宋" w:cs="仿宋" w:hint="eastAsia"/>
            <w:lang w:eastAsia="zh-CN"/>
          </w:rPr>
          <w:t>(一)、质量管理原则</w:t>
        </w:r>
        <w:r>
          <w:tab/>
        </w:r>
        <w:r>
          <w:fldChar w:fldCharType="begin"/>
        </w:r>
        <w:r>
          <w:instrText xml:space="preserve"> PAGEREF _Toc1275 \h </w:instrText>
        </w:r>
        <w:r>
          <w:fldChar w:fldCharType="separate"/>
        </w:r>
        <w:r>
          <w:t>16</w:t>
        </w:r>
        <w:r>
          <w:fldChar w:fldCharType="end"/>
        </w:r>
      </w:hyperlink>
    </w:p>
    <w:p>
      <w:pPr>
        <w:pStyle w:val="TOC2"/>
        <w:tabs>
          <w:tab w:val="right" w:leader="dot" w:pos="8306"/>
        </w:tabs>
      </w:pPr>
      <w:hyperlink w:anchor="_Toc3101" w:history="1">
        <w:r>
          <w:rPr>
            <w:rFonts w:ascii="仿宋" w:eastAsia="仿宋" w:hAnsi="仿宋" w:cs="仿宋" w:hint="eastAsia"/>
            <w:lang w:eastAsia="zh-CN"/>
          </w:rPr>
          <w:t>(二)、质量控制措施</w:t>
        </w:r>
        <w:r>
          <w:tab/>
        </w:r>
        <w:r>
          <w:fldChar w:fldCharType="begin"/>
        </w:r>
        <w:r>
          <w:instrText xml:space="preserve"> PAGEREF _Toc3101 \h </w:instrText>
        </w:r>
        <w:r>
          <w:fldChar w:fldCharType="separate"/>
        </w:r>
        <w:r>
          <w:t>18</w:t>
        </w:r>
        <w:r>
          <w:fldChar w:fldCharType="end"/>
        </w:r>
      </w:hyperlink>
    </w:p>
    <w:p>
      <w:pPr>
        <w:pStyle w:val="TOC2"/>
        <w:tabs>
          <w:tab w:val="right" w:leader="dot" w:pos="8306"/>
        </w:tabs>
      </w:pPr>
      <w:hyperlink w:anchor="_Toc15524" w:history="1">
        <w:r>
          <w:rPr>
            <w:rFonts w:ascii="仿宋" w:eastAsia="仿宋" w:hAnsi="仿宋" w:cs="仿宋" w:hint="eastAsia"/>
            <w:lang w:eastAsia="zh-CN"/>
          </w:rPr>
          <w:t>(三)、监督与评估机制</w:t>
        </w:r>
        <w:r>
          <w:tab/>
        </w:r>
        <w:r>
          <w:fldChar w:fldCharType="begin"/>
        </w:r>
        <w:r>
          <w:instrText xml:space="preserve"> PAGEREF _Toc15524 \h </w:instrText>
        </w:r>
        <w:r>
          <w:fldChar w:fldCharType="separate"/>
        </w:r>
        <w:r>
          <w:t>19</w:t>
        </w:r>
        <w:r>
          <w:fldChar w:fldCharType="end"/>
        </w:r>
      </w:hyperlink>
    </w:p>
    <w:p>
      <w:pPr>
        <w:pStyle w:val="TOC2"/>
        <w:tabs>
          <w:tab w:val="right" w:leader="dot" w:pos="8306"/>
        </w:tabs>
      </w:pPr>
      <w:hyperlink w:anchor="_Toc30458" w:history="1">
        <w:r>
          <w:rPr>
            <w:rFonts w:ascii="仿宋" w:eastAsia="仿宋" w:hAnsi="仿宋" w:cs="仿宋" w:hint="eastAsia"/>
            <w:lang w:eastAsia="zh-CN"/>
          </w:rPr>
          <w:t>(四)、持续改进与反馈</w:t>
        </w:r>
        <w:r>
          <w:tab/>
        </w:r>
        <w:r>
          <w:fldChar w:fldCharType="begin"/>
        </w:r>
        <w:r>
          <w:instrText xml:space="preserve"> PAGEREF _Toc30458 \h </w:instrText>
        </w:r>
        <w:r>
          <w:fldChar w:fldCharType="separate"/>
        </w:r>
        <w:r>
          <w:t>21</w:t>
        </w:r>
        <w:r>
          <w:fldChar w:fldCharType="end"/>
        </w:r>
      </w:hyperlink>
    </w:p>
    <w:p>
      <w:pPr>
        <w:pStyle w:val="TOC1"/>
        <w:tabs>
          <w:tab w:val="right" w:leader="dot" w:pos="8306"/>
        </w:tabs>
      </w:pPr>
      <w:hyperlink w:anchor="_Toc19234" w:history="1">
        <w:r>
          <w:rPr>
            <w:rFonts w:ascii="仿宋" w:eastAsia="仿宋" w:hAnsi="仿宋" w:cs="仿宋" w:hint="eastAsia"/>
            <w:lang w:eastAsia="zh-CN"/>
          </w:rPr>
          <w:t>六、危机管理与应急响应</w:t>
        </w:r>
        <w:r>
          <w:tab/>
        </w:r>
        <w:r>
          <w:fldChar w:fldCharType="begin"/>
        </w:r>
        <w:r>
          <w:instrText xml:space="preserve"> PAGEREF _Toc19234 \h </w:instrText>
        </w:r>
        <w:r>
          <w:fldChar w:fldCharType="separate"/>
        </w:r>
        <w:r>
          <w:t>24</w:t>
        </w:r>
        <w:r>
          <w:fldChar w:fldCharType="end"/>
        </w:r>
      </w:hyperlink>
    </w:p>
    <w:p>
      <w:pPr>
        <w:pStyle w:val="TOC2"/>
        <w:tabs>
          <w:tab w:val="right" w:leader="dot" w:pos="8306"/>
        </w:tabs>
      </w:pPr>
      <w:hyperlink w:anchor="_Toc20575" w:history="1">
        <w:r>
          <w:rPr>
            <w:rFonts w:ascii="仿宋" w:eastAsia="仿宋" w:hAnsi="仿宋" w:cs="仿宋" w:hint="eastAsia"/>
            <w:lang w:eastAsia="zh-CN"/>
          </w:rPr>
          <w:t>(一)、危机管理计划制定</w:t>
        </w:r>
        <w:r>
          <w:tab/>
        </w:r>
        <w:r>
          <w:fldChar w:fldCharType="begin"/>
        </w:r>
        <w:r>
          <w:instrText xml:space="preserve"> PAGEREF _Toc20575 \h </w:instrText>
        </w:r>
        <w:r>
          <w:fldChar w:fldCharType="separate"/>
        </w:r>
        <w:r>
          <w:t>24</w:t>
        </w:r>
        <w:r>
          <w:fldChar w:fldCharType="end"/>
        </w:r>
      </w:hyperlink>
    </w:p>
    <w:p>
      <w:pPr>
        <w:pStyle w:val="TOC2"/>
        <w:tabs>
          <w:tab w:val="right" w:leader="dot" w:pos="8306"/>
        </w:tabs>
      </w:pPr>
      <w:hyperlink w:anchor="_Toc23033" w:history="1">
        <w:r>
          <w:rPr>
            <w:rFonts w:ascii="仿宋" w:eastAsia="仿宋" w:hAnsi="仿宋" w:cs="仿宋" w:hint="eastAsia"/>
            <w:lang w:eastAsia="zh-CN"/>
          </w:rPr>
          <w:t>(二)、应急响应流程</w:t>
        </w:r>
        <w:r>
          <w:tab/>
        </w:r>
        <w:r>
          <w:fldChar w:fldCharType="begin"/>
        </w:r>
        <w:r>
          <w:instrText xml:space="preserve"> PAGEREF _Toc23033 \h </w:instrText>
        </w:r>
        <w:r>
          <w:fldChar w:fldCharType="separate"/>
        </w:r>
        <w:r>
          <w:t>25</w:t>
        </w:r>
        <w:r>
          <w:fldChar w:fldCharType="end"/>
        </w:r>
      </w:hyperlink>
    </w:p>
    <w:p>
      <w:pPr>
        <w:pStyle w:val="TOC2"/>
        <w:tabs>
          <w:tab w:val="right" w:leader="dot" w:pos="8306"/>
        </w:tabs>
      </w:pPr>
      <w:hyperlink w:anchor="_Toc21993" w:history="1">
        <w:r>
          <w:rPr>
            <w:rFonts w:ascii="仿宋" w:eastAsia="仿宋" w:hAnsi="仿宋" w:cs="仿宋" w:hint="eastAsia"/>
            <w:lang w:eastAsia="zh-CN"/>
          </w:rPr>
          <w:t>(三)、危机公关与舆情管理</w:t>
        </w:r>
        <w:r>
          <w:tab/>
        </w:r>
        <w:r>
          <w:fldChar w:fldCharType="begin"/>
        </w:r>
        <w:r>
          <w:instrText xml:space="preserve"> PAGEREF _Toc21993 \h </w:instrText>
        </w:r>
        <w:r>
          <w:fldChar w:fldCharType="separate"/>
        </w:r>
        <w:r>
          <w:t>26</w:t>
        </w:r>
        <w:r>
          <w:fldChar w:fldCharType="end"/>
        </w:r>
      </w:hyperlink>
    </w:p>
    <w:p>
      <w:pPr>
        <w:pStyle w:val="TOC2"/>
        <w:tabs>
          <w:tab w:val="right" w:leader="dot" w:pos="8306"/>
        </w:tabs>
      </w:pPr>
      <w:hyperlink w:anchor="_Toc10709" w:history="1">
        <w:r>
          <w:rPr>
            <w:rFonts w:ascii="仿宋" w:eastAsia="仿宋" w:hAnsi="仿宋" w:cs="仿宋" w:hint="eastAsia"/>
            <w:lang w:eastAsia="zh-CN"/>
          </w:rPr>
          <w:t>(四)、事故调查与报告</w:t>
        </w:r>
        <w:r>
          <w:tab/>
        </w:r>
        <w:r>
          <w:fldChar w:fldCharType="begin"/>
        </w:r>
        <w:r>
          <w:instrText xml:space="preserve"> PAGEREF _Toc10709 \h </w:instrText>
        </w:r>
        <w:r>
          <w:fldChar w:fldCharType="separate"/>
        </w:r>
        <w:r>
          <w:t>26</w:t>
        </w:r>
        <w:r>
          <w:fldChar w:fldCharType="end"/>
        </w:r>
      </w:hyperlink>
    </w:p>
    <w:p>
      <w:pPr>
        <w:pStyle w:val="TOC1"/>
        <w:tabs>
          <w:tab w:val="right" w:leader="dot" w:pos="8306"/>
        </w:tabs>
      </w:pPr>
      <w:hyperlink w:anchor="_Toc24843" w:history="1">
        <w:r>
          <w:rPr>
            <w:rFonts w:ascii="仿宋" w:eastAsia="仿宋" w:hAnsi="仿宋" w:cs="仿宋" w:hint="eastAsia"/>
            <w:lang w:eastAsia="zh-CN"/>
          </w:rPr>
          <w:t>七、科技创新与研发</w:t>
        </w:r>
        <w:r>
          <w:tab/>
        </w:r>
        <w:r>
          <w:fldChar w:fldCharType="begin"/>
        </w:r>
        <w:r>
          <w:instrText xml:space="preserve"> PAGEREF _Toc24843 \h </w:instrText>
        </w:r>
        <w:r>
          <w:fldChar w:fldCharType="separate"/>
        </w:r>
        <w:r>
          <w:t>27</w:t>
        </w:r>
        <w:r>
          <w:fldChar w:fldCharType="end"/>
        </w:r>
      </w:hyperlink>
    </w:p>
    <w:p>
      <w:pPr>
        <w:pStyle w:val="TOC2"/>
        <w:tabs>
          <w:tab w:val="right" w:leader="dot" w:pos="8306"/>
        </w:tabs>
      </w:pPr>
      <w:hyperlink w:anchor="_Toc17388" w:history="1">
        <w:r>
          <w:rPr>
            <w:rFonts w:ascii="仿宋" w:eastAsia="仿宋" w:hAnsi="仿宋" w:cs="仿宋" w:hint="eastAsia"/>
            <w:lang w:eastAsia="zh-CN"/>
          </w:rPr>
          <w:t>(一)、科技创新战略规划</w:t>
        </w:r>
        <w:r>
          <w:tab/>
        </w:r>
        <w:r>
          <w:fldChar w:fldCharType="begin"/>
        </w:r>
        <w:r>
          <w:instrText xml:space="preserve"> PAGEREF _Toc17388 \h </w:instrText>
        </w:r>
        <w:r>
          <w:fldChar w:fldCharType="separate"/>
        </w:r>
        <w:r>
          <w:t>27</w:t>
        </w:r>
        <w:r>
          <w:fldChar w:fldCharType="end"/>
        </w:r>
      </w:hyperlink>
    </w:p>
    <w:p>
      <w:pPr>
        <w:pStyle w:val="TOC2"/>
        <w:tabs>
          <w:tab w:val="right" w:leader="dot" w:pos="8306"/>
        </w:tabs>
      </w:pPr>
      <w:hyperlink w:anchor="_Toc23919" w:history="1">
        <w:r>
          <w:rPr>
            <w:rFonts w:ascii="仿宋" w:eastAsia="仿宋" w:hAnsi="仿宋" w:cs="仿宋" w:hint="eastAsia"/>
            <w:lang w:eastAsia="zh-CN"/>
          </w:rPr>
          <w:t>(二)、研发团队建设</w:t>
        </w:r>
        <w:r>
          <w:tab/>
        </w:r>
        <w:r>
          <w:fldChar w:fldCharType="begin"/>
        </w:r>
        <w:r>
          <w:instrText xml:space="preserve"> PAGEREF _Toc23919 \h </w:instrText>
        </w:r>
        <w:r>
          <w:fldChar w:fldCharType="separate"/>
        </w:r>
        <w:r>
          <w:t>29</w:t>
        </w:r>
        <w:r>
          <w:fldChar w:fldCharType="end"/>
        </w:r>
      </w:hyperlink>
    </w:p>
    <w:p>
      <w:pPr>
        <w:pStyle w:val="TOC2"/>
        <w:tabs>
          <w:tab w:val="right" w:leader="dot" w:pos="8306"/>
        </w:tabs>
      </w:pPr>
      <w:hyperlink w:anchor="_Toc30561" w:history="1">
        <w:r>
          <w:rPr>
            <w:rFonts w:ascii="仿宋" w:eastAsia="仿宋" w:hAnsi="仿宋" w:cs="仿宋" w:hint="eastAsia"/>
            <w:lang w:eastAsia="zh-CN"/>
          </w:rPr>
          <w:t>(三)、知识产权保护机制</w:t>
        </w:r>
        <w:r>
          <w:tab/>
        </w:r>
        <w:r>
          <w:fldChar w:fldCharType="begin"/>
        </w:r>
        <w:r>
          <w:instrText xml:space="preserve"> PAGEREF _Toc30561 \h </w:instrText>
        </w:r>
        <w:r>
          <w:fldChar w:fldCharType="separate"/>
        </w:r>
        <w:r>
          <w:t>30</w:t>
        </w:r>
        <w:r>
          <w:fldChar w:fldCharType="end"/>
        </w:r>
      </w:hyperlink>
    </w:p>
    <w:p>
      <w:pPr>
        <w:pStyle w:val="TOC2"/>
        <w:tabs>
          <w:tab w:val="right" w:leader="dot" w:pos="8306"/>
        </w:tabs>
      </w:pPr>
      <w:hyperlink w:anchor="_Toc12102" w:history="1">
        <w:r>
          <w:rPr>
            <w:rFonts w:ascii="仿宋" w:eastAsia="仿宋" w:hAnsi="仿宋" w:cs="仿宋" w:hint="eastAsia"/>
            <w:lang w:eastAsia="zh-CN"/>
          </w:rPr>
          <w:t>(四)、技术引进与应用</w:t>
        </w:r>
        <w:r>
          <w:tab/>
        </w:r>
        <w:r>
          <w:fldChar w:fldCharType="begin"/>
        </w:r>
        <w:r>
          <w:instrText xml:space="preserve"> PAGEREF _Toc12102 \h </w:instrText>
        </w:r>
        <w:r>
          <w:fldChar w:fldCharType="separate"/>
        </w:r>
        <w:r>
          <w:t>31</w:t>
        </w:r>
        <w:r>
          <w:fldChar w:fldCharType="end"/>
        </w:r>
      </w:hyperlink>
    </w:p>
    <w:p>
      <w:pPr>
        <w:pStyle w:val="TOC1"/>
        <w:tabs>
          <w:tab w:val="right" w:leader="dot" w:pos="8306"/>
        </w:tabs>
      </w:pPr>
      <w:hyperlink w:anchor="_Toc2778" w:history="1">
        <w:r>
          <w:rPr>
            <w:rFonts w:ascii="仿宋" w:eastAsia="仿宋" w:hAnsi="仿宋" w:cs="仿宋" w:hint="eastAsia"/>
            <w:lang w:eastAsia="zh-CN"/>
          </w:rPr>
          <w:t>八、1，8-萘二甲酰亚胺项目落地与推广</w:t>
        </w:r>
        <w:r>
          <w:tab/>
        </w:r>
        <w:r>
          <w:fldChar w:fldCharType="begin"/>
        </w:r>
        <w:r>
          <w:instrText xml:space="preserve"> PAGEREF _Toc2778 \h </w:instrText>
        </w:r>
        <w:r>
          <w:fldChar w:fldCharType="separate"/>
        </w:r>
        <w:r>
          <w:t>32</w:t>
        </w:r>
        <w:r>
          <w:fldChar w:fldCharType="end"/>
        </w:r>
      </w:hyperlink>
    </w:p>
    <w:p>
      <w:pPr>
        <w:pStyle w:val="TOC2"/>
        <w:tabs>
          <w:tab w:val="right" w:leader="dot" w:pos="8306"/>
        </w:tabs>
      </w:pPr>
      <w:hyperlink w:anchor="_Toc28938" w:history="1">
        <w:r>
          <w:rPr>
            <w:rFonts w:ascii="仿宋" w:eastAsia="仿宋" w:hAnsi="仿宋" w:cs="仿宋" w:hint="eastAsia"/>
            <w:lang w:eastAsia="zh-CN"/>
          </w:rPr>
          <w:t>(一)、1，8-萘二甲酰亚胺项目推广计划</w:t>
        </w:r>
        <w:r>
          <w:tab/>
        </w:r>
        <w:r>
          <w:fldChar w:fldCharType="begin"/>
        </w:r>
        <w:r>
          <w:instrText xml:space="preserve"> PAGEREF _Toc28938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 w:history="1">
        <w:r>
          <w:rPr>
            <w:rFonts w:ascii="仿宋" w:eastAsia="仿宋" w:hAnsi="仿宋" w:cs="仿宋" w:hint="eastAsia"/>
            <w:lang w:eastAsia="zh-CN"/>
          </w:rPr>
          <w:t>(二)、地方政府支持与合作</w:t>
        </w:r>
        <w:r>
          <w:tab/>
        </w:r>
        <w:r>
          <w:fldChar w:fldCharType="begin"/>
        </w:r>
        <w:r>
          <w:instrText xml:space="preserve"> PAGEREF _Toc2979 \h </w:instrText>
        </w:r>
        <w:r>
          <w:fldChar w:fldCharType="separate"/>
        </w:r>
        <w:r>
          <w:t>33</w:t>
        </w:r>
        <w:r>
          <w:fldChar w:fldCharType="end"/>
        </w:r>
      </w:hyperlink>
    </w:p>
    <w:p>
      <w:pPr>
        <w:pStyle w:val="TOC2"/>
        <w:tabs>
          <w:tab w:val="right" w:leader="dot" w:pos="8306"/>
        </w:tabs>
      </w:pPr>
      <w:hyperlink w:anchor="_Toc27790" w:history="1">
        <w:r>
          <w:rPr>
            <w:rFonts w:ascii="仿宋" w:eastAsia="仿宋" w:hAnsi="仿宋" w:cs="仿宋" w:hint="eastAsia"/>
            <w:lang w:eastAsia="zh-CN"/>
          </w:rPr>
          <w:t>(三)、市场推广与品牌建设</w:t>
        </w:r>
        <w:r>
          <w:tab/>
        </w:r>
        <w:r>
          <w:fldChar w:fldCharType="begin"/>
        </w:r>
        <w:r>
          <w:instrText xml:space="preserve"> PAGEREF _Toc27790 \h </w:instrText>
        </w:r>
        <w:r>
          <w:fldChar w:fldCharType="separate"/>
        </w:r>
        <w:r>
          <w:t>34</w:t>
        </w:r>
        <w:r>
          <w:fldChar w:fldCharType="end"/>
        </w:r>
      </w:hyperlink>
    </w:p>
    <w:p>
      <w:pPr>
        <w:pStyle w:val="TOC2"/>
        <w:tabs>
          <w:tab w:val="right" w:leader="dot" w:pos="8306"/>
        </w:tabs>
      </w:pPr>
      <w:hyperlink w:anchor="_Toc12054" w:history="1">
        <w:r>
          <w:rPr>
            <w:rFonts w:ascii="仿宋" w:eastAsia="仿宋" w:hAnsi="仿宋" w:cs="仿宋" w:hint="eastAsia"/>
            <w:lang w:eastAsia="zh-CN"/>
          </w:rPr>
          <w:t>(四)、社会参与与共享机制</w:t>
        </w:r>
        <w:r>
          <w:tab/>
        </w:r>
        <w:r>
          <w:fldChar w:fldCharType="begin"/>
        </w:r>
        <w:r>
          <w:instrText xml:space="preserve"> PAGEREF _Toc12054 \h </w:instrText>
        </w:r>
        <w:r>
          <w:fldChar w:fldCharType="separate"/>
        </w:r>
        <w:r>
          <w:t>35</w:t>
        </w:r>
        <w:r>
          <w:fldChar w:fldCharType="end"/>
        </w:r>
      </w:hyperlink>
    </w:p>
    <w:p>
      <w:pPr>
        <w:pStyle w:val="TOC1"/>
        <w:tabs>
          <w:tab w:val="right" w:leader="dot" w:pos="8306"/>
        </w:tabs>
      </w:pPr>
      <w:hyperlink w:anchor="_Toc4431" w:history="1">
        <w:r>
          <w:rPr>
            <w:rFonts w:ascii="仿宋" w:eastAsia="仿宋" w:hAnsi="仿宋" w:cs="仿宋" w:hint="eastAsia"/>
            <w:lang w:eastAsia="zh-CN"/>
          </w:rPr>
          <w:t>九、危机管理与应急响应</w:t>
        </w:r>
        <w:r>
          <w:tab/>
        </w:r>
        <w:r>
          <w:fldChar w:fldCharType="begin"/>
        </w:r>
        <w:r>
          <w:instrText xml:space="preserve"> PAGEREF _Toc4431 \h </w:instrText>
        </w:r>
        <w:r>
          <w:fldChar w:fldCharType="separate"/>
        </w:r>
        <w:r>
          <w:t>36</w:t>
        </w:r>
        <w:r>
          <w:fldChar w:fldCharType="end"/>
        </w:r>
      </w:hyperlink>
    </w:p>
    <w:p>
      <w:pPr>
        <w:pStyle w:val="TOC2"/>
        <w:tabs>
          <w:tab w:val="right" w:leader="dot" w:pos="8306"/>
        </w:tabs>
      </w:pPr>
      <w:hyperlink w:anchor="_Toc8230" w:history="1">
        <w:r>
          <w:rPr>
            <w:rFonts w:ascii="仿宋" w:eastAsia="仿宋" w:hAnsi="仿宋" w:cs="仿宋" w:hint="eastAsia"/>
            <w:lang w:eastAsia="zh-CN"/>
          </w:rPr>
          <w:t>(一)、危机预警机制</w:t>
        </w:r>
        <w:r>
          <w:tab/>
        </w:r>
        <w:r>
          <w:fldChar w:fldCharType="begin"/>
        </w:r>
        <w:r>
          <w:instrText xml:space="preserve"> PAGEREF _Toc8230 \h </w:instrText>
        </w:r>
        <w:r>
          <w:fldChar w:fldCharType="separate"/>
        </w:r>
        <w:r>
          <w:t>36</w:t>
        </w:r>
        <w:r>
          <w:fldChar w:fldCharType="end"/>
        </w:r>
      </w:hyperlink>
    </w:p>
    <w:p>
      <w:pPr>
        <w:pStyle w:val="TOC2"/>
        <w:tabs>
          <w:tab w:val="right" w:leader="dot" w:pos="8306"/>
        </w:tabs>
      </w:pPr>
      <w:hyperlink w:anchor="_Toc31313" w:history="1">
        <w:r>
          <w:rPr>
            <w:rFonts w:ascii="仿宋" w:eastAsia="仿宋" w:hAnsi="仿宋" w:cs="仿宋" w:hint="eastAsia"/>
            <w:lang w:eastAsia="zh-CN"/>
          </w:rPr>
          <w:t>(二)、应急预案与演练</w:t>
        </w:r>
        <w:r>
          <w:tab/>
        </w:r>
        <w:r>
          <w:fldChar w:fldCharType="begin"/>
        </w:r>
        <w:r>
          <w:instrText xml:space="preserve"> PAGEREF _Toc31313 \h </w:instrText>
        </w:r>
        <w:r>
          <w:fldChar w:fldCharType="separate"/>
        </w:r>
        <w:r>
          <w:t>37</w:t>
        </w:r>
        <w:r>
          <w:fldChar w:fldCharType="end"/>
        </w:r>
      </w:hyperlink>
    </w:p>
    <w:p>
      <w:pPr>
        <w:pStyle w:val="TOC2"/>
        <w:tabs>
          <w:tab w:val="right" w:leader="dot" w:pos="8306"/>
        </w:tabs>
      </w:pPr>
      <w:hyperlink w:anchor="_Toc8751" w:history="1">
        <w:r>
          <w:rPr>
            <w:rFonts w:ascii="仿宋" w:eastAsia="仿宋" w:hAnsi="仿宋" w:cs="仿宋" w:hint="eastAsia"/>
            <w:lang w:eastAsia="zh-CN"/>
          </w:rPr>
          <w:t>(三)、公关与舆情管理</w:t>
        </w:r>
        <w:r>
          <w:tab/>
        </w:r>
        <w:r>
          <w:fldChar w:fldCharType="begin"/>
        </w:r>
        <w:r>
          <w:instrText xml:space="preserve"> PAGEREF _Toc8751 \h </w:instrText>
        </w:r>
        <w:r>
          <w:fldChar w:fldCharType="separate"/>
        </w:r>
        <w:r>
          <w:t>39</w:t>
        </w:r>
        <w:r>
          <w:fldChar w:fldCharType="end"/>
        </w:r>
      </w:hyperlink>
    </w:p>
    <w:p>
      <w:pPr>
        <w:pStyle w:val="TOC2"/>
        <w:tabs>
          <w:tab w:val="right" w:leader="dot" w:pos="8306"/>
        </w:tabs>
      </w:pPr>
      <w:hyperlink w:anchor="_Toc26659" w:history="1">
        <w:r>
          <w:rPr>
            <w:rFonts w:ascii="仿宋" w:eastAsia="仿宋" w:hAnsi="仿宋" w:cs="仿宋" w:hint="eastAsia"/>
            <w:lang w:eastAsia="zh-CN"/>
          </w:rPr>
          <w:t>(四)、危机后期修复与改进</w:t>
        </w:r>
        <w:r>
          <w:tab/>
        </w:r>
        <w:r>
          <w:fldChar w:fldCharType="begin"/>
        </w:r>
        <w:r>
          <w:instrText xml:space="preserve"> PAGEREF _Toc26659 \h </w:instrText>
        </w:r>
        <w:r>
          <w:fldChar w:fldCharType="separate"/>
        </w:r>
        <w:r>
          <w:t>41</w:t>
        </w:r>
        <w:r>
          <w:fldChar w:fldCharType="end"/>
        </w:r>
      </w:hyperlink>
    </w:p>
    <w:p>
      <w:pPr>
        <w:pStyle w:val="TOC1"/>
        <w:tabs>
          <w:tab w:val="right" w:leader="dot" w:pos="8306"/>
        </w:tabs>
      </w:pPr>
      <w:hyperlink w:anchor="_Toc31627" w:history="1">
        <w:r>
          <w:rPr>
            <w:rFonts w:ascii="仿宋" w:eastAsia="仿宋" w:hAnsi="仿宋" w:cs="仿宋" w:hint="eastAsia"/>
            <w:lang w:eastAsia="zh-CN"/>
          </w:rPr>
          <w:t>十、供应链管理</w:t>
        </w:r>
        <w:r>
          <w:tab/>
        </w:r>
        <w:r>
          <w:fldChar w:fldCharType="begin"/>
        </w:r>
        <w:r>
          <w:instrText xml:space="preserve"> PAGEREF _Toc31627 \h </w:instrText>
        </w:r>
        <w:r>
          <w:fldChar w:fldCharType="separate"/>
        </w:r>
        <w:r>
          <w:t>43</w:t>
        </w:r>
        <w:r>
          <w:fldChar w:fldCharType="end"/>
        </w:r>
      </w:hyperlink>
    </w:p>
    <w:p>
      <w:pPr>
        <w:pStyle w:val="TOC2"/>
        <w:tabs>
          <w:tab w:val="right" w:leader="dot" w:pos="8306"/>
        </w:tabs>
      </w:pPr>
      <w:hyperlink w:anchor="_Toc30648" w:history="1">
        <w:r>
          <w:rPr>
            <w:rFonts w:ascii="仿宋" w:eastAsia="仿宋" w:hAnsi="仿宋" w:cs="仿宋" w:hint="eastAsia"/>
            <w:lang w:eastAsia="zh-CN"/>
          </w:rPr>
          <w:t>(一)、供应链战略规划</w:t>
        </w:r>
        <w:r>
          <w:tab/>
        </w:r>
        <w:r>
          <w:fldChar w:fldCharType="begin"/>
        </w:r>
        <w:r>
          <w:instrText xml:space="preserve"> PAGEREF _Toc30648 \h </w:instrText>
        </w:r>
        <w:r>
          <w:fldChar w:fldCharType="separate"/>
        </w:r>
        <w:r>
          <w:t>43</w:t>
        </w:r>
        <w:r>
          <w:fldChar w:fldCharType="end"/>
        </w:r>
      </w:hyperlink>
    </w:p>
    <w:p>
      <w:pPr>
        <w:pStyle w:val="TOC2"/>
        <w:tabs>
          <w:tab w:val="right" w:leader="dot" w:pos="8306"/>
        </w:tabs>
      </w:pPr>
      <w:hyperlink w:anchor="_Toc28018" w:history="1">
        <w:r>
          <w:rPr>
            <w:rFonts w:ascii="仿宋" w:eastAsia="仿宋" w:hAnsi="仿宋" w:cs="仿宋" w:hint="eastAsia"/>
            <w:lang w:eastAsia="zh-CN"/>
          </w:rPr>
          <w:t>(二)、供应商选择与评估</w:t>
        </w:r>
        <w:r>
          <w:tab/>
        </w:r>
        <w:r>
          <w:fldChar w:fldCharType="begin"/>
        </w:r>
        <w:r>
          <w:instrText xml:space="preserve"> PAGEREF _Toc28018 \h </w:instrText>
        </w:r>
        <w:r>
          <w:fldChar w:fldCharType="separate"/>
        </w:r>
        <w:r>
          <w:t>43</w:t>
        </w:r>
        <w:r>
          <w:fldChar w:fldCharType="end"/>
        </w:r>
      </w:hyperlink>
    </w:p>
    <w:p>
      <w:pPr>
        <w:pStyle w:val="TOC2"/>
        <w:tabs>
          <w:tab w:val="right" w:leader="dot" w:pos="8306"/>
        </w:tabs>
      </w:pPr>
      <w:hyperlink w:anchor="_Toc25902" w:history="1">
        <w:r>
          <w:rPr>
            <w:rFonts w:ascii="仿宋" w:eastAsia="仿宋" w:hAnsi="仿宋" w:cs="仿宋" w:hint="eastAsia"/>
            <w:lang w:eastAsia="zh-CN"/>
          </w:rPr>
          <w:t>(三)、物流与库存管理</w:t>
        </w:r>
        <w:r>
          <w:tab/>
        </w:r>
        <w:r>
          <w:fldChar w:fldCharType="begin"/>
        </w:r>
        <w:r>
          <w:instrText xml:space="preserve"> PAGEREF _Toc25902 \h </w:instrText>
        </w:r>
        <w:r>
          <w:fldChar w:fldCharType="separate"/>
        </w:r>
        <w:r>
          <w:t>44</w:t>
        </w:r>
        <w:r>
          <w:fldChar w:fldCharType="end"/>
        </w:r>
      </w:hyperlink>
    </w:p>
    <w:p>
      <w:pPr>
        <w:pStyle w:val="TOC2"/>
        <w:tabs>
          <w:tab w:val="right" w:leader="dot" w:pos="8306"/>
        </w:tabs>
      </w:pPr>
      <w:hyperlink w:anchor="_Toc27694" w:history="1">
        <w:r>
          <w:rPr>
            <w:rFonts w:ascii="仿宋" w:eastAsia="仿宋" w:hAnsi="仿宋" w:cs="仿宋" w:hint="eastAsia"/>
            <w:lang w:eastAsia="zh-CN"/>
          </w:rPr>
          <w:t>(四)、供应链风险管理</w:t>
        </w:r>
        <w:r>
          <w:tab/>
        </w:r>
        <w:r>
          <w:fldChar w:fldCharType="begin"/>
        </w:r>
        <w:r>
          <w:instrText xml:space="preserve"> PAGEREF _Toc27694 \h </w:instrText>
        </w:r>
        <w:r>
          <w:fldChar w:fldCharType="separate"/>
        </w:r>
        <w:r>
          <w:t>46</w:t>
        </w:r>
        <w:r>
          <w:fldChar w:fldCharType="end"/>
        </w:r>
      </w:hyperlink>
    </w:p>
    <w:p>
      <w:pPr>
        <w:pStyle w:val="TOC1"/>
        <w:tabs>
          <w:tab w:val="right" w:leader="dot" w:pos="8306"/>
        </w:tabs>
      </w:pPr>
      <w:hyperlink w:anchor="_Toc25028" w:history="1">
        <w:r>
          <w:rPr>
            <w:rFonts w:ascii="仿宋" w:eastAsia="仿宋" w:hAnsi="仿宋" w:cs="仿宋" w:hint="eastAsia"/>
            <w:lang w:eastAsia="zh-CN"/>
          </w:rPr>
          <w:t>十一、资源有效利用与节能减排</w:t>
        </w:r>
        <w:r>
          <w:tab/>
        </w:r>
        <w:r>
          <w:fldChar w:fldCharType="begin"/>
        </w:r>
        <w:r>
          <w:instrText xml:space="preserve"> PAGEREF _Toc25028 \h </w:instrText>
        </w:r>
        <w:r>
          <w:fldChar w:fldCharType="separate"/>
        </w:r>
        <w:r>
          <w:t>47</w:t>
        </w:r>
        <w:r>
          <w:fldChar w:fldCharType="end"/>
        </w:r>
      </w:hyperlink>
    </w:p>
    <w:p>
      <w:pPr>
        <w:pStyle w:val="TOC2"/>
        <w:tabs>
          <w:tab w:val="right" w:leader="dot" w:pos="8306"/>
        </w:tabs>
      </w:pPr>
      <w:hyperlink w:anchor="_Toc8624" w:history="1">
        <w:r>
          <w:rPr>
            <w:rFonts w:ascii="仿宋" w:eastAsia="仿宋" w:hAnsi="仿宋" w:cs="仿宋" w:hint="eastAsia"/>
            <w:lang w:eastAsia="zh-CN"/>
          </w:rPr>
          <w:t>(一)、资源有效利用策略</w:t>
        </w:r>
        <w:r>
          <w:tab/>
        </w:r>
        <w:r>
          <w:fldChar w:fldCharType="begin"/>
        </w:r>
        <w:r>
          <w:instrText xml:space="preserve"> PAGEREF _Toc8624 \h </w:instrText>
        </w:r>
        <w:r>
          <w:fldChar w:fldCharType="separate"/>
        </w:r>
        <w:r>
          <w:t>47</w:t>
        </w:r>
        <w:r>
          <w:fldChar w:fldCharType="end"/>
        </w:r>
      </w:hyperlink>
    </w:p>
    <w:p>
      <w:pPr>
        <w:pStyle w:val="TOC2"/>
        <w:tabs>
          <w:tab w:val="right" w:leader="dot" w:pos="8306"/>
        </w:tabs>
      </w:pPr>
      <w:hyperlink w:anchor="_Toc32397" w:history="1">
        <w:r>
          <w:rPr>
            <w:rFonts w:ascii="仿宋" w:eastAsia="仿宋" w:hAnsi="仿宋" w:cs="仿宋" w:hint="eastAsia"/>
            <w:lang w:eastAsia="zh-CN"/>
          </w:rPr>
          <w:t>(二)、节能措施与技术应用</w:t>
        </w:r>
        <w:r>
          <w:tab/>
        </w:r>
        <w:r>
          <w:fldChar w:fldCharType="begin"/>
        </w:r>
        <w:r>
          <w:instrText xml:space="preserve"> PAGEREF _Toc32397 \h </w:instrText>
        </w:r>
        <w:r>
          <w:fldChar w:fldCharType="separate"/>
        </w:r>
        <w:r>
          <w:t>47</w:t>
        </w:r>
        <w:r>
          <w:fldChar w:fldCharType="end"/>
        </w:r>
      </w:hyperlink>
    </w:p>
    <w:p>
      <w:pPr>
        <w:pStyle w:val="TOC2"/>
        <w:tabs>
          <w:tab w:val="right" w:leader="dot" w:pos="8306"/>
        </w:tabs>
      </w:pPr>
      <w:hyperlink w:anchor="_Toc22022" w:history="1">
        <w:r>
          <w:rPr>
            <w:rFonts w:ascii="仿宋" w:eastAsia="仿宋" w:hAnsi="仿宋" w:cs="仿宋" w:hint="eastAsia"/>
            <w:lang w:eastAsia="zh-CN"/>
          </w:rPr>
          <w:t>(三)、减少排放与废弃物管理</w:t>
        </w:r>
        <w:r>
          <w:tab/>
        </w:r>
        <w:r>
          <w:fldChar w:fldCharType="begin"/>
        </w:r>
        <w:r>
          <w:instrText xml:space="preserve"> PAGEREF _Toc22022 \h </w:instrText>
        </w:r>
        <w:r>
          <w:fldChar w:fldCharType="separate"/>
        </w:r>
        <w:r>
          <w:t>48</w:t>
        </w:r>
        <w:r>
          <w:fldChar w:fldCharType="end"/>
        </w:r>
      </w:hyperlink>
    </w:p>
    <w:p>
      <w:pPr>
        <w:pStyle w:val="TOC1"/>
        <w:tabs>
          <w:tab w:val="right" w:leader="dot" w:pos="8306"/>
        </w:tabs>
      </w:pPr>
      <w:hyperlink w:anchor="_Toc31133" w:history="1">
        <w:r>
          <w:rPr>
            <w:rFonts w:ascii="仿宋" w:eastAsia="仿宋" w:hAnsi="仿宋" w:cs="仿宋" w:hint="eastAsia"/>
            <w:lang w:eastAsia="zh-CN"/>
          </w:rPr>
          <w:t>十二、成本控制与效益提升</w:t>
        </w:r>
        <w:r>
          <w:tab/>
        </w:r>
        <w:r>
          <w:fldChar w:fldCharType="begin"/>
        </w:r>
        <w:r>
          <w:instrText xml:space="preserve"> PAGEREF _Toc31133 \h </w:instrText>
        </w:r>
        <w:r>
          <w:fldChar w:fldCharType="separate"/>
        </w:r>
        <w:r>
          <w:t>48</w:t>
        </w:r>
        <w:r>
          <w:fldChar w:fldCharType="end"/>
        </w:r>
      </w:hyperlink>
    </w:p>
    <w:p>
      <w:pPr>
        <w:pStyle w:val="TOC2"/>
        <w:tabs>
          <w:tab w:val="right" w:leader="dot" w:pos="8306"/>
        </w:tabs>
      </w:pPr>
      <w:hyperlink w:anchor="_Toc29762" w:history="1">
        <w:r>
          <w:rPr>
            <w:rFonts w:ascii="仿宋" w:eastAsia="仿宋" w:hAnsi="仿宋" w:cs="仿宋" w:hint="eastAsia"/>
            <w:lang w:eastAsia="zh-CN"/>
          </w:rPr>
          <w:t>(一)、成本核算与预算管理</w:t>
        </w:r>
        <w:r>
          <w:tab/>
        </w:r>
        <w:r>
          <w:fldChar w:fldCharType="begin"/>
        </w:r>
        <w:r>
          <w:instrText xml:space="preserve"> PAGEREF _Toc29762 \h </w:instrText>
        </w:r>
        <w:r>
          <w:fldChar w:fldCharType="separate"/>
        </w:r>
        <w:r>
          <w:t>48</w:t>
        </w:r>
        <w:r>
          <w:fldChar w:fldCharType="end"/>
        </w:r>
      </w:hyperlink>
    </w:p>
    <w:p>
      <w:pPr>
        <w:pStyle w:val="TOC2"/>
        <w:tabs>
          <w:tab w:val="right" w:leader="dot" w:pos="8306"/>
        </w:tabs>
      </w:pPr>
      <w:hyperlink w:anchor="_Toc27079" w:history="1">
        <w:r>
          <w:rPr>
            <w:rFonts w:ascii="仿宋" w:eastAsia="仿宋" w:hAnsi="仿宋" w:cs="仿宋" w:hint="eastAsia"/>
            <w:lang w:eastAsia="zh-CN"/>
          </w:rPr>
          <w:t>(二)、资源利用效率评估</w:t>
        </w:r>
        <w:r>
          <w:tab/>
        </w:r>
        <w:r>
          <w:fldChar w:fldCharType="begin"/>
        </w:r>
        <w:r>
          <w:instrText xml:space="preserve"> PAGEREF _Toc27079 \h </w:instrText>
        </w:r>
        <w:r>
          <w:fldChar w:fldCharType="separate"/>
        </w:r>
        <w:r>
          <w:t>51</w:t>
        </w:r>
        <w:r>
          <w:fldChar w:fldCharType="end"/>
        </w:r>
      </w:hyperlink>
    </w:p>
    <w:p>
      <w:pPr>
        <w:pStyle w:val="TOC2"/>
        <w:tabs>
          <w:tab w:val="right" w:leader="dot" w:pos="8306"/>
        </w:tabs>
      </w:pPr>
      <w:hyperlink w:anchor="_Toc22477" w:history="1">
        <w:r>
          <w:rPr>
            <w:rFonts w:ascii="仿宋" w:eastAsia="仿宋" w:hAnsi="仿宋" w:cs="仿宋" w:hint="eastAsia"/>
            <w:lang w:eastAsia="zh-CN"/>
          </w:rPr>
          <w:t>(三)、降本增效的具体措施</w:t>
        </w:r>
        <w:r>
          <w:tab/>
        </w:r>
        <w:r>
          <w:fldChar w:fldCharType="begin"/>
        </w:r>
        <w:r>
          <w:instrText xml:space="preserve"> PAGEREF _Toc22477 \h </w:instrText>
        </w:r>
        <w:r>
          <w:fldChar w:fldCharType="separate"/>
        </w:r>
        <w:r>
          <w:t>52</w:t>
        </w:r>
        <w:r>
          <w:fldChar w:fldCharType="end"/>
        </w:r>
      </w:hyperlink>
    </w:p>
    <w:p>
      <w:pPr>
        <w:pStyle w:val="TOC2"/>
        <w:tabs>
          <w:tab w:val="right" w:leader="dot" w:pos="8306"/>
        </w:tabs>
      </w:pPr>
      <w:hyperlink w:anchor="_Toc25895" w:history="1">
        <w:r>
          <w:rPr>
            <w:rFonts w:ascii="仿宋" w:eastAsia="仿宋" w:hAnsi="仿宋" w:cs="仿宋" w:hint="eastAsia"/>
            <w:lang w:eastAsia="zh-CN"/>
          </w:rPr>
          <w:t>(四)、成本与效益的平衡策略</w:t>
        </w:r>
        <w:r>
          <w:tab/>
        </w:r>
        <w:r>
          <w:fldChar w:fldCharType="begin"/>
        </w:r>
        <w:r>
          <w:instrText xml:space="preserve"> PAGEREF _Toc25895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1，8-萘二甲酰亚胺企业要想保持竞争力和持续增长，就必须进行战略层面的思考和规划。本方案提供了一个框架，帮助1，8-萘二甲酰亚胺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0517"/>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7386"/>
      <w:r>
        <w:rPr>
          <w:rFonts w:ascii="仿宋" w:eastAsia="仿宋" w:hAnsi="仿宋" w:cs="仿宋" w:hint="eastAsia"/>
          <w:lang w:eastAsia="zh-CN"/>
        </w:rPr>
        <w:t>(一)、1，8-萘二甲酰亚胺项目建设期的原辅材料保障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1，8-萘二甲酰亚胺项目在施工期间的原辅材料采购主要涵盖以下几个方面：钢材、木材、水泥以及各种建筑和装饰材料。1，8-萘二甲酰亚胺项目所在地周边市场拥有丰富的供应资源，有多家供货厂家和商户，能够满足1，8-萘二甲酰亚胺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1，8-萘二甲酰亚胺项目施工不可或缺的主要材料之一，涵盖结构钢、型钢等多个种类，市场上存在多家专业生产厂家，提供了多样化的选择。木材作为建筑和装饰的重要原材料，周边供应商可提供各类木材品种，以满足1，8-萘二甲酰亚胺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1，8-萘二甲酰亚胺项目所在地区有多家水泥生产厂家，保障了1，8-萘二甲酰亚胺项目对水泥的供应。此外，各种建筑及装饰材料，如砖瓦、涂料、地板等，也能在周边市场找到丰富的品种和供应商，确保1，8-萘二甲酰亚胺项目在施工过程中有足够的选择空间。</w:t>
      </w:r>
    </w:p>
    <w:p>
      <w:pPr>
        <w:pStyle w:val="Heading2"/>
        <w:ind w:firstLine="560" w:firstLineChars="200"/>
        <w:rPr>
          <w:rFonts w:ascii="仿宋" w:eastAsia="仿宋" w:hAnsi="仿宋" w:cs="仿宋" w:hint="eastAsia"/>
          <w:sz w:val="28"/>
          <w:lang w:eastAsia="zh-CN"/>
        </w:rPr>
      </w:pPr>
      <w:bookmarkStart w:id="4" w:name="_Toc14304"/>
      <w:r>
        <w:rPr>
          <w:rFonts w:ascii="仿宋" w:eastAsia="仿宋" w:hAnsi="仿宋" w:cs="仿宋" w:hint="eastAsia"/>
          <w:sz w:val="28"/>
          <w:lang w:eastAsia="zh-CN"/>
        </w:rPr>
        <w:t>(二)、1，8-萘二甲酰亚胺项目运营期的原辅材料采购与管理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0957"/>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制定并执行符合环保法规的排放标准，确保1，8-萘二甲酰亚胺项目不对周边环境造成污染。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实施定期的能耗评估，优化生产流程，确保1，8-萘二甲酰亚胺项目运行成本最低化。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二、1，8-萘二甲酰亚胺项目技术优势分析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投资1，8-萘二甲酰亚胺项目具备明显的技术优势，主要体现在以下方面：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投资1，8-萘二甲酰亚胺项目所采用的技术与国内资源条件相适应，具有良好的技术适应性。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技术支援条件良好，具备较强的可靠性，有助于确保1，8-萘二甲酰亚胺项目的平稳运行和高效生产。</w:t>
      </w:r>
    </w:p>
    <w:p>
      <w:pPr>
        <w:pStyle w:val="Heading2"/>
        <w:ind w:firstLine="560" w:firstLineChars="200"/>
        <w:rPr>
          <w:rFonts w:ascii="仿宋" w:eastAsia="仿宋" w:hAnsi="仿宋" w:cs="仿宋" w:hint="eastAsia"/>
          <w:sz w:val="28"/>
          <w:lang w:eastAsia="zh-CN"/>
        </w:rPr>
      </w:pPr>
      <w:bookmarkStart w:id="6" w:name="_Toc14134"/>
      <w:r>
        <w:rPr>
          <w:rFonts w:ascii="仿宋" w:eastAsia="仿宋" w:hAnsi="仿宋" w:cs="仿宋" w:hint="eastAsia"/>
          <w:sz w:val="28"/>
          <w:lang w:eastAsia="zh-CN"/>
        </w:rPr>
        <w:t>(四)、1，8-萘二甲酰亚胺项目工艺技术设计方案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的建设和实施过程中，我们坚定贯彻执行“三同时”原则，即环境保护、职业安全卫生、消防及节能的原则。我们注重遵循与环境保护、职业安全卫生、消防及节能相关的法律法规，并全面贯彻各项措施，确保1，8-萘二甲酰亚胺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1，8-萘二甲酰亚胺项目技术优势分析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在技术方面拥有独特的优势。首先，我们的节能设施是先进的，并具备多规格产品转换的能力，从而确保1，8-萘二甲酰亚胺项目在运行过程中能够适应市场需求的变化，具备较低的运行成本。其次，投资1，8-萘二甲酰亚胺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1，8-萘二甲酰亚胺项目提供了强大的技术支持，使其具备了较强的可靠性。在技术方面，1，8-萘二甲酰亚胺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28271"/>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1，8-萘二甲酰亚胺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1，8-萘二甲酰亚胺项目投资风险，我们将力求选择设备生产厂家，其设备交货期、售后服务、安装调试等方面表现优越，以确保1，8-萘二甲酰亚胺项目的顺利进行。我们主要选用国产设备，以减少1，8-萘二甲酰亚胺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万元。通过以上措施，我们将确保1，8-萘二甲酰亚胺项目在设备采购方面达到最佳性能和效益。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0326"/>
      <w:r>
        <w:rPr>
          <w:rFonts w:ascii="仿宋" w:eastAsia="仿宋" w:hAnsi="仿宋" w:cs="仿宋" w:hint="eastAsia"/>
          <w:sz w:val="28"/>
          <w:lang w:eastAsia="zh-CN"/>
        </w:rPr>
        <w:t>二、建设规划分析</w:t>
      </w:r>
      <w:bookmarkEnd w:id="8"/>
    </w:p>
    <w:p>
      <w:pPr>
        <w:pStyle w:val="Heading2"/>
        <w:rPr>
          <w:rFonts w:ascii="仿宋" w:eastAsia="仿宋" w:hAnsi="仿宋" w:cs="仿宋" w:hint="eastAsia"/>
          <w:lang w:eastAsia="zh-CN"/>
        </w:rPr>
      </w:pPr>
      <w:bookmarkStart w:id="9" w:name="_Toc903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产品方案的确定是基于多方面因素的综合考虑。我们充分考虑了国家及地方产业发展政策、市场需求状况、资源供应情况、企业资金筹措能力、生产工艺技术水平的先进程度以及1，8-萘二甲酰亚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1，8-萘二甲酰亚胺项目产品需求市场作为出发点和落脚点。根据市场的动态变化，我们将灵活调整产品结构，真正做到市场需求决定产品生产。市场热点在哪里，我们的创新工作就紧随其后。为了适应市场需求的变化，我们将合理确定1，8-萘二甲酰亚胺项目产品生产方案，并通过增加产品高附加值的方式，满足人们对1，8-萘二甲酰亚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0" w:name="_Toc253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1，8-萘二甲酰亚胺项目总征地面积为XX平方米，相当于约XX亩，其中净用地面积为XX平方米，处于红线范围内，折合约XX亩。1，8-萘二甲酰亚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1，8-萘二甲酰亚胺项目的计划总投资为XX万元，预计年实现的营业收入将达到XX万元。这一投资将为1，8-萘二甲酰亚胺项目提供充足的资金支持，确保1，8-萘二甲酰亚胺项目能够高效运营并实现可观的经济效益。</w:t>
      </w:r>
    </w:p>
    <w:p>
      <w:pPr>
        <w:pStyle w:val="Heading1"/>
        <w:ind w:firstLine="560" w:firstLineChars="200"/>
        <w:rPr>
          <w:rFonts w:ascii="仿宋" w:eastAsia="仿宋" w:hAnsi="仿宋" w:cs="仿宋" w:hint="eastAsia"/>
          <w:sz w:val="28"/>
          <w:lang w:eastAsia="zh-CN"/>
        </w:rPr>
      </w:pPr>
      <w:bookmarkStart w:id="11" w:name="_Toc20691"/>
      <w:r>
        <w:rPr>
          <w:rFonts w:ascii="仿宋" w:eastAsia="仿宋" w:hAnsi="仿宋" w:cs="仿宋" w:hint="eastAsia"/>
          <w:sz w:val="28"/>
          <w:lang w:eastAsia="zh-CN"/>
        </w:rPr>
        <w:t>三、风险应对评估</w:t>
      </w:r>
      <w:bookmarkEnd w:id="11"/>
    </w:p>
    <w:p>
      <w:pPr>
        <w:pStyle w:val="Heading2"/>
        <w:rPr>
          <w:rFonts w:ascii="仿宋" w:eastAsia="仿宋" w:hAnsi="仿宋" w:cs="仿宋" w:hint="eastAsia"/>
          <w:lang w:eastAsia="zh-CN"/>
        </w:rPr>
      </w:pPr>
      <w:bookmarkStart w:id="12" w:name="_Toc8011"/>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实施过程中，政策因素可能对1，8-萘二甲酰亚胺项目产生一定的影响。为了应对潜在的政策风险，我们将密切关注国家和地方相关政策的变化。与相关政府部门建立良好的沟通渠道，及时获取政策信息，确保1，8-萘二甲酰亚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3" w:name="_Toc20397"/>
      <w:r>
        <w:rPr>
          <w:rFonts w:ascii="仿宋" w:eastAsia="仿宋" w:hAnsi="仿宋" w:cs="仿宋" w:hint="eastAsia"/>
          <w:sz w:val="28"/>
          <w:lang w:eastAsia="zh-CN"/>
        </w:rPr>
        <w:t>(二)、社会风险分析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4" w:name="_Toc1561"/>
      <w:r>
        <w:rPr>
          <w:rFonts w:ascii="仿宋" w:eastAsia="仿宋" w:hAnsi="仿宋" w:cs="仿宋" w:hint="eastAsia"/>
          <w:sz w:val="28"/>
          <w:lang w:eastAsia="zh-CN"/>
        </w:rPr>
        <w:t>(三)、市场风险分析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1，8-萘二甲酰亚胺项目面临的重要挑战之一。我们将进行全面的市场调研，了解目标市场的需求和竞争格局。同时，制定灵活的市场推广策略，以适应市场变化。建立多层次、多元化的市场渠道，降低单一市场对1，8-萘二甲酰亚胺项目的风险影响。</w:t>
      </w:r>
    </w:p>
    <w:p>
      <w:pPr>
        <w:pStyle w:val="Heading2"/>
        <w:ind w:firstLine="560" w:firstLineChars="200"/>
        <w:rPr>
          <w:rFonts w:ascii="仿宋" w:eastAsia="仿宋" w:hAnsi="仿宋" w:cs="仿宋" w:hint="eastAsia"/>
          <w:sz w:val="28"/>
          <w:lang w:eastAsia="zh-CN"/>
        </w:rPr>
      </w:pPr>
      <w:bookmarkStart w:id="15" w:name="_Toc31565"/>
      <w:r>
        <w:rPr>
          <w:rFonts w:ascii="仿宋" w:eastAsia="仿宋" w:hAnsi="仿宋" w:cs="仿宋" w:hint="eastAsia"/>
          <w:sz w:val="28"/>
          <w:lang w:eastAsia="zh-CN"/>
        </w:rPr>
        <w:t>(四)、资金风险分析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1，8-萘二甲酰亚胺项目成功实施的基础。我们将建立健全的资金管理制度，定期进行资金流量分析，确保1，8-萘二甲酰亚胺项目运营资金的充足。与金融机构建立良好的合作关系，提前制定应对资金紧张的预案，以确保1，8-萘二甲酰亚胺项目的资金安全。</w:t>
      </w:r>
    </w:p>
    <w:p>
      <w:pPr>
        <w:pStyle w:val="Heading2"/>
        <w:ind w:firstLine="560" w:firstLineChars="200"/>
        <w:rPr>
          <w:rFonts w:ascii="仿宋" w:eastAsia="仿宋" w:hAnsi="仿宋" w:cs="仿宋" w:hint="eastAsia"/>
          <w:sz w:val="28"/>
          <w:lang w:eastAsia="zh-CN"/>
        </w:rPr>
      </w:pPr>
      <w:bookmarkStart w:id="16" w:name="_Toc17589"/>
      <w:r>
        <w:rPr>
          <w:rFonts w:ascii="仿宋" w:eastAsia="仿宋" w:hAnsi="仿宋" w:cs="仿宋" w:hint="eastAsia"/>
          <w:sz w:val="28"/>
          <w:lang w:eastAsia="zh-CN"/>
        </w:rPr>
        <w:t>(五)、技术风险分析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1，8-萘二甲酰亚胺项目实施中不可避免的挑战。我们将进行全面的技术评估，确保所采用的技术方案是成熟、可行的。与专业技术团队建立良好的合作关系，及时解决技术难题，确保1，8-萘二甲酰亚胺项目按计划进行。</w:t>
      </w:r>
    </w:p>
    <w:p>
      <w:pPr>
        <w:pStyle w:val="Heading2"/>
        <w:ind w:firstLine="560" w:firstLineChars="200"/>
        <w:rPr>
          <w:rFonts w:ascii="仿宋" w:eastAsia="仿宋" w:hAnsi="仿宋" w:cs="仿宋" w:hint="eastAsia"/>
          <w:sz w:val="28"/>
          <w:lang w:eastAsia="zh-CN"/>
        </w:rPr>
      </w:pPr>
      <w:bookmarkStart w:id="17" w:name="_Toc22055"/>
      <w:r>
        <w:rPr>
          <w:rFonts w:ascii="仿宋" w:eastAsia="仿宋" w:hAnsi="仿宋" w:cs="仿宋" w:hint="eastAsia"/>
          <w:sz w:val="28"/>
          <w:lang w:eastAsia="zh-CN"/>
        </w:rPr>
        <w:t>(六)、财务风险分析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1，8-萘二甲酰亚胺项目运营中需要高度重视的方面。我们将建立健全的财务管理体系，严格执行财务制度。通过多元化投资，降低财务风险集中度。及时调整财务战略，确保1，8-萘二甲酰亚胺项目财务运作的健康发展。</w:t>
      </w:r>
    </w:p>
    <w:p>
      <w:pPr>
        <w:pStyle w:val="Heading2"/>
        <w:ind w:firstLine="560" w:firstLineChars="200"/>
        <w:rPr>
          <w:rFonts w:ascii="仿宋" w:eastAsia="仿宋" w:hAnsi="仿宋" w:cs="仿宋" w:hint="eastAsia"/>
          <w:sz w:val="28"/>
          <w:lang w:eastAsia="zh-CN"/>
        </w:rPr>
      </w:pPr>
      <w:bookmarkStart w:id="18" w:name="_Toc24262"/>
      <w:r>
        <w:rPr>
          <w:rFonts w:ascii="仿宋" w:eastAsia="仿宋" w:hAnsi="仿宋" w:cs="仿宋" w:hint="eastAsia"/>
          <w:sz w:val="28"/>
          <w:lang w:eastAsia="zh-CN"/>
        </w:rPr>
        <w:t>(七)、管理风险分析</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1，8-萘二甲酰亚胺项目进度管理等方面。我们将通过建设高效的管理团队，提升管理水平。建立科学的1，8-萘二甲酰亚胺项目管理体系，确保1，8-萘二甲酰亚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9" w:name="_Toc15416"/>
      <w:r>
        <w:rPr>
          <w:rFonts w:ascii="仿宋" w:eastAsia="仿宋" w:hAnsi="仿宋" w:cs="仿宋" w:hint="eastAsia"/>
          <w:sz w:val="28"/>
          <w:lang w:eastAsia="zh-CN"/>
        </w:rPr>
        <w:t>(八)、其它风险分析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实施中可能还存在其他各种意外风险，我们将建立综合的风险管理机制，及时评估、响应和应对各类潜在风险。通过建设风险管理团队，提高应对不确定性的能力。灵活调整1，8-萘二甲酰亚胺项目计划，确保1，8-萘二甲酰亚胺项目始终处于可控的状态。</w:t>
      </w:r>
    </w:p>
    <w:p>
      <w:pPr>
        <w:pStyle w:val="Heading1"/>
        <w:ind w:firstLine="560" w:firstLineChars="200"/>
        <w:rPr>
          <w:rFonts w:ascii="仿宋" w:eastAsia="仿宋" w:hAnsi="仿宋" w:cs="仿宋" w:hint="eastAsia"/>
          <w:sz w:val="28"/>
          <w:lang w:eastAsia="zh-CN"/>
        </w:rPr>
      </w:pPr>
      <w:bookmarkStart w:id="20" w:name="_Toc29542"/>
      <w:r>
        <w:rPr>
          <w:rFonts w:ascii="仿宋" w:eastAsia="仿宋" w:hAnsi="仿宋" w:cs="仿宋" w:hint="eastAsia"/>
          <w:sz w:val="28"/>
          <w:lang w:eastAsia="zh-CN"/>
        </w:rPr>
        <w:t>四、后期运营与管理</w:t>
      </w:r>
      <w:bookmarkEnd w:id="20"/>
    </w:p>
    <w:p>
      <w:pPr>
        <w:pStyle w:val="Heading2"/>
        <w:rPr>
          <w:rFonts w:ascii="仿宋" w:eastAsia="仿宋" w:hAnsi="仿宋" w:cs="仿宋" w:hint="eastAsia"/>
          <w:lang w:eastAsia="zh-CN"/>
        </w:rPr>
      </w:pPr>
      <w:bookmarkStart w:id="21" w:name="_Toc32510"/>
      <w:r>
        <w:rPr>
          <w:rFonts w:ascii="仿宋" w:eastAsia="仿宋" w:hAnsi="仿宋" w:cs="仿宋" w:hint="eastAsia"/>
          <w:lang w:eastAsia="zh-CN"/>
        </w:rPr>
        <w:t>(一)、1，8-萘二甲酰亚胺项目运营管理机制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在1，8-萘二甲酰亚胺项目运营阶段，我们将建立完善的运营管理机制，以确保1，8-萘二甲酰亚胺项目稳健运行和高效管理。关键要点包括：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成立专业化的运营团队，囊括各领域专业人才，确保对1，8-萘二甲酰亚胺项目各方面进行全面管理。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2" w:name="_Toc10684"/>
      <w:r>
        <w:rPr>
          <w:rFonts w:ascii="仿宋" w:eastAsia="仿宋" w:hAnsi="仿宋" w:cs="仿宋" w:hint="eastAsia"/>
          <w:sz w:val="28"/>
          <w:lang w:eastAsia="zh-CN"/>
        </w:rPr>
        <w:t>(二)、人员培训与知识转移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3" w:name="_Toc24096"/>
      <w:r>
        <w:rPr>
          <w:rFonts w:ascii="仿宋" w:eastAsia="仿宋" w:hAnsi="仿宋" w:cs="仿宋" w:hint="eastAsia"/>
          <w:sz w:val="28"/>
          <w:lang w:eastAsia="zh-CN"/>
        </w:rPr>
        <w:t>(三)、设备维护与保养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4" w:name="_Toc2951"/>
      <w:r>
        <w:rPr>
          <w:rFonts w:ascii="仿宋" w:eastAsia="仿宋" w:hAnsi="仿宋" w:cs="仿宋" w:hint="eastAsia"/>
          <w:sz w:val="28"/>
          <w:lang w:eastAsia="zh-CN"/>
        </w:rPr>
        <w:t>(四)、定期检查与评估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为保持1，8-萘二甲酰亚胺项目的高效运行和不断改进，我们将定期进行检查与评估：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5" w:name="_Toc10829"/>
      <w:r>
        <w:rPr>
          <w:rFonts w:ascii="仿宋" w:eastAsia="仿宋" w:hAnsi="仿宋" w:cs="仿宋" w:hint="eastAsia"/>
          <w:sz w:val="28"/>
          <w:lang w:eastAsia="zh-CN"/>
        </w:rPr>
        <w:t>五、质量管理与监督</w:t>
      </w:r>
      <w:bookmarkEnd w:id="25"/>
    </w:p>
    <w:p>
      <w:pPr>
        <w:pStyle w:val="Heading2"/>
        <w:rPr>
          <w:rFonts w:ascii="仿宋" w:eastAsia="仿宋" w:hAnsi="仿宋" w:cs="仿宋" w:hint="eastAsia"/>
          <w:lang w:eastAsia="zh-CN"/>
        </w:rPr>
      </w:pPr>
      <w:bookmarkStart w:id="26" w:name="_Toc1275"/>
      <w:r>
        <w:rPr>
          <w:rFonts w:ascii="仿宋" w:eastAsia="仿宋" w:hAnsi="仿宋" w:cs="仿宋" w:hint="eastAsia"/>
          <w:lang w:eastAsia="zh-CN"/>
        </w:rPr>
        <w:t>(一)、质量管理原则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为了引导质量管理的实践，我们制定了一系列的质量管理原则，以确保我们的产品和服务在不断变化的市场中保持领先地位。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导向是质量管理的核心原则之一。我们始终把客户置于首位，不仅通过充分理解客户需求来设计和提供产品与服务，还通过建立持续改进的机制来不断满足客户的新需求。通过客户反馈的收集和分析，我们可以及时调整和改进产品和服务，确保客户始终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领导层的角色：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的参与和引导对于质量管理的成功至关重要。领导层需要建立一个明确的质量方针和目标，并确保这些质量目标贯穿于整个组织。通过设立激励机制和建立质量文化，领导层可以激发员工的积极性，推动质量管理体系的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全员参与：</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全员参与是实现质量管理的关键。每位员工都需要理解自己的工作对产品和服务质量的影响，并承担相应的责任。通过培训和沟通，我们鼓励员工提出改进建议，并建立起一个共同致力于卓越质量的团队。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流程方法：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关注的不仅仅是产品和服务，更关注整个组织的运作流程。我们通过制定和优化流程，确保每一个环节都是可控的、可测量的，并能够实现高效的运作。这有助于降低过程中的变异性，提高产品和服务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系统方法：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需要一个系统的方法，而不是孤立的解决问题。我们建立了完善的质量管理体系，确保各个部门和流程之间能够协同工作。通过内部审核和管理评审，我们不断监控和改进体系的运作，以确保其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持续改进是质量管理的基石。我们鼓励员工对工作进行不断的评估和改进，以适应市场的变化和客户需求的演变。通过制定明确的改进目标和采用各种改进工具，我们确保持续地提高产品和服务的质量水平。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基于事实的决策：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质量管理需要基于事实的决策。我们强调数据的收集、分析和利用，以便更好地理解组织的运作状况。通过建立和维护各类质量指标，我们可以及时发现问题、采取纠正措施，并在决策中遵循客观、数据驱动的原则。</w:t>
      </w:r>
    </w:p>
    <w:p>
      <w:pPr>
        <w:pStyle w:val="Heading2"/>
        <w:ind w:firstLine="560" w:firstLineChars="200"/>
        <w:rPr>
          <w:rFonts w:ascii="仿宋" w:eastAsia="仿宋" w:hAnsi="仿宋" w:cs="仿宋" w:hint="eastAsia"/>
          <w:sz w:val="28"/>
          <w:lang w:eastAsia="zh-CN"/>
        </w:rPr>
      </w:pPr>
      <w:bookmarkStart w:id="27" w:name="_Toc3101"/>
      <w:r>
        <w:rPr>
          <w:rFonts w:ascii="仿宋" w:eastAsia="仿宋" w:hAnsi="仿宋" w:cs="仿宋" w:hint="eastAsia"/>
          <w:sz w:val="28"/>
          <w:lang w:eastAsia="zh-CN"/>
        </w:rPr>
        <w:t>(二)、质量控制措施</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为确保产品和服务的质量达到或超越客户期望，我们采取了一系列有效的质量控制措施，以覆盖从设计到生产、交付和售后服务的全过程。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强调设计阶段的控制：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或服务设计阶段，我们执行严格的设计控制，确保产品或服务的设计满足客户需求和规格要求。通过原型测试、模拟分析和设计评审等手段，我们检验并验证设计的可行性，及早发现和纠正潜在的设计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制定标准操作程序（SOP）：</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为确保每一项工作都按照规定的标准进行，我们建立了详细的标准操作程序（SOP）。SOP不仅包括生产流程，还包括相关的检验和测试程序，确保每个工序都符合质量标准，降低人为差错的发生。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3. 严格的原材料控制：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从供应商选择到原材料的接收检查，我们实行了严格的原材料控制。只有符合质量标准的原材料才被接收并用于生产。通过建立供应商质量评估体系，我们与可靠的供应商建立了长期稳定的合作关系。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在线和离线检测：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在生产过程中，我们实施了多层次的检测措施。在线检测通过传感器和自动化设备，实时监测生产过程中的关键指标。离线检测则通过专业的质检团队进行，确保产品符合规格要求，达到预定的质量水平。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过程稳定性分析：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我们通过过程稳定性分析，监测和维护生产过程的稳定性。采用统计方法对生产数据进行分析，及时发现生产过程中的异常变化，并通过调整工艺参数和培训操作人员，保持生产过程的稳定性和一致性。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客户满意度调查：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为了全面了解客户对产品和服务的满意度，我们定期进行客户满意度调查。通过收集客户反馈，我们了解客户的期望和需求，并在产品和服务中不断改进，以提高客户满意度。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售后服务和质量反馈：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建立了健全的售后服务体系，及时响应客户的问题和反馈。通过对售后服务过程的监控和分析，我们发现产品的使用情况和可能存在的问题，为产品的质量改进提供有力支持。</w:t>
      </w:r>
    </w:p>
    <w:p>
      <w:pPr>
        <w:pStyle w:val="Heading2"/>
        <w:ind w:firstLine="560" w:firstLineChars="200"/>
        <w:rPr>
          <w:rFonts w:ascii="仿宋" w:eastAsia="仿宋" w:hAnsi="仿宋" w:cs="仿宋" w:hint="eastAsia"/>
          <w:sz w:val="28"/>
          <w:lang w:eastAsia="zh-CN"/>
        </w:rPr>
      </w:pPr>
      <w:bookmarkStart w:id="28" w:name="_Toc15524"/>
      <w:r>
        <w:rPr>
          <w:rFonts w:ascii="仿宋" w:eastAsia="仿宋" w:hAnsi="仿宋" w:cs="仿宋" w:hint="eastAsia"/>
          <w:sz w:val="28"/>
          <w:lang w:eastAsia="zh-CN"/>
        </w:rPr>
        <w:t>(三)、监督与评估机制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为了确保组织的运营和实施在各个层面都得到有效的监督和评估，我们建立了全面的监督与评估机制。这一机制旨在持续提高组织的绩效、质量和效益，确保各项活动符合法规和政策要求。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内部监督机制：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https://d.book118.com/038001112046006044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476FF"/>
    <w:rsid w:val="2CCA2C19"/>
    <w:rsid w:val="2DC476FF"/>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38001112046006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2024-01-25T16:20:00Z</dcterms:created>
  <dcterms:modified xsi:type="dcterms:W3CDTF">2024-01-25T16:20:58Z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9ABDA28992374D1FA8746124FB07A267_11</vt:lpwstr>
  </property>
  <property fmtid="{D5CDD505-2E9C-101B-9397-08002B2CF9AE}" pid="3" name="KSOProductBuildVer">
    <vt:lpwstr>2052-12.1.0.16120</vt:lpwstr>
  </property>
</Properties>
</file>