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8F81C18"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615ACA2A"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6D134D45"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8883D8A" w14:textId="77777777">
                          <w:pPr>
                            <w:pStyle w:val="NoSpacing"/>
                            <w:jc w:val="right"/>
                            <w:rPr>
                              <w:color w:val="595959" w:themeColor="text1" w:themeTint="A6"/>
                              <w:sz w:val="32"/>
                              <w:szCs w:val="32"/>
                            </w:rPr>
                          </w:pPr>
                          <w:sdt>
                            <w:sdtPr>
                              <w:rPr>
                                <w:color w:val="595959" w:themeColor="text1" w:themeTint="A6"/>
                                <w:sz w:val="32"/>
                                <w:szCs w:val="32"/>
                              </w:rPr>
                              <w:alias w:val="摘要"/>
                              <w:id w:val="1300988513"/>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01342701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47D8FB4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A2BCC2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327527554"/>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52A71A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730A9A6D"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8D33A62"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A73CC4B"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7713B7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E03962E"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AA53AE7"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FD181BE"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36B16FD"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7E5DADE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AE4F6B1"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6CD8CFAC"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54A3DE90"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D9E1580"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4ABAB84"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8DF9C86"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584BC02"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02D982E"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033F56D"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45B32D6"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9BA063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708D814F"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12350674"/>
        <w:docPartObj>
          <w:docPartGallery w:val="Table of Contents"/>
          <w:docPartUnique/>
        </w:docPartObj>
      </w:sdtPr>
      <w:sdtEndPr>
        <w:rPr>
          <w:b/>
          <w:bCs/>
        </w:rPr>
      </w:sdtEndPr>
      <w:sdtContent>
        <w:p w:rsidR="00483551" w:rsidRPr="00913CD1" w:rsidP="00457322" w14:paraId="7FA6B459"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961B5E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48BB388"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E736217"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B86E599"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122DEDF"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1CCE501"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C7A48F5"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A4DA091"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F15B20B"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E5C21E5"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F8D161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2968B7C"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472075D"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591432A"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10CA8DEF"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5B3BDF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1B8BE37C"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60A2C058"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5EB9E7E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D0367E2"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6B51B7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83572786"/>
        <w:docPartObj>
          <w:docPartGallery w:val="Table of Contents"/>
          <w:docPartUnique/>
        </w:docPartObj>
      </w:sdtPr>
      <w:sdtEndPr>
        <w:rPr>
          <w:b/>
          <w:bCs/>
        </w:rPr>
      </w:sdtEndPr>
      <w:sdtContent>
        <w:p w:rsidR="00483551" w:rsidRPr="00913CD1" w:rsidP="00457322" w14:paraId="0CEAD629"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28268C08"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9D6DE0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310AB8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192277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F01327C"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BFA9D9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87D25FD"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4273D38"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70644CCE"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2E37545"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7B16AA69"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F946FE3"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C95271C"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310A6099"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628982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E61464B"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4D25B20"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4FEB716"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AC2A660"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2875937B"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41A7B10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25901358"/>
        <w:docPartObj>
          <w:docPartGallery w:val="Table of Contents"/>
          <w:docPartUnique/>
        </w:docPartObj>
      </w:sdtPr>
      <w:sdtEndPr>
        <w:rPr>
          <w:b/>
          <w:bCs/>
        </w:rPr>
      </w:sdtEndPr>
      <w:sdtContent>
        <w:p w:rsidR="00483551" w:rsidRPr="00913CD1" w:rsidP="00457322" w14:paraId="593EF6C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F8D90E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4FC9D46"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A2A5879"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45911630"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A0D0F9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21B2F9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7FDFF70"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263D3305"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4DB1DA9"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50DA3E1"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754AD27"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68396C6"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13BE917"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226A1C4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5BCBB29F"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0906E01"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2FD8F9F3"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31F9B41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2032AE" w14:paraId="537EEE3C" w14:textId="3145CF2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密闭式鸡舍光周期自动控制设备项目可行性分析报告编制的目的是为了评估该项目在技术、经济、市场、运营等方面的可行性和潜在效益。通过详细分析项目的各个方面，可以为企业或投资者提供决策依据，降低投资风险，提高项目成功实施的可能性。</w:t>
      </w:r>
      <w:r>
        <w:rPr>
          <w:rFonts w:ascii="仿宋" w:eastAsia="仿宋" w:hAnsi="仿宋"/>
          <w:sz w:val="28"/>
        </w:rPr>
        <w:br/>
      </w:r>
      <w:r>
        <w:rPr>
          <w:rFonts w:ascii="仿宋" w:eastAsia="仿宋" w:hAnsi="仿宋"/>
          <w:sz w:val="28"/>
        </w:rPr>
        <w:t>具体来说，编制该报告的意义包括：</w:t>
      </w:r>
      <w:r>
        <w:rPr>
          <w:rFonts w:ascii="仿宋" w:eastAsia="仿宋" w:hAnsi="仿宋"/>
          <w:sz w:val="28"/>
        </w:rPr>
        <w:br/>
        <w:t xml:space="preserve">    1.</w:t>
      </w:r>
      <w:r>
        <w:rPr>
          <w:rFonts w:ascii="仿宋" w:eastAsia="仿宋" w:hAnsi="仿宋"/>
          <w:sz w:val="28"/>
        </w:rPr>
        <w:t>技术可行性评估：确保所选用的光周期自动控制设备在技术上是可行的，能够满足密闭式鸡舍的需求，提高养殖效率。</w:t>
      </w:r>
      <w:r>
        <w:rPr>
          <w:rFonts w:ascii="仿宋" w:eastAsia="仿宋" w:hAnsi="仿宋"/>
          <w:sz w:val="28"/>
        </w:rPr>
        <w:br/>
        <w:t xml:space="preserve">    2.</w:t>
      </w:r>
      <w:r>
        <w:rPr>
          <w:rFonts w:ascii="仿宋" w:eastAsia="仿宋" w:hAnsi="仿宋"/>
          <w:sz w:val="28"/>
        </w:rPr>
        <w:t>经济可行性评估：通过对成本和收益的详细分析，评估项目的经济合理性，确保投资回报率符合预期。</w:t>
      </w:r>
      <w:r>
        <w:rPr>
          <w:rFonts w:ascii="仿宋" w:eastAsia="仿宋" w:hAnsi="仿宋"/>
          <w:sz w:val="28"/>
        </w:rPr>
        <w:br/>
        <w:t xml:space="preserve">    3.</w:t>
      </w:r>
      <w:r>
        <w:rPr>
          <w:rFonts w:ascii="仿宋" w:eastAsia="仿宋" w:hAnsi="仿宋"/>
          <w:sz w:val="28"/>
        </w:rPr>
        <w:t>市场分析：研究目标市场的需求状况、竞争态势和潜在增长机会，确保产品或服务有足够的市场空间和竞争力。</w:t>
      </w:r>
      <w:r>
        <w:rPr>
          <w:rFonts w:ascii="仿宋" w:eastAsia="仿宋" w:hAnsi="仿宋"/>
          <w:sz w:val="28"/>
        </w:rPr>
        <w:br/>
        <w:t xml:space="preserve">    4.</w:t>
      </w:r>
      <w:r>
        <w:rPr>
          <w:rFonts w:ascii="仿宋" w:eastAsia="仿宋" w:hAnsi="仿宋"/>
          <w:sz w:val="28"/>
        </w:rPr>
        <w:t>运营计划制定：基于可行性分析的结果，制定合理的运营计划，包括生产流程、人力资源、销售策略等，为项目的顺利实施提供保障。</w:t>
      </w:r>
      <w:r>
        <w:rPr>
          <w:rFonts w:ascii="仿宋" w:eastAsia="仿宋" w:hAnsi="仿宋"/>
          <w:sz w:val="28"/>
        </w:rPr>
        <w:br/>
        <w:t xml:space="preserve">    5.</w:t>
      </w:r>
      <w:r>
        <w:rPr>
          <w:rFonts w:ascii="仿宋" w:eastAsia="仿宋" w:hAnsi="仿宋"/>
          <w:sz w:val="28"/>
        </w:rPr>
        <w:t>风险评估：识别项目可能面临的各种风险，并制定相应的风险应对策略，降低风险对项目的影响。</w:t>
      </w:r>
      <w:r>
        <w:rPr>
          <w:rFonts w:ascii="仿宋" w:eastAsia="仿宋" w:hAnsi="仿宋"/>
          <w:sz w:val="28"/>
        </w:rPr>
        <w:br/>
        <w:t xml:space="preserve">    6.</w:t>
      </w:r>
      <w:r>
        <w:rPr>
          <w:rFonts w:ascii="仿宋" w:eastAsia="仿宋" w:hAnsi="仿宋"/>
          <w:sz w:val="28"/>
        </w:rPr>
        <w:t>政策合规性：确保项目符合国家和地方的相关政策法规，避免潜在的法律风险。</w:t>
      </w:r>
    </w:p>
    <w:p w:rsidR="002032AE" w14:textId="3145CF29">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环境和社会影响评估：分析项目对环境和当地社区可能产生的影响，并提出相应的环境保护和社会责任措施。</w:t>
      </w:r>
      <w:r>
        <w:rPr>
          <w:rFonts w:ascii="仿宋" w:eastAsia="仿宋" w:hAnsi="仿宋"/>
          <w:sz w:val="28"/>
        </w:rPr>
        <w:br/>
      </w:r>
      <w:r>
        <w:rPr>
          <w:rFonts w:ascii="仿宋" w:eastAsia="仿宋" w:hAnsi="仿宋"/>
          <w:sz w:val="28"/>
        </w:rPr>
        <w:t>综上所述，编制密闭式鸡舍光周期自动控制设备项目可行性分析报告是项目成功实施的重要步骤，它能够帮助决策者全面了解项目的潜在价值和风险，为项目的顺利推进提供科学依据。</w:t>
      </w:r>
    </w:p>
    <w:p w:rsidR="009D1637" w:rsidRPr="00913CD1" w:rsidP="00457322" w14:paraId="478654C1"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076E4B9B"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D572478"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31EDB0D"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1C631D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3B725D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D6772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4AD7CC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3E98632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72114C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B26096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D44883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92A9C3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12B7DBF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27DB75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1BEE878D"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8D2FF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1B38F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0A69E4B"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331379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D288C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67B126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121AD3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A28E5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7E0A5E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EE617F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0C32CD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项目建设。</w:t>
      </w:r>
    </w:p>
    <w:p w:rsidR="009D1637" w:rsidRPr="00913CD1" w:rsidP="00457322" w14:paraId="1414C8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w:t>
      </w:r>
    </w:p>
    <w:p w:rsidR="009D1637" w:rsidRPr="00913CD1" w:rsidP="00457322" w14:paraId="7C6C6B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65F84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97111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1CA66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4CD88F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2B0398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43F0E0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0AD591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密闭式鸡舍光周期自动控制设备产品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E3592C5"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密闭式鸡舍光周期自动控制设备</w:t>
      </w:r>
      <w:r w:rsidRPr="00913CD1">
        <w:rPr>
          <w:rFonts w:ascii="仿宋" w:eastAsia="仿宋" w:hAnsi="仿宋"/>
        </w:rPr>
        <w:t>项目绪论</w:t>
      </w:r>
      <w:bookmarkEnd w:id="4"/>
    </w:p>
    <w:p w:rsidR="009D1637" w:rsidRPr="00913CD1" w:rsidP="00457322" w14:paraId="284C5314"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密闭式鸡舍光周期自动控制设备</w:t>
      </w:r>
      <w:r w:rsidRPr="00913CD1">
        <w:rPr>
          <w:rFonts w:ascii="仿宋" w:eastAsia="仿宋" w:hAnsi="仿宋"/>
        </w:rPr>
        <w:t>项目名称及建设性质</w:t>
      </w:r>
      <w:bookmarkEnd w:id="5"/>
    </w:p>
    <w:p w:rsidR="009D1637" w:rsidRPr="00913CD1" w:rsidP="00457322" w14:paraId="131BF2F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项目名称</w:t>
      </w:r>
    </w:p>
    <w:p w:rsidR="009D1637" w:rsidRPr="00913CD1" w:rsidP="00457322" w14:paraId="3245D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w:t>
      </w:r>
    </w:p>
    <w:p w:rsidR="009D1637" w:rsidRPr="00913CD1" w:rsidP="00457322" w14:paraId="3BE72E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项目建设性质</w:t>
      </w:r>
    </w:p>
    <w:p w:rsidR="009D1637" w:rsidRPr="00913CD1" w:rsidP="00457322" w14:paraId="2EE480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密闭式鸡舍光周期自动控制设备</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F28082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密闭式鸡舍光周期自动控制设备</w:t>
      </w:r>
      <w:r w:rsidRPr="00913CD1">
        <w:rPr>
          <w:rFonts w:ascii="仿宋" w:eastAsia="仿宋" w:hAnsi="仿宋"/>
        </w:rPr>
        <w:t>项目承办单位</w:t>
      </w:r>
      <w:bookmarkEnd w:id="6"/>
    </w:p>
    <w:p w:rsidR="009D1637" w:rsidRPr="00913CD1" w:rsidP="00457322" w14:paraId="0DCE25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项目实施主体</w:t>
      </w:r>
    </w:p>
    <w:p w:rsidR="009D1637" w:rsidRPr="00913CD1" w:rsidP="00457322" w14:paraId="387C9F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00D4F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99F86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项目信息。</w:t>
      </w:r>
    </w:p>
    <w:p w:rsidR="009D1637" w:rsidRPr="00913CD1" w:rsidP="00457322" w14:paraId="3802A2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58271ED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FD6D1BA"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F38D28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1F1EFA4"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19835BE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密闭式鸡舍光周期自动控制设备</w:t>
      </w:r>
      <w:r w:rsidRPr="00913CD1">
        <w:rPr>
          <w:rFonts w:ascii="仿宋" w:eastAsia="仿宋" w:hAnsi="仿宋"/>
        </w:rPr>
        <w:t>项目定位及建设理由</w:t>
      </w:r>
      <w:bookmarkEnd w:id="7"/>
    </w:p>
    <w:p w:rsidR="002032AE" w14:paraId="5F6A0B14" w14:textId="54E924B3">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密闭式鸡舍光周期自动控制设备项目旨在提供一种高效、智能的光照管理系统，以满足现代家禽养殖业对环境控制日益增长的需求。该项目定位于研发和生产一种能够自动调节鸡舍光照周期的设备，通过模拟自然光照变化，优化鸡的生长环境，提高生产效率和鸡只健康水平。</w:t>
      </w:r>
      <w:r>
        <w:rPr>
          <w:rFonts w:ascii="仿宋" w:eastAsia="仿宋" w:hAnsi="仿宋"/>
          <w:sz w:val="28"/>
        </w:rPr>
        <w:br/>
      </w:r>
      <w:r>
        <w:rPr>
          <w:rFonts w:ascii="仿宋" w:eastAsia="仿宋" w:hAnsi="仿宋"/>
          <w:sz w:val="28"/>
        </w:rPr>
        <w:t>建设该项目的理由如下：</w:t>
      </w:r>
      <w:r>
        <w:rPr>
          <w:rFonts w:ascii="仿宋" w:eastAsia="仿宋" w:hAnsi="仿宋"/>
          <w:sz w:val="28"/>
        </w:rPr>
        <w:br/>
        <w:t xml:space="preserve">    1.</w:t>
      </w:r>
      <w:r>
        <w:rPr>
          <w:rFonts w:ascii="仿宋" w:eastAsia="仿宋" w:hAnsi="仿宋"/>
          <w:sz w:val="28"/>
        </w:rPr>
        <w:t>技术先进性：项目采用最新的光控技术，能够精确模拟自然光照变化，提供更符合鸡只生理需求的光照环境，促进其健康生长。</w:t>
      </w:r>
      <w:r>
        <w:rPr>
          <w:rFonts w:ascii="仿宋" w:eastAsia="仿宋" w:hAnsi="仿宋"/>
          <w:sz w:val="28"/>
        </w:rPr>
        <w:br/>
        <w:t xml:space="preserve">    2.</w:t>
      </w:r>
      <w:r>
        <w:rPr>
          <w:rFonts w:ascii="仿宋" w:eastAsia="仿宋" w:hAnsi="仿宋"/>
          <w:sz w:val="28"/>
        </w:rPr>
        <w:t>市场潜力：随着消费者对禽类产品需求的增长，家禽养殖业对高效、智能的环境控制设备需求日益迫切，市场潜力巨大。</w:t>
      </w:r>
      <w:r>
        <w:rPr>
          <w:rFonts w:ascii="仿宋" w:eastAsia="仿宋" w:hAnsi="仿宋"/>
          <w:sz w:val="28"/>
        </w:rPr>
        <w:br/>
        <w:t xml:space="preserve">    3.</w:t>
      </w:r>
      <w:r>
        <w:rPr>
          <w:rFonts w:ascii="仿宋" w:eastAsia="仿宋" w:hAnsi="仿宋"/>
          <w:sz w:val="28"/>
        </w:rPr>
        <w:t>成本效益：相较于传统的人工光照管理，自动控制设备能够显著降低人力成本，并减少能源消耗，提高养殖场的经济效益。</w:t>
      </w:r>
      <w:r>
        <w:rPr>
          <w:rFonts w:ascii="仿宋" w:eastAsia="仿宋" w:hAnsi="仿宋"/>
          <w:sz w:val="28"/>
        </w:rPr>
        <w:br/>
        <w:t xml:space="preserve">    4.</w:t>
      </w:r>
    </w:p>
    <w:p w:rsidR="002032AE" w14:textId="54E924B3">
      <w:pPr>
        <w:ind w:firstLine="561"/>
      </w:pPr>
      <w:r>
        <w:rPr>
          <w:rFonts w:ascii="仿宋" w:eastAsia="仿宋" w:hAnsi="仿宋"/>
          <w:sz w:val="28"/>
        </w:rPr>
        <w:t>政策支持：当前，政府对农业科技和环境保护给予大力支持，该项目符合政策导向，有望获得政策扶持和补贴。</w:t>
      </w:r>
      <w:r>
        <w:rPr>
          <w:rFonts w:ascii="仿宋" w:eastAsia="仿宋" w:hAnsi="仿宋"/>
          <w:sz w:val="28"/>
        </w:rPr>
        <w:br/>
        <w:t xml:space="preserve">    5.</w:t>
      </w:r>
      <w:r>
        <w:rPr>
          <w:rFonts w:ascii="仿宋" w:eastAsia="仿宋" w:hAnsi="仿宋"/>
          <w:sz w:val="28"/>
        </w:rPr>
        <w:t>社会效益：通过提高养殖效率和减少环境污染，该项目有助于推动农业可持续发展，提升农产品质量，满足人们对健康食品的需求。</w:t>
      </w:r>
      <w:r>
        <w:rPr>
          <w:rFonts w:ascii="仿宋" w:eastAsia="仿宋" w:hAnsi="仿宋"/>
          <w:sz w:val="28"/>
        </w:rPr>
        <w:br/>
      </w:r>
      <w:r>
        <w:rPr>
          <w:rFonts w:ascii="仿宋" w:eastAsia="仿宋" w:hAnsi="仿宋"/>
          <w:sz w:val="28"/>
        </w:rPr>
        <w:t>综上所述，密闭式鸡舍光周期自动控制设备项目具有技术领先、市场广阔、成本效益显著和社会效益明显的特点，其建设是必要且可行的。</w:t>
      </w:r>
    </w:p>
    <w:p w:rsidR="009D1637" w:rsidRPr="00913CD1" w:rsidP="00457322" w14:paraId="0237EDC3"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6A910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EDBB37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D812DB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FC433A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密闭式鸡舍光周期自动控制设备</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24FF5E6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密闭式鸡舍光周期自动控制设备</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3D52DE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密闭式鸡舍光周期自动控制设备</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44F796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7F1F1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7BE86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346EB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22C927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项目功能、盈利性等</w:t>
      </w:r>
    </w:p>
    <w:p w:rsidR="007D3AEE" w:rsidRPr="00913CD1" w:rsidP="00457322" w14:paraId="19EDAD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4E2F2CB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02D22D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5429B33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项目建设的可行性和效益的合理性。</w:t>
      </w:r>
    </w:p>
    <w:p w:rsidR="009D1637" w:rsidRPr="00913CD1" w:rsidP="00457322" w14:paraId="5ECC3126"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密闭式鸡舍光周期自动控制设备</w:t>
      </w:r>
      <w:r w:rsidRPr="00913CD1">
        <w:rPr>
          <w:rFonts w:ascii="仿宋" w:eastAsia="仿宋" w:hAnsi="仿宋"/>
        </w:rPr>
        <w:t>项目建设选址</w:t>
      </w:r>
      <w:bookmarkEnd w:id="9"/>
    </w:p>
    <w:p w:rsidR="009D1637" w:rsidRPr="00913CD1" w:rsidP="00457322" w14:paraId="5A8661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项目选址及规划</w:t>
      </w:r>
    </w:p>
    <w:p w:rsidR="009D1637" w:rsidRPr="00913CD1" w:rsidP="00457322" w14:paraId="704B34DE"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项目的建设。</w:t>
      </w:r>
    </w:p>
    <w:p w:rsidR="009D1637" w:rsidRPr="00913CD1" w:rsidP="00457322" w14:paraId="10381E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项目背景及选址理由</w:t>
      </w:r>
    </w:p>
    <w:p w:rsidR="009D1637" w:rsidRPr="00913CD1" w:rsidP="00457322" w14:paraId="540896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项目背景</w:t>
      </w:r>
    </w:p>
    <w:p w:rsidR="002032AE" w14:paraId="686FD857" w14:textId="12504D7B">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随着现代养殖业的快速发展，密闭式鸡舍作为一种高效、环保的养殖方式，逐渐受到广泛关注。密闭式鸡舍通过精确控制温度、湿度、通风和光照等环境因素，为鸡群提供最佳的生长环境，从而提高养殖效率和产品品质。光周期自动控制设备作为密闭式鸡舍的重要组成部分，能够根据鸡的生长需求和季节变化，自动调节光照强度和光照时间，对于促进鸡的生长发育、提高生产性能具有重要意义。</w:t>
      </w:r>
      <w:r>
        <w:rPr>
          <w:rFonts w:ascii="仿宋" w:eastAsia="仿宋" w:hAnsi="仿宋"/>
          <w:sz w:val="28"/>
        </w:rPr>
        <w:br/>
      </w:r>
      <w:r>
        <w:rPr>
          <w:rFonts w:ascii="仿宋" w:eastAsia="仿宋" w:hAnsi="仿宋"/>
          <w:sz w:val="28"/>
        </w:rPr>
        <w:t>目前，国内外市场对高品质鸡蛋和鸡肉的需求日益增长，而密闭式鸡舍光周期自动控制设备的发展滞后于市场需求，存在设备功能单一、智能化程度低、操作复杂等问题。因此，研发一款集自动化、智能化、高效化为一体的新型光周期自动控制设备，对于提升养殖业整体水平，满足市场对高品质畜禽产品的需求具有重要的现实意义。</w:t>
      </w:r>
      <w:r>
        <w:rPr>
          <w:rFonts w:ascii="仿宋" w:eastAsia="仿宋" w:hAnsi="仿宋"/>
          <w:sz w:val="28"/>
        </w:rPr>
        <w:br/>
      </w:r>
    </w:p>
    <w:p w:rsidR="002032AE" w14:textId="12504D7B">
      <w:pPr>
        <w:ind w:firstLine="560"/>
      </w:pPr>
      <w:r>
        <w:rPr>
          <w:rFonts w:ascii="仿宋" w:eastAsia="仿宋" w:hAnsi="仿宋"/>
          <w:sz w:val="28"/>
        </w:rPr>
        <w:t>本项目旨在研发一款密闭式鸡舍光周期自动控制设备，通过集成先进的传感器技术、自动控制技术和人工智能算法，实现对鸡舍光照环境的精准控制。项目将重点解决现有设备的不足，如光照强度不均匀、光照时间不精确、设备操作复杂等问题，旨在提供一款操作简便、智能化程度高、适应性强的新型光周期自动控制设备，以满足现代养殖业对高效、环保、智能设备的需求。</w:t>
      </w:r>
      <w:r>
        <w:rPr>
          <w:rFonts w:ascii="仿宋" w:eastAsia="仿宋" w:hAnsi="仿宋"/>
          <w:sz w:val="28"/>
        </w:rPr>
        <w:br/>
      </w:r>
      <w:r>
        <w:rPr>
          <w:rFonts w:ascii="仿宋" w:eastAsia="仿宋" w:hAnsi="仿宋"/>
          <w:sz w:val="28"/>
        </w:rPr>
        <w:t>综上所述，密闭式鸡舍光周期自动控制设备项目的实施，不仅能够填补市场空白，满足养殖业对高品质设备的需求，还有助于提高养殖效率，降低生产成本，促进养殖业的可持续发展。</w:t>
      </w:r>
    </w:p>
    <w:p w:rsidR="009D1637" w:rsidRPr="00913CD1" w:rsidP="00457322" w14:paraId="25CB66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73AA2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F6C36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项目的发展和扩张。</w:t>
      </w:r>
    </w:p>
    <w:p w:rsidR="009D1637" w:rsidRPr="00913CD1" w:rsidP="00457322" w14:paraId="257554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项目的可迗性。</w:t>
      </w:r>
    </w:p>
    <w:p w:rsidR="009D1637" w:rsidRPr="00913CD1" w:rsidP="00457322" w14:paraId="212663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项目建设提供了良好基础条件。</w:t>
      </w:r>
    </w:p>
    <w:p w:rsidR="009D1637" w:rsidRPr="00913CD1" w:rsidP="00457322" w14:paraId="58CD54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项目规模和扩展的需要。</w:t>
      </w:r>
    </w:p>
    <w:p w:rsidR="009D1637" w:rsidRPr="00913CD1" w:rsidP="00457322" w14:paraId="583E01F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密闭式鸡舍光周期自动控制设备</w:t>
      </w:r>
      <w:r w:rsidRPr="00913CD1">
        <w:rPr>
          <w:rFonts w:ascii="仿宋" w:eastAsia="仿宋" w:hAnsi="仿宋"/>
        </w:rPr>
        <w:t>项目生产规模</w:t>
      </w:r>
      <w:bookmarkEnd w:id="10"/>
    </w:p>
    <w:p w:rsidR="009D1637" w:rsidRPr="00913CD1" w:rsidP="00457322" w14:paraId="5DDD8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5DD62BA"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92132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9960DDA"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4C9E25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项目实施过程中，对环境的影响降到最低。</w:t>
      </w:r>
    </w:p>
    <w:p w:rsidR="009D1637" w:rsidRPr="00913CD1" w:rsidP="00457322" w14:paraId="6A12BB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BA5A4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4CAC07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EA77975"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密闭式鸡舍光周期自动控制设备</w:t>
      </w:r>
      <w:r w:rsidRPr="00913CD1">
        <w:rPr>
          <w:rFonts w:ascii="仿宋" w:eastAsia="仿宋" w:hAnsi="仿宋"/>
        </w:rPr>
        <w:t>项目总投资及资金构成</w:t>
      </w:r>
      <w:bookmarkEnd w:id="13"/>
    </w:p>
    <w:p w:rsidR="009D1637" w:rsidRPr="00913CD1" w:rsidP="00457322" w14:paraId="79EB68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的生产能力。</w:t>
      </w:r>
    </w:p>
    <w:p w:rsidR="009D1637" w:rsidRPr="00913CD1" w:rsidP="00457322" w14:paraId="57205E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项目总投资</w:t>
      </w:r>
    </w:p>
    <w:p w:rsidR="009D1637" w:rsidRPr="00913CD1" w:rsidP="00457322" w14:paraId="0FD679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32028F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74574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E8FA6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801CB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57DD25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59F8D9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AC902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项目的顺利建设奠定了财务基础。</w:t>
      </w:r>
    </w:p>
    <w:p w:rsidR="009D1637" w:rsidRPr="00913CD1" w:rsidP="00457322" w14:paraId="4C6B8E29"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5398A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B81F3B0"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密闭式鸡舍光周期自动控制设备</w:t>
      </w:r>
      <w:r w:rsidRPr="00913CD1">
        <w:rPr>
          <w:rFonts w:ascii="仿宋" w:eastAsia="仿宋" w:hAnsi="仿宋"/>
        </w:rPr>
        <w:t>项目预期经济效益规划目标</w:t>
      </w:r>
      <w:bookmarkEnd w:id="15"/>
    </w:p>
    <w:p w:rsidR="009D1637" w:rsidRPr="00913CD1" w:rsidP="00457322" w14:paraId="636E757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项目的盈利能力和市场竞争力。</w:t>
      </w:r>
    </w:p>
    <w:p w:rsidR="009D1637" w:rsidRPr="00913CD1" w:rsidP="00457322" w14:paraId="1F9D17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项目具有较高的投资价值和发展潜力。</w:t>
      </w:r>
    </w:p>
    <w:p w:rsidR="009D1637" w:rsidRPr="00913CD1" w:rsidP="00457322" w14:paraId="689B1EA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1F2E8DF"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密闭式鸡舍光周期自动控制设备</w:t>
      </w:r>
      <w:r w:rsidRPr="00913CD1">
        <w:rPr>
          <w:rFonts w:ascii="仿宋" w:eastAsia="仿宋" w:hAnsi="仿宋"/>
        </w:rPr>
        <w:t>项目建设进度规划</w:t>
      </w:r>
      <w:bookmarkEnd w:id="16"/>
    </w:p>
    <w:p w:rsidR="009D1637" w:rsidRPr="00913CD1" w:rsidP="00457322" w14:paraId="7EDC79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项目的顺利进行和按时完成。</w:t>
      </w:r>
    </w:p>
    <w:p w:rsidR="009D1637" w:rsidRPr="00913CD1" w:rsidP="00457322" w14:paraId="6B2BDA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项目的质量和进度。</w:t>
      </w:r>
    </w:p>
    <w:p w:rsidR="009D1637" w:rsidRPr="00913CD1" w:rsidP="00457322" w14:paraId="0C64F46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802074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密闭式鸡舍光周期自动控制设备</w:t>
      </w:r>
      <w:r w:rsidRPr="00913CD1">
        <w:rPr>
          <w:rFonts w:ascii="仿宋" w:eastAsia="仿宋" w:hAnsi="仿宋"/>
        </w:rPr>
        <w:t>项目综合评价</w:t>
      </w:r>
      <w:bookmarkEnd w:id="17"/>
    </w:p>
    <w:p w:rsidR="00BF6395" w:rsidRPr="00913CD1" w:rsidP="00457322" w14:paraId="20DE67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密闭式鸡舍光周期自动控制设备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0F437C2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密闭式鸡舍光周期自动控制设备项目的投资回报率稳定且可观。根据市场调查和预测，密闭式鸡舍光周期自动控制设备市场需求持续增长，具有良好的市场前景和发展空间。我们的投资方向紧密结合国家产业政策和市场需求，为投资者创造可观的投资收益。</w:t>
      </w:r>
    </w:p>
    <w:p w:rsidR="00BF6395" w:rsidRPr="00913CD1" w:rsidP="00457322" w14:paraId="2AFEA91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密闭式鸡舍光周期自动控制设备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06AA287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在技术方案设计方面，我们注重方案的优化和效益的提升。通过科学合理的设计，实现密闭式鸡舍光周期自动控制设备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生产流程的高效化和产品的优质化。我们将采用先进的生产工艺和技术，提高生产效率，降低生产成本。同时，我们还将加强产品研发和创新，不断推出具有竞争力的新产品，满足密闭式鸡舍光周期自动控制设备</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48DFCEF3"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此外，密闭式鸡舍光周期自动控制设备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4D13191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综上所述，本期密闭式鸡舍光周期自动控制设备项目具备技术和经济的可行性，具有良好的市场前景和发展空间。我们将充分发挥自身优势，抓住市场机遇，为投资者创造丰厚的投资回报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0B58461"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EA469F5"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481CB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265CB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164ECB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7EF2D1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DA25D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8EA82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17A4B6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4ED38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B98DA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1F98A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D3546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FCED7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D2AEF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32EF9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C261D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D4C896E"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C4111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07550B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密闭式鸡舍光周期自动控制设备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4AD4DF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密闭式鸡舍光周期自动控制设备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79451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密闭式鸡舍光周期自动控制设备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FFEB6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29B6F4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ABC23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4EB394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5A52DF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密闭式鸡舍光周期自动控制设备</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85949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546E272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0E1FBE9"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(二)战略发展部主要职责及权限</w:t>
      </w:r>
    </w:p>
    <w:p w:rsidR="009D1637" w:rsidRPr="00913CD1" w:rsidP="00457322" w14:paraId="1889D8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项目的顺利进行和迗成目标。</w:t>
      </w:r>
    </w:p>
    <w:p w:rsidR="009D1637" w:rsidRPr="00913CD1" w:rsidP="00457322" w14:paraId="7B385C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C4CB5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65C9D3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0ABBA0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5B08B6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7857A7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55BB61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10A909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3FF0BB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114A65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6E1C0EC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45702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A5AF8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F006E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E9A6D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255555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5CF0B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03042D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524A08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D3080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48C46A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2357BB3"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8D750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073459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E4B4A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298587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2BBE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7DFBEC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4B4F3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CE246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3FBAD3A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7D560A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8EA2F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B1DA2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ADDDF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CD32B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C425C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8D765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A614F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222E0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F0382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34A005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A0AAF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6EF7C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2C8D35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051447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8BBF3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D81FB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6E95F6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A1DAD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2F9B48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32E45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512AC343"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091B8A1"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密闭式鸡舍光周期自动控制设备</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164E9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76969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2092C9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150106B6"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密闭式鸡舍光周期自动控制设备</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36B23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20482A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B92C2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847C7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4B2E1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D93E87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E4B1E3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42D2E1CC"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2F2D235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71B12D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353114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6FA61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E732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62FE8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A44CC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C718B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(四)创新机制</w:t>
      </w:r>
    </w:p>
    <w:p w:rsidR="009D1637" w:rsidRPr="00913CD1" w:rsidP="00457322" w14:paraId="4B0EC0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0FF133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36405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F42D046"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密闭式鸡舍光周期自动控制设备</w:t>
      </w:r>
      <w:r w:rsidRPr="00913CD1">
        <w:rPr>
          <w:rFonts w:ascii="仿宋" w:eastAsia="仿宋" w:hAnsi="仿宋"/>
        </w:rPr>
        <w:t>项目技术工艺分析</w:t>
      </w:r>
      <w:bookmarkEnd w:id="28"/>
    </w:p>
    <w:p w:rsidR="009D1637" w:rsidRPr="00913CD1" w:rsidP="00457322" w14:paraId="613CDC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76D4C7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BE371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F7FF9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2B9C87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2EF5CA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2672D6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EADC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C65AE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33F536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139D738"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密闭式鸡舍光周期自动控制设备项目</w:t>
      </w:r>
      <w:r w:rsidRPr="00913CD1">
        <w:rPr>
          <w:rFonts w:ascii="仿宋" w:eastAsia="仿宋" w:hAnsi="仿宋"/>
        </w:rPr>
        <w:t>质量管理</w:t>
      </w:r>
      <w:bookmarkEnd w:id="29"/>
    </w:p>
    <w:p w:rsidR="009D1637" w:rsidRPr="00913CD1" w:rsidP="00457322" w14:paraId="03027B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13777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17E83C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36064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3EFC2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7FF827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6E1661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BB696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6C37BF4"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密闭式鸡舍光周期自动控制设备项目</w:t>
      </w:r>
      <w:r w:rsidRPr="00913CD1">
        <w:rPr>
          <w:rFonts w:ascii="仿宋" w:eastAsia="仿宋" w:hAnsi="仿宋"/>
        </w:rPr>
        <w:t>设备选型方案</w:t>
      </w:r>
      <w:bookmarkEnd w:id="30"/>
    </w:p>
    <w:p w:rsidR="009D1637" w:rsidRPr="00913CD1" w:rsidP="00457322" w14:paraId="24771E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8E84C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2BA25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4A4061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2ED2BB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7FB1B1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EE580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57ADC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项目的高效运行和产品质量的稳定提升。</w:t>
      </w:r>
    </w:p>
    <w:p w:rsidR="009D1637" w:rsidRPr="00913CD1" w:rsidP="00457322" w14:paraId="7558141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4F07B9DB"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671D8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87889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334B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86AF6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A8426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6AC2F6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4706F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877EE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BF9E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DCD5B28"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A2EE1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338BE3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89FAC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密闭式鸡舍光周期自动控制设备</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409A38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密闭式鸡舍光周期自动控制设备</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7773F6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6B546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https://d.book118.com/038006120023006034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FA8AF34" w14:textId="77777777">
    <w:pPr>
      <w:pStyle w:val="Footer"/>
      <w:jc w:val="center"/>
    </w:pPr>
  </w:p>
  <w:p w:rsidR="008D6901" w14:paraId="35565D0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1335155"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48C3DFE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74637274"/>
      <w:docPartObj>
        <w:docPartGallery w:val="Page Numbers (Bottom of Page)"/>
        <w:docPartUnique/>
      </w:docPartObj>
    </w:sdtPr>
    <w:sdtContent>
      <w:sdt>
        <w:sdtPr>
          <w:id w:val="17912665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67854325"/>
      <w:docPartObj>
        <w:docPartGallery w:val="Page Numbers (Bottom of Page)"/>
        <w:docPartUnique/>
      </w:docPartObj>
    </w:sdtPr>
    <w:sdtContent>
      <w:sdt>
        <w:sdtPr>
          <w:id w:val="2168993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6173584"/>
      <w:docPartObj>
        <w:docPartGallery w:val="Page Numbers (Bottom of Page)"/>
        <w:docPartUnique/>
      </w:docPartObj>
    </w:sdtPr>
    <w:sdtContent>
      <w:sdt>
        <w:sdtPr>
          <w:id w:val="59553719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2532590"/>
      <w:docPartObj>
        <w:docPartGallery w:val="Page Numbers (Bottom of Page)"/>
        <w:docPartUnique/>
      </w:docPartObj>
    </w:sdtPr>
    <w:sdtContent>
      <w:sdt>
        <w:sdtPr>
          <w:id w:val="6194713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91690028"/>
      <w:docPartObj>
        <w:docPartGallery w:val="Page Numbers (Bottom of Page)"/>
        <w:docPartUnique/>
      </w:docPartObj>
    </w:sdtPr>
    <w:sdtContent>
      <w:sdt>
        <w:sdtPr>
          <w:id w:val="17852881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1469275"/>
      <w:docPartObj>
        <w:docPartGallery w:val="Page Numbers (Bottom of Page)"/>
        <w:docPartUnique/>
      </w:docPartObj>
    </w:sdtPr>
    <w:sdtContent>
      <w:sdt>
        <w:sdtPr>
          <w:id w:val="20328543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9372552"/>
      <w:docPartObj>
        <w:docPartGallery w:val="Page Numbers (Bottom of Page)"/>
        <w:docPartUnique/>
      </w:docPartObj>
    </w:sdtPr>
    <w:sdtContent>
      <w:sdt>
        <w:sdtPr>
          <w:id w:val="19046193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4430005"/>
      <w:docPartObj>
        <w:docPartGallery w:val="Page Numbers (Bottom of Page)"/>
        <w:docPartUnique/>
      </w:docPartObj>
    </w:sdtPr>
    <w:sdtContent>
      <w:sdt>
        <w:sdtPr>
          <w:id w:val="16313662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0078062"/>
      <w:docPartObj>
        <w:docPartGallery w:val="Page Numbers (Bottom of Page)"/>
        <w:docPartUnique/>
      </w:docPartObj>
    </w:sdtPr>
    <w:sdtContent>
      <w:sdt>
        <w:sdtPr>
          <w:id w:val="8136880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15934661"/>
      <w:docPartObj>
        <w:docPartGallery w:val="Page Numbers (Bottom of Page)"/>
        <w:docPartUnique/>
      </w:docPartObj>
    </w:sdtPr>
    <w:sdtContent>
      <w:sdt>
        <w:sdtPr>
          <w:id w:val="13453924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7591335"/>
      <w:docPartObj>
        <w:docPartGallery w:val="Page Numbers (Bottom of Page)"/>
        <w:docPartUnique/>
      </w:docPartObj>
    </w:sdtPr>
    <w:sdtContent>
      <w:sdt>
        <w:sdtPr>
          <w:id w:val="19630706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8536102"/>
      <w:docPartObj>
        <w:docPartGallery w:val="Page Numbers (Bottom of Page)"/>
        <w:docPartUnique/>
      </w:docPartObj>
    </w:sdtPr>
    <w:sdtContent>
      <w:sdt>
        <w:sdtPr>
          <w:id w:val="12706405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9500629"/>
      <w:docPartObj>
        <w:docPartGallery w:val="Page Numbers (Bottom of Page)"/>
        <w:docPartUnique/>
      </w:docPartObj>
    </w:sdtPr>
    <w:sdtContent>
      <w:sdt>
        <w:sdtPr>
          <w:id w:val="1809198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7613724"/>
      <w:docPartObj>
        <w:docPartGallery w:val="Page Numbers (Bottom of Page)"/>
        <w:docPartUnique/>
      </w:docPartObj>
    </w:sdtPr>
    <w:sdtContent>
      <w:sdt>
        <w:sdtPr>
          <w:id w:val="6675184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68890454"/>
      <w:docPartObj>
        <w:docPartGallery w:val="Page Numbers (Bottom of Page)"/>
        <w:docPartUnique/>
      </w:docPartObj>
    </w:sdtPr>
    <w:sdtContent>
      <w:sdt>
        <w:sdtPr>
          <w:id w:val="20812453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81685977"/>
      <w:docPartObj>
        <w:docPartGallery w:val="Page Numbers (Bottom of Page)"/>
        <w:docPartUnique/>
      </w:docPartObj>
    </w:sdtPr>
    <w:sdtContent>
      <w:sdt>
        <w:sdtPr>
          <w:id w:val="4644502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1141294"/>
      <w:docPartObj>
        <w:docPartGallery w:val="Page Numbers (Bottom of Page)"/>
        <w:docPartUnique/>
      </w:docPartObj>
    </w:sdtPr>
    <w:sdtContent>
      <w:sdt>
        <w:sdtPr>
          <w:id w:val="3286559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1080055"/>
      <w:docPartObj>
        <w:docPartGallery w:val="Page Numbers (Bottom of Page)"/>
        <w:docPartUnique/>
      </w:docPartObj>
    </w:sdtPr>
    <w:sdtContent>
      <w:sdt>
        <w:sdtPr>
          <w:id w:val="15639287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2359661"/>
      <w:docPartObj>
        <w:docPartGallery w:val="Page Numbers (Bottom of Page)"/>
        <w:docPartUnique/>
      </w:docPartObj>
    </w:sdtPr>
    <w:sdtContent>
      <w:sdt>
        <w:sdtPr>
          <w:id w:val="13442050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00765727"/>
      <w:docPartObj>
        <w:docPartGallery w:val="Page Numbers (Bottom of Page)"/>
        <w:docPartUnique/>
      </w:docPartObj>
    </w:sdtPr>
    <w:sdtContent>
      <w:sdt>
        <w:sdtPr>
          <w:id w:val="16566875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4093415"/>
      <w:docPartObj>
        <w:docPartGallery w:val="Page Numbers (Bottom of Page)"/>
        <w:docPartUnique/>
      </w:docPartObj>
    </w:sdtPr>
    <w:sdtContent>
      <w:sdt>
        <w:sdtPr>
          <w:id w:val="14231184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5171756"/>
      <w:docPartObj>
        <w:docPartGallery w:val="Page Numbers (Bottom of Page)"/>
        <w:docPartUnique/>
      </w:docPartObj>
    </w:sdtPr>
    <w:sdtContent>
      <w:sdt>
        <w:sdtPr>
          <w:id w:val="2091762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4195167"/>
      <w:docPartObj>
        <w:docPartGallery w:val="Page Numbers (Bottom of Page)"/>
        <w:docPartUnique/>
      </w:docPartObj>
    </w:sdtPr>
    <w:sdtContent>
      <w:sdt>
        <w:sdtPr>
          <w:id w:val="20114577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4576740"/>
      <w:docPartObj>
        <w:docPartGallery w:val="Page Numbers (Bottom of Page)"/>
        <w:docPartUnique/>
      </w:docPartObj>
    </w:sdtPr>
    <w:sdtContent>
      <w:sdt>
        <w:sdtPr>
          <w:id w:val="14862260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2153528"/>
      <w:docPartObj>
        <w:docPartGallery w:val="Page Numbers (Bottom of Page)"/>
        <w:docPartUnique/>
      </w:docPartObj>
    </w:sdtPr>
    <w:sdtContent>
      <w:sdt>
        <w:sdtPr>
          <w:id w:val="19666992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2827210"/>
      <w:docPartObj>
        <w:docPartGallery w:val="Page Numbers (Bottom of Page)"/>
        <w:docPartUnique/>
      </w:docPartObj>
    </w:sdtPr>
    <w:sdtContent>
      <w:sdt>
        <w:sdtPr>
          <w:id w:val="11300041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7979301"/>
      <w:docPartObj>
        <w:docPartGallery w:val="Page Numbers (Bottom of Page)"/>
        <w:docPartUnique/>
      </w:docPartObj>
    </w:sdtPr>
    <w:sdtContent>
      <w:sdt>
        <w:sdtPr>
          <w:id w:val="9254387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7520945"/>
      <w:docPartObj>
        <w:docPartGallery w:val="Page Numbers (Bottom of Page)"/>
        <w:docPartUnique/>
      </w:docPartObj>
    </w:sdtPr>
    <w:sdtContent>
      <w:sdt>
        <w:sdtPr>
          <w:id w:val="2235327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69491451"/>
      <w:docPartObj>
        <w:docPartGallery w:val="Page Numbers (Bottom of Page)"/>
        <w:docPartUnique/>
      </w:docPartObj>
    </w:sdtPr>
    <w:sdtContent>
      <w:sdt>
        <w:sdtPr>
          <w:id w:val="253255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6609617"/>
      <w:docPartObj>
        <w:docPartGallery w:val="Page Numbers (Bottom of Page)"/>
        <w:docPartUnique/>
      </w:docPartObj>
    </w:sdtPr>
    <w:sdtContent>
      <w:sdt>
        <w:sdtPr>
          <w:id w:val="189858118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AFDF2D6" w14:textId="77777777">
    <w:pPr>
      <w:pStyle w:val="Header"/>
      <w:pBdr>
        <w:bottom w:val="single" w:sz="4" w:space="1" w:color="auto"/>
      </w:pBdr>
      <w:jc w:val="right"/>
    </w:pPr>
    <w:r>
      <w:t>2024年密闭式鸡舍光周期自动控制设备项目可行性分析报告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2024年密闭式鸡舍光周期自动控制设备项目可行性分析报告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2024年密闭式鸡舍光周期自动控制设备项目可行性分析报告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2024年密闭式鸡舍光周期自动控制设备项目可行性分析报告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2024年密闭式鸡舍光周期自动控制设备项目可行性分析报告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E2D3B1F" w14:textId="77777777">
    <w:pPr>
      <w:pStyle w:val="Header"/>
      <w:pBdr>
        <w:bottom w:val="single" w:sz="4" w:space="1" w:color="auto"/>
      </w:pBdr>
      <w:jc w:val="right"/>
      <w:rPr>
        <w:sz w:val="24"/>
        <w:szCs w:val="24"/>
      </w:rPr>
    </w:pPr>
    <w:r>
      <w:t>2024年密闭式鸡舍光周期自动控制设备项目可行性分析报告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2024年密闭式鸡舍光周期自动控制设备项目可行性分析报告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032AE"/>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C68EB"/>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FC4B550"/>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03800612002300603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7646</Words>
  <Characters>43587</Characters>
  <Application>Microsoft Office Word</Application>
  <DocSecurity>0</DocSecurity>
  <Lines>363</Lines>
  <Paragraphs>102</Paragraphs>
  <ScaleCrop>false</ScaleCrop>
  <Company/>
  <LinksUpToDate>false</LinksUpToDate>
  <CharactersWithSpaces>51131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2024-02-02T02:11:00Z</dcterms:modified>
</cp:coreProperties>
</file>