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DCB3EBF"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932CE72"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54E76D10"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D4FD953" w14:textId="77777777">
                          <w:pPr>
                            <w:pStyle w:val="NoSpacing"/>
                            <w:jc w:val="right"/>
                            <w:rPr>
                              <w:color w:val="595959" w:themeColor="text1" w:themeTint="A6"/>
                              <w:sz w:val="32"/>
                              <w:szCs w:val="32"/>
                            </w:rPr>
                          </w:pPr>
                          <w:sdt>
                            <w:sdtPr>
                              <w:rPr>
                                <w:color w:val="595959" w:themeColor="text1" w:themeTint="A6"/>
                                <w:sz w:val="32"/>
                                <w:szCs w:val="32"/>
                              </w:rPr>
                              <w:alias w:val="摘要"/>
                              <w:id w:val="195458028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87205446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448BAC03"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D52C0B0"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41628114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77C85C5"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D26D9EF"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16837C9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D4F93BB"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0E355D6"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C60B19C"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48A705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E0551BA"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D1D15AA"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FD4E8B8"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5F0C7C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12D6E6C"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16F1D724"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6D73281"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8B96212"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AF412E6"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085CA89"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7B7C076"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F5F4EC6"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65DEEF4"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CA4C535"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82E4F6E"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81547920"/>
        <w:docPartObj>
          <w:docPartGallery w:val="Table of Contents"/>
          <w:docPartUnique/>
        </w:docPartObj>
      </w:sdtPr>
      <w:sdtEndPr>
        <w:rPr>
          <w:b/>
          <w:bCs/>
        </w:rPr>
      </w:sdtEndPr>
      <w:sdtContent>
        <w:p w:rsidR="00483551" w:rsidRPr="00913CD1" w:rsidP="00457322" w14:paraId="53AA0C3F"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DA4AC32"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16ED5C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40CF8EE"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0B6AC2F"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AF86C3A"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75CCF2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E83DC17"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39F3ECA"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F389C88"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9D9DC61"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5E86050"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EC3A632"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2CB8A6F"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58A75A0"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BCF68E6"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EF80E02"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D3E1D06"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2EC2ECB"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79CC03C0"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2B8CD12"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69FE9CE"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53284744"/>
        <w:docPartObj>
          <w:docPartGallery w:val="Table of Contents"/>
          <w:docPartUnique/>
        </w:docPartObj>
      </w:sdtPr>
      <w:sdtEndPr>
        <w:rPr>
          <w:b/>
          <w:bCs/>
        </w:rPr>
      </w:sdtEndPr>
      <w:sdtContent>
        <w:p w:rsidR="00483551" w:rsidRPr="00913CD1" w:rsidP="00457322" w14:paraId="5FD95B80"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0982B45"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8C0D3E0"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88D2218"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961FE3C"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F632608"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39B6B967"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1F37C9C"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5003E7E"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56A4F19"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A695E6D"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7586E76"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692902A"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FB1794A"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6870A83"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5AB1C88"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072582F"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DADE78E"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398FC51"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F147F14"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05BD8F7"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7E9F4621"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52304704"/>
        <w:docPartObj>
          <w:docPartGallery w:val="Table of Contents"/>
          <w:docPartUnique/>
        </w:docPartObj>
      </w:sdtPr>
      <w:sdtEndPr>
        <w:rPr>
          <w:b/>
          <w:bCs/>
        </w:rPr>
      </w:sdtEndPr>
      <w:sdtContent>
        <w:p w:rsidR="00483551" w:rsidRPr="00913CD1" w:rsidP="00457322" w14:paraId="3F526E5A"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8605107"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2116DB0"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1A99AE1"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2A78E73"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1107AC3"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0427264"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02B4138"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671C17C"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518781C"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6C485A6"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C47F531"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F962201"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DA36BF6"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21718FEA"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CAACBCB"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F58DEAB"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F63419A"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DD897F9"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57226E" w14:paraId="094AFC02" w14:textId="1722F814">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卫星云图接收设备项目可行性分析报告编制的目的是为了评估该项目在技术、经济、市场、运营、风险等方面的可行性和潜在效益。通过详细分析项目的各个方面，可以为国家、企业和投资者提供决策依据，确保项目能够顺利实施并取得预期效果。</w:t>
      </w:r>
      <w:r>
        <w:rPr>
          <w:rFonts w:ascii="仿宋" w:eastAsia="仿宋" w:hAnsi="仿宋"/>
          <w:sz w:val="28"/>
        </w:rPr>
        <w:br/>
      </w:r>
      <w:r>
        <w:rPr>
          <w:rFonts w:ascii="仿宋" w:eastAsia="仿宋" w:hAnsi="仿宋"/>
          <w:sz w:val="28"/>
        </w:rPr>
        <w:t>具体来说，编制卫星云图接收设备项目可行性分析报告的意义在于：</w:t>
      </w:r>
      <w:r>
        <w:rPr>
          <w:rFonts w:ascii="仿宋" w:eastAsia="仿宋" w:hAnsi="仿宋"/>
          <w:sz w:val="28"/>
        </w:rPr>
        <w:br/>
        <w:t xml:space="preserve">    1.</w:t>
      </w:r>
      <w:r>
        <w:rPr>
          <w:rFonts w:ascii="仿宋" w:eastAsia="仿宋" w:hAnsi="仿宋"/>
          <w:sz w:val="28"/>
        </w:rPr>
        <w:t>技术评估：确保项目采用的技术先进、成熟，能够满足业务需求，并具有良好的扩展性和兼容性。</w:t>
      </w:r>
      <w:r>
        <w:rPr>
          <w:rFonts w:ascii="仿宋" w:eastAsia="仿宋" w:hAnsi="仿宋"/>
          <w:sz w:val="28"/>
        </w:rPr>
        <w:br/>
        <w:t xml:space="preserve">    2.</w:t>
      </w:r>
      <w:r>
        <w:rPr>
          <w:rFonts w:ascii="仿宋" w:eastAsia="仿宋" w:hAnsi="仿宋"/>
          <w:sz w:val="28"/>
        </w:rPr>
        <w:t>经济分析：通过成本效益分析、投资回报率计算等，评估项目是否具有经济可行性，能够为投资者带来预期的经济效益。</w:t>
      </w:r>
      <w:r>
        <w:rPr>
          <w:rFonts w:ascii="仿宋" w:eastAsia="仿宋" w:hAnsi="仿宋"/>
          <w:sz w:val="28"/>
        </w:rPr>
        <w:br/>
        <w:t xml:space="preserve">    3.</w:t>
      </w:r>
      <w:r>
        <w:rPr>
          <w:rFonts w:ascii="仿宋" w:eastAsia="仿宋" w:hAnsi="仿宋"/>
          <w:sz w:val="28"/>
        </w:rPr>
        <w:t>市场调研：了解目标市场的大小、需求、竞争情况，确保项目产品或服务有足够的市场空间和竞争力。</w:t>
      </w:r>
      <w:r>
        <w:rPr>
          <w:rFonts w:ascii="仿宋" w:eastAsia="仿宋" w:hAnsi="仿宋"/>
          <w:sz w:val="28"/>
        </w:rPr>
        <w:br/>
        <w:t xml:space="preserve">    4.</w:t>
      </w:r>
      <w:r>
        <w:rPr>
          <w:rFonts w:ascii="仿宋" w:eastAsia="仿宋" w:hAnsi="仿宋"/>
          <w:sz w:val="28"/>
        </w:rPr>
        <w:t>运营规划：制定合理的运营计划，包括人员配备、设备维护、客户服务等，确保项目能够稳定、高效地运行。</w:t>
      </w:r>
      <w:r>
        <w:rPr>
          <w:rFonts w:ascii="仿宋" w:eastAsia="仿宋" w:hAnsi="仿宋"/>
          <w:sz w:val="28"/>
        </w:rPr>
        <w:br/>
        <w:t xml:space="preserve">    5.</w:t>
      </w:r>
      <w:r>
        <w:rPr>
          <w:rFonts w:ascii="仿宋" w:eastAsia="仿宋" w:hAnsi="仿宋"/>
          <w:sz w:val="28"/>
        </w:rPr>
        <w:t>风险管理：识别项目可能面临的各种风险，并制定相应的应对策略，降低风险对项目的影响。</w:t>
      </w:r>
      <w:r>
        <w:rPr>
          <w:rFonts w:ascii="仿宋" w:eastAsia="仿宋" w:hAnsi="仿宋"/>
          <w:sz w:val="28"/>
        </w:rPr>
        <w:br/>
        <w:t xml:space="preserve">    6.</w:t>
      </w:r>
      <w:r>
        <w:rPr>
          <w:rFonts w:ascii="仿宋" w:eastAsia="仿宋" w:hAnsi="仿宋"/>
          <w:sz w:val="28"/>
        </w:rPr>
        <w:t>政策合规：确保项目符合国家相关法律法规和政策要求，避免政策风险。</w:t>
      </w:r>
    </w:p>
    <w:p w:rsidR="0057226E" w14:textId="1722F814">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环境影响：评估项目对环境的影响，确保项目符合环境保护要求。</w:t>
      </w:r>
      <w:r>
        <w:rPr>
          <w:rFonts w:ascii="仿宋" w:eastAsia="仿宋" w:hAnsi="仿宋"/>
          <w:sz w:val="28"/>
        </w:rPr>
        <w:br/>
        <w:t xml:space="preserve">    8.</w:t>
      </w:r>
      <w:r>
        <w:rPr>
          <w:rFonts w:ascii="仿宋" w:eastAsia="仿宋" w:hAnsi="仿宋"/>
          <w:sz w:val="28"/>
        </w:rPr>
        <w:t>社会效益：分析项目对当地社会、就业、居民生活水平等方面的积极影响。</w:t>
      </w:r>
      <w:r>
        <w:rPr>
          <w:rFonts w:ascii="仿宋" w:eastAsia="仿宋" w:hAnsi="仿宋"/>
          <w:sz w:val="28"/>
        </w:rPr>
        <w:br/>
      </w:r>
      <w:r>
        <w:rPr>
          <w:rFonts w:ascii="仿宋" w:eastAsia="仿宋" w:hAnsi="仿宋"/>
          <w:sz w:val="28"/>
        </w:rPr>
        <w:t>综上所述，编制卫星云图接收设备项目可行性分析报告是项目立项前不可或缺的一步，它为项目的成功实施提供了科学、系统的分析和规划，有助于提高项目的成功率，降低投资风险，并为项目后期的建设和运营提供指导。</w:t>
      </w:r>
    </w:p>
    <w:p w:rsidR="009D1637" w:rsidRPr="00913CD1" w:rsidP="00457322" w14:paraId="1CB29652"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A3D871B"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574DCF0"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F4CE3FE"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3D344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AE619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868B8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46A3A7E"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A52D73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716C12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EFCD82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4FD019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934061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0BDB0F61"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DE9C05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B84F47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6A272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1072F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BAA282B"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9D3CA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D0857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405A5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27B4A4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812A06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D9FC1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4D1BC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0D2934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项目建设。</w:t>
      </w:r>
    </w:p>
    <w:p w:rsidR="009D1637" w:rsidRPr="00913CD1" w:rsidP="00457322" w14:paraId="00CBB4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w:t>
      </w:r>
    </w:p>
    <w:p w:rsidR="009D1637" w:rsidRPr="00913CD1" w:rsidP="00457322" w14:paraId="21C8FF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708F6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DE521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A43B0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1C7A5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32C65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94820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7F07961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卫星云图接收设备产品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1151910"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卫星云图接收设备</w:t>
      </w:r>
      <w:r w:rsidRPr="00913CD1">
        <w:rPr>
          <w:rFonts w:ascii="仿宋" w:eastAsia="仿宋" w:hAnsi="仿宋"/>
        </w:rPr>
        <w:t>项目绪论</w:t>
      </w:r>
      <w:bookmarkEnd w:id="4"/>
    </w:p>
    <w:p w:rsidR="009D1637" w:rsidRPr="00913CD1" w:rsidP="00457322" w14:paraId="016F63A4"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卫星云图接收设备</w:t>
      </w:r>
      <w:r w:rsidRPr="00913CD1">
        <w:rPr>
          <w:rFonts w:ascii="仿宋" w:eastAsia="仿宋" w:hAnsi="仿宋"/>
        </w:rPr>
        <w:t>项目名称及建设性质</w:t>
      </w:r>
      <w:bookmarkEnd w:id="5"/>
    </w:p>
    <w:p w:rsidR="009D1637" w:rsidRPr="00913CD1" w:rsidP="00457322" w14:paraId="294E42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项目名称</w:t>
      </w:r>
    </w:p>
    <w:p w:rsidR="009D1637" w:rsidRPr="00913CD1" w:rsidP="00457322" w14:paraId="3A5909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w:t>
      </w:r>
    </w:p>
    <w:p w:rsidR="009D1637" w:rsidRPr="00913CD1" w:rsidP="00457322" w14:paraId="04C00E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项目建设性质</w:t>
      </w:r>
    </w:p>
    <w:p w:rsidR="009D1637" w:rsidRPr="00913CD1" w:rsidP="00457322" w14:paraId="570919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卫星云图接收设备</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3354B2F"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卫星云图接收设备</w:t>
      </w:r>
      <w:r w:rsidRPr="00913CD1">
        <w:rPr>
          <w:rFonts w:ascii="仿宋" w:eastAsia="仿宋" w:hAnsi="仿宋"/>
        </w:rPr>
        <w:t>项目承办单位</w:t>
      </w:r>
      <w:bookmarkEnd w:id="6"/>
    </w:p>
    <w:p w:rsidR="009D1637" w:rsidRPr="00913CD1" w:rsidP="00457322" w14:paraId="7E91FD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项目实施主体</w:t>
      </w:r>
    </w:p>
    <w:p w:rsidR="009D1637" w:rsidRPr="00913CD1" w:rsidP="00457322" w14:paraId="41BBBB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A1F23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7A387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项目信息。</w:t>
      </w:r>
    </w:p>
    <w:p w:rsidR="009D1637" w:rsidRPr="00913CD1" w:rsidP="00457322" w14:paraId="578F4B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2F3FCFB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E10D269"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664D6B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058D284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34E2B4B"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卫星云图接收设备</w:t>
      </w:r>
      <w:r w:rsidRPr="00913CD1">
        <w:rPr>
          <w:rFonts w:ascii="仿宋" w:eastAsia="仿宋" w:hAnsi="仿宋"/>
        </w:rPr>
        <w:t>项目定位及建设理由</w:t>
      </w:r>
      <w:bookmarkEnd w:id="7"/>
    </w:p>
    <w:p w:rsidR="0057226E" w14:paraId="38DFA261" w14:textId="2B20085C">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卫星云图接收设备项目旨在建立一套高效、可靠的卫星云图接收系统，以满足气象、环境监测、科学研究等领域对实时地球观测数据的需求。该项目将购置先进的卫星接收天线、数据处理系统和存储设备，并配备专业的研发团队，以确保高质量的数据接收和处理能力。</w:t>
      </w:r>
      <w:r>
        <w:rPr>
          <w:rFonts w:ascii="仿宋" w:eastAsia="仿宋" w:hAnsi="仿宋"/>
          <w:sz w:val="28"/>
        </w:rPr>
        <w:br/>
      </w:r>
      <w:r>
        <w:rPr>
          <w:rFonts w:ascii="仿宋" w:eastAsia="仿宋" w:hAnsi="仿宋"/>
          <w:sz w:val="28"/>
        </w:rPr>
        <w:t>项目定位：</w:t>
      </w:r>
      <w:r>
        <w:rPr>
          <w:rFonts w:ascii="仿宋" w:eastAsia="仿宋" w:hAnsi="仿宋"/>
          <w:sz w:val="28"/>
        </w:rPr>
        <w:br/>
        <w:t xml:space="preserve">    1.</w:t>
      </w:r>
      <w:r>
        <w:rPr>
          <w:rFonts w:ascii="仿宋" w:eastAsia="仿宋" w:hAnsi="仿宋"/>
          <w:sz w:val="28"/>
        </w:rPr>
        <w:t>技术领先：采用最新的卫星通信技术和高性能的数据处理硬件，确保数据接收的稳定性和高效性。</w:t>
      </w:r>
      <w:r>
        <w:rPr>
          <w:rFonts w:ascii="仿宋" w:eastAsia="仿宋" w:hAnsi="仿宋"/>
          <w:sz w:val="28"/>
        </w:rPr>
        <w:br/>
        <w:t xml:space="preserve">    2.</w:t>
      </w:r>
      <w:r>
        <w:rPr>
          <w:rFonts w:ascii="仿宋" w:eastAsia="仿宋" w:hAnsi="仿宋"/>
          <w:sz w:val="28"/>
        </w:rPr>
        <w:t>服务多元：不仅为气象部门提供服务，还为环保、农业、海洋、科研等其他领域提供数据支持。</w:t>
      </w:r>
      <w:r>
        <w:rPr>
          <w:rFonts w:ascii="仿宋" w:eastAsia="仿宋" w:hAnsi="仿宋"/>
          <w:sz w:val="28"/>
        </w:rPr>
        <w:br/>
        <w:t xml:space="preserve">    3.</w:t>
      </w:r>
      <w:r>
        <w:rPr>
          <w:rFonts w:ascii="仿宋" w:eastAsia="仿宋" w:hAnsi="仿宋"/>
          <w:sz w:val="28"/>
        </w:rPr>
        <w:t>安全可靠：建立多重备份和冗余机制，确保数据的安全性和系统的持续运行。</w:t>
      </w:r>
      <w:r>
        <w:rPr>
          <w:rFonts w:ascii="仿宋" w:eastAsia="仿宋" w:hAnsi="仿宋"/>
          <w:sz w:val="28"/>
        </w:rPr>
        <w:br/>
      </w:r>
    </w:p>
    <w:p w:rsidR="0057226E" w14:textId="2B20085C">
      <w:pPr>
        <w:ind w:firstLine="561"/>
      </w:pPr>
      <w:r>
        <w:rPr>
          <w:rFonts w:ascii="仿宋" w:eastAsia="仿宋" w:hAnsi="仿宋"/>
          <w:sz w:val="28"/>
        </w:rPr>
        <w:t>建设理由：</w:t>
      </w:r>
      <w:r>
        <w:rPr>
          <w:rFonts w:ascii="仿宋" w:eastAsia="仿宋" w:hAnsi="仿宋"/>
          <w:sz w:val="28"/>
        </w:rPr>
        <w:br/>
        <w:t xml:space="preserve">    1.</w:t>
      </w:r>
      <w:r>
        <w:rPr>
          <w:rFonts w:ascii="仿宋" w:eastAsia="仿宋" w:hAnsi="仿宋"/>
          <w:sz w:val="28"/>
        </w:rPr>
        <w:t>社会需求：实时卫星云图数据在防灾减灾、环境保护等方面具有重要作用，项目实施将提升社会应对自然灾害的能力。</w:t>
      </w:r>
      <w:r>
        <w:rPr>
          <w:rFonts w:ascii="仿宋" w:eastAsia="仿宋" w:hAnsi="仿宋"/>
          <w:sz w:val="28"/>
        </w:rPr>
        <w:br/>
        <w:t xml:space="preserve">    2.</w:t>
      </w:r>
      <w:r>
        <w:rPr>
          <w:rFonts w:ascii="仿宋" w:eastAsia="仿宋" w:hAnsi="仿宋"/>
          <w:sz w:val="28"/>
        </w:rPr>
        <w:t>经济价值：项目所提供的数据服务能够为相关行业带来显著的经济效益，如农业的精准种植、海洋资源的合理开发等。</w:t>
      </w:r>
      <w:r>
        <w:rPr>
          <w:rFonts w:ascii="仿宋" w:eastAsia="仿宋" w:hAnsi="仿宋"/>
          <w:sz w:val="28"/>
        </w:rPr>
        <w:br/>
        <w:t xml:space="preserve">    3.</w:t>
      </w:r>
      <w:r>
        <w:rPr>
          <w:rFonts w:ascii="仿宋" w:eastAsia="仿宋" w:hAnsi="仿宋"/>
          <w:sz w:val="28"/>
        </w:rPr>
        <w:t>科技进步：项目的建设将促进卫星通信和数据处理技术的发展，提升我国在地球观测领域的科技水平。</w:t>
      </w:r>
      <w:r>
        <w:rPr>
          <w:rFonts w:ascii="仿宋" w:eastAsia="仿宋" w:hAnsi="仿宋"/>
          <w:sz w:val="28"/>
        </w:rPr>
        <w:br/>
        <w:t xml:space="preserve">    4.</w:t>
      </w:r>
      <w:r>
        <w:rPr>
          <w:rFonts w:ascii="仿宋" w:eastAsia="仿宋" w:hAnsi="仿宋"/>
          <w:sz w:val="28"/>
        </w:rPr>
        <w:t>人才培养：项目实施过程中将培养一批高素质的技术人才，为相关领域的发展提供人才支持。</w:t>
      </w:r>
      <w:r>
        <w:rPr>
          <w:rFonts w:ascii="仿宋" w:eastAsia="仿宋" w:hAnsi="仿宋"/>
          <w:sz w:val="28"/>
        </w:rPr>
        <w:br/>
        <w:t xml:space="preserve">    5.</w:t>
      </w:r>
      <w:r>
        <w:rPr>
          <w:rFonts w:ascii="仿宋" w:eastAsia="仿宋" w:hAnsi="仿宋"/>
          <w:sz w:val="28"/>
        </w:rPr>
        <w:t>国际合作：通过该项目，我国可以加强与国际组织的合作，共同推动全球卫星数据共享和应用。</w:t>
      </w:r>
      <w:r>
        <w:rPr>
          <w:rFonts w:ascii="仿宋" w:eastAsia="仿宋" w:hAnsi="仿宋"/>
          <w:sz w:val="28"/>
        </w:rPr>
        <w:br/>
      </w:r>
      <w:r>
        <w:rPr>
          <w:rFonts w:ascii="仿宋" w:eastAsia="仿宋" w:hAnsi="仿宋"/>
          <w:sz w:val="28"/>
        </w:rPr>
        <w:t>综上所述，卫星云图接收设备项目的建设是必要且可行的，它不仅能够满足我国对地球观测数据的需求，还能够促进相关技术的发展和人才的培养，同时为社会经济发展和环境保护做出贡献。</w:t>
      </w:r>
    </w:p>
    <w:p w:rsidR="009D1637" w:rsidRPr="00913CD1" w:rsidP="00457322" w14:paraId="76653DAC"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4FBF8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18894D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FC34E5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2A1C6E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卫星云图接收设备</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358A7E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卫星云图接收设备</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B2EC2F4"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卫星云图接收设备</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BF9E9A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D856B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2774A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58447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EC5CA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项目功能、盈利性等</w:t>
      </w:r>
    </w:p>
    <w:p w:rsidR="007D3AEE" w:rsidRPr="00913CD1" w:rsidP="00457322" w14:paraId="34F527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C00CA3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55B08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06FA815"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卫星云图接收设备</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项目建设的可行性和效益的合理性。</w:t>
      </w:r>
    </w:p>
    <w:p w:rsidR="009D1637" w:rsidRPr="00913CD1" w:rsidP="00457322" w14:paraId="268FDE09"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卫星云图接收设备</w:t>
      </w:r>
      <w:r w:rsidRPr="00913CD1">
        <w:rPr>
          <w:rFonts w:ascii="仿宋" w:eastAsia="仿宋" w:hAnsi="仿宋"/>
        </w:rPr>
        <w:t>项目建设选址</w:t>
      </w:r>
      <w:bookmarkEnd w:id="9"/>
    </w:p>
    <w:p w:rsidR="009D1637" w:rsidRPr="00913CD1" w:rsidP="00457322" w14:paraId="7845BF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项目选址及规划</w:t>
      </w:r>
    </w:p>
    <w:p w:rsidR="009D1637" w:rsidRPr="00913CD1" w:rsidP="00457322" w14:paraId="26DB448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项目的建设。</w:t>
      </w:r>
    </w:p>
    <w:p w:rsidR="009D1637" w:rsidRPr="00913CD1" w:rsidP="00457322" w14:paraId="44E1E0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项目背景及选址理由</w:t>
      </w:r>
    </w:p>
    <w:p w:rsidR="009D1637" w:rsidRPr="00913CD1" w:rsidP="00457322" w14:paraId="287A74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项目背景</w:t>
      </w:r>
    </w:p>
    <w:p w:rsidR="0057226E" w14:paraId="7CD877D5" w14:textId="6BB3AA9C">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卫星云图接收设备项目背景分析报告指出，随着全球气候变化和极端天气事件的频繁发生，对实时天气信息的需求日益增长。卫星云图作为一种重要的天气监测手段，能够提供全球范围的云层分布、降水情况以及大气运动等信息。然而，目前许多国家和地区缺乏有效的卫星云图接收和处理能力，限制了他们对天气状况的及时了解和应对。</w:t>
      </w:r>
      <w:r>
        <w:rPr>
          <w:rFonts w:ascii="仿宋" w:eastAsia="仿宋" w:hAnsi="仿宋"/>
          <w:sz w:val="28"/>
        </w:rPr>
        <w:br/>
      </w:r>
      <w:r>
        <w:rPr>
          <w:rFonts w:ascii="仿宋" w:eastAsia="仿宋" w:hAnsi="仿宋"/>
          <w:sz w:val="28"/>
        </w:rPr>
        <w:t>本项目的目的是设计和开发一套先进的卫星云图接收设备，该设备将具备高灵敏度、高稳定性和高效率的特点，能够接收和处理多源卫星数据，提供高分辨率的实时云图信息。通过本项目的实施，预期将提升目标地区对天气状况的监测能力，为气象预报、灾害预警和环境保护等领域提供重要的数据支持。</w:t>
      </w:r>
      <w:r>
        <w:rPr>
          <w:rFonts w:ascii="仿宋" w:eastAsia="仿宋" w:hAnsi="仿宋"/>
          <w:sz w:val="28"/>
        </w:rPr>
        <w:br/>
      </w:r>
    </w:p>
    <w:p w:rsidR="0057226E" w14:textId="6BB3AA9C">
      <w:pPr>
        <w:ind w:firstLine="560"/>
      </w:pPr>
      <w:r>
        <w:rPr>
          <w:rFonts w:ascii="仿宋" w:eastAsia="仿宋" w:hAnsi="仿宋"/>
          <w:sz w:val="28"/>
        </w:rPr>
        <w:t>项目背景分析报告还强调了市场调研的结果，显示国内外对卫星云图接收设备的需求旺盛，尤其是在发展中国家和地区。报告进一步分析了项目的潜在用户群体，包括气象部门、科研机构、农业部门以及能源行业等。此外，报告还评估了项目的社会效益，如提高灾害防范能力、促进经济发展和提升公众生活质量等。</w:t>
      </w:r>
      <w:r>
        <w:rPr>
          <w:rFonts w:ascii="仿宋" w:eastAsia="仿宋" w:hAnsi="仿宋"/>
          <w:sz w:val="28"/>
        </w:rPr>
        <w:br/>
      </w:r>
      <w:r>
        <w:rPr>
          <w:rFonts w:ascii="仿宋" w:eastAsia="仿宋" w:hAnsi="仿宋"/>
          <w:sz w:val="28"/>
        </w:rPr>
        <w:t>综上所述，卫星云图接收设备项目具有广阔的市场前景和显著的社会效益，项目的实施将填补现有技术的空白，为用户提供关键的天气信息服务。</w:t>
      </w:r>
    </w:p>
    <w:p w:rsidR="009D1637" w:rsidRPr="00913CD1" w:rsidP="00457322" w14:paraId="177A2D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453247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4F850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项目的发展和扩张。</w:t>
      </w:r>
    </w:p>
    <w:p w:rsidR="009D1637" w:rsidRPr="00913CD1" w:rsidP="00457322" w14:paraId="353C87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项目的可迗性。</w:t>
      </w:r>
    </w:p>
    <w:p w:rsidR="009D1637" w:rsidRPr="00913CD1" w:rsidP="00457322" w14:paraId="6E21FE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项目建设提供了良好基础条件。</w:t>
      </w:r>
    </w:p>
    <w:p w:rsidR="009D1637" w:rsidRPr="00913CD1" w:rsidP="00457322" w14:paraId="293367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项目规模和扩展的需要。</w:t>
      </w:r>
    </w:p>
    <w:p w:rsidR="009D1637" w:rsidRPr="00913CD1" w:rsidP="00457322" w14:paraId="340CAB3D"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卫星云图接收设备</w:t>
      </w:r>
      <w:r w:rsidRPr="00913CD1">
        <w:rPr>
          <w:rFonts w:ascii="仿宋" w:eastAsia="仿宋" w:hAnsi="仿宋"/>
        </w:rPr>
        <w:t>项目生产规模</w:t>
      </w:r>
      <w:bookmarkEnd w:id="10"/>
    </w:p>
    <w:p w:rsidR="009D1637" w:rsidRPr="00913CD1" w:rsidP="00457322" w14:paraId="6512045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7F3DA537"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7AF83B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01CB9E4"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91433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项目实施过程中，对环境的影响降到最低。</w:t>
      </w:r>
    </w:p>
    <w:p w:rsidR="009D1637" w:rsidRPr="00913CD1" w:rsidP="00457322" w14:paraId="6703B1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3C354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786A2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3248550"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卫星云图接收设备</w:t>
      </w:r>
      <w:r w:rsidRPr="00913CD1">
        <w:rPr>
          <w:rFonts w:ascii="仿宋" w:eastAsia="仿宋" w:hAnsi="仿宋"/>
        </w:rPr>
        <w:t>项目总投资及资金构成</w:t>
      </w:r>
      <w:bookmarkEnd w:id="13"/>
    </w:p>
    <w:p w:rsidR="009D1637" w:rsidRPr="00913CD1" w:rsidP="00457322" w14:paraId="7B1AF8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的生产能力。</w:t>
      </w:r>
    </w:p>
    <w:p w:rsidR="009D1637" w:rsidRPr="00913CD1" w:rsidP="00457322" w14:paraId="54AF8CF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项目总投资</w:t>
      </w:r>
    </w:p>
    <w:p w:rsidR="009D1637" w:rsidRPr="00913CD1" w:rsidP="00457322" w14:paraId="6DBFEF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765C9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6FC57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9A75E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4EA32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37A621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7B5207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503B1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项目的顺利建设奠定了财务基础。</w:t>
      </w:r>
    </w:p>
    <w:p w:rsidR="009D1637" w:rsidRPr="00913CD1" w:rsidP="00457322" w14:paraId="49CD9D73"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01E22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F107EF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卫星云图接收设备</w:t>
      </w:r>
      <w:r w:rsidRPr="00913CD1">
        <w:rPr>
          <w:rFonts w:ascii="仿宋" w:eastAsia="仿宋" w:hAnsi="仿宋"/>
        </w:rPr>
        <w:t>项目预期经济效益规划目标</w:t>
      </w:r>
      <w:bookmarkEnd w:id="15"/>
    </w:p>
    <w:p w:rsidR="009D1637" w:rsidRPr="00913CD1" w:rsidP="00457322" w14:paraId="46E4AD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项目的盈利能力和市场竞争力。</w:t>
      </w:r>
    </w:p>
    <w:p w:rsidR="009D1637" w:rsidRPr="00913CD1" w:rsidP="00457322" w14:paraId="4DEEDE1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项目具有较高的投资价值和发展潜力。</w:t>
      </w:r>
    </w:p>
    <w:p w:rsidR="009D1637" w:rsidRPr="00913CD1" w:rsidP="00457322" w14:paraId="5FCAD3E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0330EE16"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卫星云图接收设备</w:t>
      </w:r>
      <w:r w:rsidRPr="00913CD1">
        <w:rPr>
          <w:rFonts w:ascii="仿宋" w:eastAsia="仿宋" w:hAnsi="仿宋"/>
        </w:rPr>
        <w:t>项目建设进度规划</w:t>
      </w:r>
      <w:bookmarkEnd w:id="16"/>
    </w:p>
    <w:p w:rsidR="009D1637" w:rsidRPr="00913CD1" w:rsidP="00457322" w14:paraId="072A84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项目的顺利进行和按时完成。</w:t>
      </w:r>
    </w:p>
    <w:p w:rsidR="009D1637" w:rsidRPr="00913CD1" w:rsidP="00457322" w14:paraId="052274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项目的质量和进度。</w:t>
      </w:r>
    </w:p>
    <w:p w:rsidR="009D1637" w:rsidRPr="00913CD1" w:rsidP="00457322" w14:paraId="15E25D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8276B68"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卫星云图接收设备</w:t>
      </w:r>
      <w:r w:rsidRPr="00913CD1">
        <w:rPr>
          <w:rFonts w:ascii="仿宋" w:eastAsia="仿宋" w:hAnsi="仿宋"/>
        </w:rPr>
        <w:t>项目综合评价</w:t>
      </w:r>
      <w:bookmarkEnd w:id="17"/>
    </w:p>
    <w:p w:rsidR="00BF6395" w:rsidRPr="00913CD1" w:rsidP="00457322" w14:paraId="0B503F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卫星云图接收设备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0B194C9"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卫星云图接收设备项目的投资回报率稳定且可观。根据市场调查和预测，卫星云图接收设备市场需求持续增长，具有良好的市场前景和发展空间。我们的投资方向紧密结合国家产业政策和市场需求，为投资者创造可观的投资收益。</w:t>
      </w:r>
    </w:p>
    <w:p w:rsidR="00BF6395" w:rsidRPr="00913CD1" w:rsidP="00457322" w14:paraId="57A5982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卫星云图接收设备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06CA94F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在技术方案设计方面，我们注重方案的优化和效益的提升。通过科学合理的设计，实现卫星云图接收设备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生产流程的高效化和产品的优质化。我们将采用先进的生产工艺和技术，提高生产效率，降低生产成本。同时，我们还将加强产品研发和创新，不断推出具有竞争力的新产品，满足卫星云图接收设备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4C1932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卫星云图接收设备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138488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综上所述，本期卫星云图接收设备项目具备技术和经济的可行性，具有良好的市场前景和发展空间。我们将充分发挥自身优势，抓住市场机遇，为投资者创造丰厚的投资回报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743C780"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E494C85"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3D096E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DCF932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F4C51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7DECCB25"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003A38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4858D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29C44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FF95E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CB736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BA9AD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76BA5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7CAD9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C15952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308FD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ADEA3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A22BA9E"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415DF8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4D0148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卫星云图接收设备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539B7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卫星云图接收设备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52516B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卫星云图接收设备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88BFE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DA381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4A74F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719F56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8C36C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卫星云图接收设备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C1955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2F9E16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7495F1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4D30A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项目的顺利进行和迗成目标。</w:t>
      </w:r>
    </w:p>
    <w:p w:rsidR="009D1637" w:rsidRPr="00913CD1" w:rsidP="00457322" w14:paraId="0F3DDA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52E1F3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14DB8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DB15D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858C2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001D69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3746F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4EC1E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147E7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E849E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0C1EC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A8BA8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AC0B3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DB937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599ED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D39E2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0C48A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EF2CA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35B25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ACD3D2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EAF6D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2AF5EB40"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74EC4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3C5E8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A7DBB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48C23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F3ED7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8DBAD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E92F1C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65244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D214B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14B35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D5928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4073304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E1011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96BD4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8BE61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AA99F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85F6B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FAB8A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2F5E6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2E8A2A5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5867D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39070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73E74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2078D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6C349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5CF472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8D1F2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95D76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1920B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AC384D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9CB9DCB"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3715A5A"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卫星云图接收设备</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EA3ED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1E8EF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03824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4D7E617"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卫星云图接收设备</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49A2FD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CD7E5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189F3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43EDD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ABB70D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3E4BA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8D77F42"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E39F499"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069617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65CC91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3E79D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78718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34B579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30F1405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23D02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98551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3A9615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AC90D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E2111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5B124D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卫星云图接收设备</w:t>
      </w:r>
      <w:r w:rsidRPr="00913CD1">
        <w:rPr>
          <w:rFonts w:ascii="仿宋" w:eastAsia="仿宋" w:hAnsi="仿宋"/>
        </w:rPr>
        <w:t>项目技术工艺分析</w:t>
      </w:r>
      <w:bookmarkEnd w:id="28"/>
    </w:p>
    <w:p w:rsidR="009D1637" w:rsidRPr="00913CD1" w:rsidP="00457322" w14:paraId="07E049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27E8E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C3687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23089F4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CD44C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79609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1F8B6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D83A4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E510D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69168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35400F9"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卫星云图接收设备项目</w:t>
      </w:r>
      <w:r w:rsidRPr="00913CD1">
        <w:rPr>
          <w:rFonts w:ascii="仿宋" w:eastAsia="仿宋" w:hAnsi="仿宋"/>
        </w:rPr>
        <w:t>质量管理</w:t>
      </w:r>
      <w:bookmarkEnd w:id="29"/>
    </w:p>
    <w:p w:rsidR="009D1637" w:rsidRPr="00913CD1" w:rsidP="00457322" w14:paraId="48B5FB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87168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1C7C85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(二)质量控制措施</w:t>
      </w:r>
    </w:p>
    <w:p w:rsidR="009D1637" w:rsidRPr="00913CD1" w:rsidP="00457322" w14:paraId="685CD7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CD13C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1FACE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DCF87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D7E71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6DD7D0D"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卫星云图接收设备项目</w:t>
      </w:r>
      <w:r w:rsidRPr="00913CD1">
        <w:rPr>
          <w:rFonts w:ascii="仿宋" w:eastAsia="仿宋" w:hAnsi="仿宋"/>
        </w:rPr>
        <w:t>设备选型方案</w:t>
      </w:r>
      <w:bookmarkEnd w:id="30"/>
    </w:p>
    <w:p w:rsidR="009D1637" w:rsidRPr="00913CD1" w:rsidP="00457322" w14:paraId="2A135A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380E7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33B4D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506551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EFA33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0F83B8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B4FD2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042F8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项目的高效运行和产品质量的稳定提升。</w:t>
      </w:r>
    </w:p>
    <w:p w:rsidR="009D1637" w:rsidRPr="00913CD1" w:rsidP="00457322" w14:paraId="3440AF55"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0932BE4"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1907A5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556F25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3F1E2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17ACB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EE248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A095F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14A8F84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314949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638D1D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7AA247C"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154679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BA260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F6E22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卫星云图接收设备</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2F2767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卫星云图接收设备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5C121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D1DDB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https://d.book118.com/038006133023006034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73FCC4B" w14:textId="77777777">
    <w:pPr>
      <w:pStyle w:val="Footer"/>
      <w:jc w:val="center"/>
    </w:pPr>
  </w:p>
  <w:p w:rsidR="008D6901" w14:paraId="458D4AD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B138DA1"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682D41B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5662392"/>
      <w:docPartObj>
        <w:docPartGallery w:val="Page Numbers (Bottom of Page)"/>
        <w:docPartUnique/>
      </w:docPartObj>
    </w:sdtPr>
    <w:sdtContent>
      <w:sdt>
        <w:sdtPr>
          <w:id w:val="8991827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9198240"/>
      <w:docPartObj>
        <w:docPartGallery w:val="Page Numbers (Bottom of Page)"/>
        <w:docPartUnique/>
      </w:docPartObj>
    </w:sdtPr>
    <w:sdtContent>
      <w:sdt>
        <w:sdtPr>
          <w:id w:val="20236459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892565"/>
      <w:docPartObj>
        <w:docPartGallery w:val="Page Numbers (Bottom of Page)"/>
        <w:docPartUnique/>
      </w:docPartObj>
    </w:sdtPr>
    <w:sdtContent>
      <w:sdt>
        <w:sdtPr>
          <w:id w:val="20649140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3981843"/>
      <w:docPartObj>
        <w:docPartGallery w:val="Page Numbers (Bottom of Page)"/>
        <w:docPartUnique/>
      </w:docPartObj>
    </w:sdtPr>
    <w:sdtContent>
      <w:sdt>
        <w:sdtPr>
          <w:id w:val="8751932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1521392"/>
      <w:docPartObj>
        <w:docPartGallery w:val="Page Numbers (Bottom of Page)"/>
        <w:docPartUnique/>
      </w:docPartObj>
    </w:sdtPr>
    <w:sdtContent>
      <w:sdt>
        <w:sdtPr>
          <w:id w:val="5161904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7706857"/>
      <w:docPartObj>
        <w:docPartGallery w:val="Page Numbers (Bottom of Page)"/>
        <w:docPartUnique/>
      </w:docPartObj>
    </w:sdtPr>
    <w:sdtContent>
      <w:sdt>
        <w:sdtPr>
          <w:id w:val="741157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6382001"/>
      <w:docPartObj>
        <w:docPartGallery w:val="Page Numbers (Bottom of Page)"/>
        <w:docPartUnique/>
      </w:docPartObj>
    </w:sdtPr>
    <w:sdtContent>
      <w:sdt>
        <w:sdtPr>
          <w:id w:val="6558636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2954641"/>
      <w:docPartObj>
        <w:docPartGallery w:val="Page Numbers (Bottom of Page)"/>
        <w:docPartUnique/>
      </w:docPartObj>
    </w:sdtPr>
    <w:sdtContent>
      <w:sdt>
        <w:sdtPr>
          <w:id w:val="12211637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8194890"/>
      <w:docPartObj>
        <w:docPartGallery w:val="Page Numbers (Bottom of Page)"/>
        <w:docPartUnique/>
      </w:docPartObj>
    </w:sdtPr>
    <w:sdtContent>
      <w:sdt>
        <w:sdtPr>
          <w:id w:val="14936913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5516810"/>
      <w:docPartObj>
        <w:docPartGallery w:val="Page Numbers (Bottom of Page)"/>
        <w:docPartUnique/>
      </w:docPartObj>
    </w:sdtPr>
    <w:sdtContent>
      <w:sdt>
        <w:sdtPr>
          <w:id w:val="7905345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8026923"/>
      <w:docPartObj>
        <w:docPartGallery w:val="Page Numbers (Bottom of Page)"/>
        <w:docPartUnique/>
      </w:docPartObj>
    </w:sdtPr>
    <w:sdtContent>
      <w:sdt>
        <w:sdtPr>
          <w:id w:val="20753621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0950902"/>
      <w:docPartObj>
        <w:docPartGallery w:val="Page Numbers (Bottom of Page)"/>
        <w:docPartUnique/>
      </w:docPartObj>
    </w:sdtPr>
    <w:sdtContent>
      <w:sdt>
        <w:sdtPr>
          <w:id w:val="5612984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8769109"/>
      <w:docPartObj>
        <w:docPartGallery w:val="Page Numbers (Bottom of Page)"/>
        <w:docPartUnique/>
      </w:docPartObj>
    </w:sdtPr>
    <w:sdtContent>
      <w:sdt>
        <w:sdtPr>
          <w:id w:val="700790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0832585"/>
      <w:docPartObj>
        <w:docPartGallery w:val="Page Numbers (Bottom of Page)"/>
        <w:docPartUnique/>
      </w:docPartObj>
    </w:sdtPr>
    <w:sdtContent>
      <w:sdt>
        <w:sdtPr>
          <w:id w:val="20505360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2175385"/>
      <w:docPartObj>
        <w:docPartGallery w:val="Page Numbers (Bottom of Page)"/>
        <w:docPartUnique/>
      </w:docPartObj>
    </w:sdtPr>
    <w:sdtContent>
      <w:sdt>
        <w:sdtPr>
          <w:id w:val="3029483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439619"/>
      <w:docPartObj>
        <w:docPartGallery w:val="Page Numbers (Bottom of Page)"/>
        <w:docPartUnique/>
      </w:docPartObj>
    </w:sdtPr>
    <w:sdtContent>
      <w:sdt>
        <w:sdtPr>
          <w:id w:val="69756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3051983"/>
      <w:docPartObj>
        <w:docPartGallery w:val="Page Numbers (Bottom of Page)"/>
        <w:docPartUnique/>
      </w:docPartObj>
    </w:sdtPr>
    <w:sdtContent>
      <w:sdt>
        <w:sdtPr>
          <w:id w:val="8679426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612918"/>
      <w:docPartObj>
        <w:docPartGallery w:val="Page Numbers (Bottom of Page)"/>
        <w:docPartUnique/>
      </w:docPartObj>
    </w:sdtPr>
    <w:sdtContent>
      <w:sdt>
        <w:sdtPr>
          <w:id w:val="9399478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0255396"/>
      <w:docPartObj>
        <w:docPartGallery w:val="Page Numbers (Bottom of Page)"/>
        <w:docPartUnique/>
      </w:docPartObj>
    </w:sdtPr>
    <w:sdtContent>
      <w:sdt>
        <w:sdtPr>
          <w:id w:val="18500816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937207"/>
      <w:docPartObj>
        <w:docPartGallery w:val="Page Numbers (Bottom of Page)"/>
        <w:docPartUnique/>
      </w:docPartObj>
    </w:sdtPr>
    <w:sdtContent>
      <w:sdt>
        <w:sdtPr>
          <w:id w:val="15653023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9743004"/>
      <w:docPartObj>
        <w:docPartGallery w:val="Page Numbers (Bottom of Page)"/>
        <w:docPartUnique/>
      </w:docPartObj>
    </w:sdtPr>
    <w:sdtContent>
      <w:sdt>
        <w:sdtPr>
          <w:id w:val="18072027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6501503"/>
      <w:docPartObj>
        <w:docPartGallery w:val="Page Numbers (Bottom of Page)"/>
        <w:docPartUnique/>
      </w:docPartObj>
    </w:sdtPr>
    <w:sdtContent>
      <w:sdt>
        <w:sdtPr>
          <w:id w:val="21424397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2251042"/>
      <w:docPartObj>
        <w:docPartGallery w:val="Page Numbers (Bottom of Page)"/>
        <w:docPartUnique/>
      </w:docPartObj>
    </w:sdtPr>
    <w:sdtContent>
      <w:sdt>
        <w:sdtPr>
          <w:id w:val="1956061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3142567"/>
      <w:docPartObj>
        <w:docPartGallery w:val="Page Numbers (Bottom of Page)"/>
        <w:docPartUnique/>
      </w:docPartObj>
    </w:sdtPr>
    <w:sdtContent>
      <w:sdt>
        <w:sdtPr>
          <w:id w:val="2477593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32082"/>
      <w:docPartObj>
        <w:docPartGallery w:val="Page Numbers (Bottom of Page)"/>
        <w:docPartUnique/>
      </w:docPartObj>
    </w:sdtPr>
    <w:sdtContent>
      <w:sdt>
        <w:sdtPr>
          <w:id w:val="6699744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6462405"/>
      <w:docPartObj>
        <w:docPartGallery w:val="Page Numbers (Bottom of Page)"/>
        <w:docPartUnique/>
      </w:docPartObj>
    </w:sdtPr>
    <w:sdtContent>
      <w:sdt>
        <w:sdtPr>
          <w:id w:val="6877091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0796840"/>
      <w:docPartObj>
        <w:docPartGallery w:val="Page Numbers (Bottom of Page)"/>
        <w:docPartUnique/>
      </w:docPartObj>
    </w:sdtPr>
    <w:sdtContent>
      <w:sdt>
        <w:sdtPr>
          <w:id w:val="6727524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4878165"/>
      <w:docPartObj>
        <w:docPartGallery w:val="Page Numbers (Bottom of Page)"/>
        <w:docPartUnique/>
      </w:docPartObj>
    </w:sdtPr>
    <w:sdtContent>
      <w:sdt>
        <w:sdtPr>
          <w:id w:val="815042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9218319"/>
      <w:docPartObj>
        <w:docPartGallery w:val="Page Numbers (Bottom of Page)"/>
        <w:docPartUnique/>
      </w:docPartObj>
    </w:sdtPr>
    <w:sdtContent>
      <w:sdt>
        <w:sdtPr>
          <w:id w:val="7012349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C687EA2" w14:textId="77777777">
    <w:pPr>
      <w:pStyle w:val="Header"/>
      <w:pBdr>
        <w:bottom w:val="single" w:sz="4" w:space="1" w:color="auto"/>
      </w:pBdr>
      <w:jc w:val="right"/>
    </w:pPr>
    <w:r>
      <w:t>2024年卫星云图接收设备项目可行性分析报告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2024年卫星云图接收设备项目可行性分析报告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2024年卫星云图接收设备项目可行性分析报告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2024年卫星云图接收设备项目可行性分析报告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2024年卫星云图接收设备项目可行性分析报告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904067D" w14:textId="77777777">
    <w:pPr>
      <w:pStyle w:val="Header"/>
      <w:pBdr>
        <w:bottom w:val="single" w:sz="4" w:space="1" w:color="auto"/>
      </w:pBdr>
      <w:jc w:val="right"/>
      <w:rPr>
        <w:sz w:val="24"/>
        <w:szCs w:val="24"/>
      </w:rPr>
    </w:pPr>
    <w:r>
      <w:t>2024年卫星云图接收设备项目可行性分析报告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2024年卫星云图接收设备项目可行性分析报告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7226E"/>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0D77"/>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4E57680"/>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38006133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38</Pages>
  <Words>7346</Words>
  <Characters>41875</Characters>
  <Application>Microsoft Office Word</Application>
  <DocSecurity>0</DocSecurity>
  <Lines>348</Lines>
  <Paragraphs>98</Paragraphs>
  <ScaleCrop>false</ScaleCrop>
  <Company/>
  <LinksUpToDate>false</LinksUpToDate>
  <CharactersWithSpaces>49123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2024-02-02T01:42:00Z</dcterms:modified>
</cp:coreProperties>
</file>