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院线相关行业公司成立方案及可行性研究报告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48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_Toc13482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" w:history="1">
        <w:r>
          <w:rPr>
            <w:rFonts w:ascii="仿宋" w:eastAsia="仿宋" w:hAnsi="仿宋" w:cs="仿宋" w:hint="eastAsia"/>
            <w:lang w:eastAsia="zh-CN"/>
          </w:rPr>
          <w:t>一、院线筹建公司基本信息</w:t>
        </w:r>
        <w:r>
          <w:tab/>
        </w:r>
        <w:r>
          <w:fldChar w:fldCharType="begin"/>
        </w:r>
        <w:r>
          <w:instrText xml:space="preserve"> PAGEREF _Toc443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_Toc4088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_Toc23009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_Toc24443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_Toc8479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_Toc27187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9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_Toc10409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" w:history="1">
        <w:r>
          <w:rPr>
            <w:rFonts w:ascii="仿宋" w:eastAsia="仿宋" w:hAnsi="仿宋" w:cs="仿宋" w:hint="eastAsia"/>
            <w:lang w:eastAsia="zh-CN"/>
          </w:rPr>
          <w:t>(一)、院线项目选址原则</w:t>
        </w:r>
        <w:r>
          <w:tab/>
        </w:r>
        <w:r>
          <w:fldChar w:fldCharType="begin"/>
        </w:r>
        <w:r>
          <w:instrText xml:space="preserve"> PAGEREF _Toc358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_Toc23688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_Toc30211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_Toc22556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2" w:history="1">
        <w:r>
          <w:rPr>
            <w:rFonts w:ascii="仿宋" w:eastAsia="仿宋" w:hAnsi="仿宋" w:cs="仿宋" w:hint="eastAsia"/>
            <w:lang w:eastAsia="zh-CN"/>
          </w:rPr>
          <w:t>(五)、院线项目选址综合评价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_Toc2885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_Toc7335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_Toc23263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_Toc16013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_Toc7697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_Toc12590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_Toc12856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_Toc18086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_Toc11950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_Toc11555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_Toc6058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_Toc17037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_Toc19881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_Toc26488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_Toc3416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_Toc5060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_Toc25225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_Toc12686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8" w:history="1">
        <w:r>
          <w:rPr>
            <w:rFonts w:ascii="仿宋" w:eastAsia="仿宋" w:hAnsi="仿宋" w:cs="仿宋" w:hint="eastAsia"/>
            <w:lang w:eastAsia="zh-CN"/>
          </w:rPr>
          <w:t>(七)、院线项目建设必要性分析</w:t>
        </w:r>
        <w:r>
          <w:tab/>
        </w:r>
        <w:r>
          <w:fldChar w:fldCharType="begin"/>
        </w:r>
        <w:r>
          <w:instrText xml:space="preserve"> PAGEREF _Toc11828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4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_Toc26640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_Toc22971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_Toc15634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657" w:history="1">
        <w:r>
          <w:rPr>
            <w:rFonts w:ascii="仿宋" w:eastAsia="仿宋" w:hAnsi="仿宋" w:cs="仿宋" w:hint="eastAsia"/>
            <w:lang w:eastAsia="zh-CN"/>
          </w:rPr>
          <w:t>(一)、院线项目背景分析</w:t>
        </w:r>
        <w:r>
          <w:tab/>
        </w:r>
        <w:r>
          <w:fldChar w:fldCharType="begin"/>
        </w:r>
        <w:r>
          <w:instrText xml:space="preserve"> PAGEREF _Toc15657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6" w:history="1">
        <w:r>
          <w:rPr>
            <w:rFonts w:ascii="仿宋" w:eastAsia="仿宋" w:hAnsi="仿宋" w:cs="仿宋" w:hint="eastAsia"/>
            <w:lang w:eastAsia="zh-CN"/>
          </w:rPr>
          <w:t>(二)、院线项目建设必要性分析</w:t>
        </w:r>
        <w:r>
          <w:tab/>
        </w:r>
        <w:r>
          <w:fldChar w:fldCharType="begin"/>
        </w:r>
        <w:r>
          <w:instrText xml:space="preserve"> PAGEREF _Toc22596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_Toc10179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_Toc15877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_Toc30574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_Toc30547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_Toc20792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_Toc23805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_Toc15040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_Toc30192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_Toc32742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_Toc17576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_Toc25959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_Toc10975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_Toc19224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_Toc5489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72" w:history="1">
        <w:r>
          <w:rPr>
            <w:rFonts w:ascii="仿宋" w:eastAsia="仿宋" w:hAnsi="仿宋" w:cs="仿宋" w:hint="eastAsia"/>
            <w:lang w:eastAsia="zh-CN"/>
          </w:rPr>
          <w:t>九、院线项目风险分析</w:t>
        </w:r>
        <w:r>
          <w:tab/>
        </w:r>
        <w:r>
          <w:fldChar w:fldCharType="begin"/>
        </w:r>
        <w:r>
          <w:instrText xml:space="preserve"> PAGEREF _Toc29772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2" w:history="1">
        <w:r>
          <w:rPr>
            <w:rFonts w:ascii="仿宋" w:eastAsia="仿宋" w:hAnsi="仿宋" w:cs="仿宋" w:hint="eastAsia"/>
            <w:lang w:eastAsia="zh-CN"/>
          </w:rPr>
          <w:t>(一)、院线项目风险分析</w:t>
        </w:r>
        <w:r>
          <w:tab/>
        </w:r>
        <w:r>
          <w:fldChar w:fldCharType="begin"/>
        </w:r>
        <w:r>
          <w:instrText xml:space="preserve"> PAGEREF _Toc8502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(二)、院线项目风险对策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_Toc2403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" w:history="1">
        <w:r>
          <w:rPr>
            <w:rFonts w:ascii="仿宋" w:eastAsia="仿宋" w:hAnsi="仿宋" w:cs="仿宋" w:hint="eastAsia"/>
            <w:lang w:eastAsia="zh-CN"/>
          </w:rPr>
          <w:t>(一)、院线项目进度安排</w:t>
        </w:r>
        <w:r>
          <w:tab/>
        </w:r>
        <w:r>
          <w:fldChar w:fldCharType="begin"/>
        </w:r>
        <w:r>
          <w:instrText xml:space="preserve"> PAGEREF _Toc2172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7" w:history="1">
        <w:r>
          <w:rPr>
            <w:rFonts w:ascii="仿宋" w:eastAsia="仿宋" w:hAnsi="仿宋" w:cs="仿宋" w:hint="eastAsia"/>
            <w:lang w:eastAsia="zh-CN"/>
          </w:rPr>
          <w:t>(二)、院线项目实施保障措施</w:t>
        </w:r>
        <w:r>
          <w:tab/>
        </w:r>
        <w:r>
          <w:fldChar w:fldCharType="begin"/>
        </w:r>
        <w:r>
          <w:instrText xml:space="preserve"> PAGEREF _Toc21457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_Toc20836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_Toc19878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_Toc32476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73" w:history="1">
        <w:r>
          <w:rPr>
            <w:rFonts w:ascii="仿宋" w:eastAsia="仿宋" w:hAnsi="仿宋" w:cs="仿宋" w:hint="eastAsia"/>
            <w:lang w:eastAsia="zh-CN"/>
          </w:rPr>
          <w:t>十二、院线项目总结分析</w:t>
        </w:r>
        <w:r>
          <w:tab/>
        </w:r>
        <w:r>
          <w:fldChar w:fldCharType="begin"/>
        </w:r>
        <w:r>
          <w:instrText xml:space="preserve"> PAGEREF _Toc10873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_Toc16743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" w:history="1">
        <w:r>
          <w:rPr>
            <w:rFonts w:ascii="仿宋" w:eastAsia="仿宋" w:hAnsi="仿宋" w:cs="仿宋" w:hint="eastAsia"/>
            <w:lang w:eastAsia="zh-CN"/>
          </w:rPr>
          <w:t>(二)、合作院线项目</w:t>
        </w:r>
        <w:r>
          <w:tab/>
        </w:r>
        <w:r>
          <w:fldChar w:fldCharType="begin"/>
        </w:r>
        <w:r>
          <w:instrText xml:space="preserve"> PAGEREF _Toc1074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_Toc32750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3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_Toc20433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_Toc10383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_Toc20498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_Toc25471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3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_Toc28103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6" w:history="1">
        <w:r>
          <w:rPr>
            <w:rFonts w:ascii="仿宋" w:eastAsia="仿宋" w:hAnsi="仿宋" w:cs="仿宋" w:hint="eastAsia"/>
            <w:lang w:eastAsia="zh-CN"/>
          </w:rPr>
          <w:t>(一)、社会责任院线项目</w:t>
        </w:r>
        <w:r>
          <w:tab/>
        </w:r>
        <w:r>
          <w:fldChar w:fldCharType="begin"/>
        </w:r>
        <w:r>
          <w:instrText xml:space="preserve"> PAGEREF _Toc6646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_Toc10826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_Toc6361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48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43"/>
      <w:r>
        <w:rPr>
          <w:rFonts w:ascii="仿宋" w:eastAsia="仿宋" w:hAnsi="仿宋" w:cs="仿宋" w:hint="eastAsia"/>
          <w:sz w:val="28"/>
          <w:lang w:eastAsia="zh-CN"/>
        </w:rPr>
        <w:t>一、院线筹建公司基本信息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08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00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44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47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17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经营范围：从事XXX相关业务(企业依法自主选择经营院线项目，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开展经营活动；依法须经批准的院线项目，经相关部门批准后依批准的内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容开展经营活动；不得从事本市产业政策禁止和限制类院线项目的经营活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18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https://d.book118.com/038012121006006033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801212100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2024-01-18T16:16:00Z</dcterms:created>
  <dcterms:modified xsi:type="dcterms:W3CDTF">2024-01-18T16:16:41Z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82AE44FCB82C45CD97D33DF2880B04E3_11</vt:lpwstr>
  </property>
  <property fmtid="{D5CDD505-2E9C-101B-9397-08002B2CF9AE}" pid="3" name="KSOProductBuildVer">
    <vt:lpwstr>2052-12.1.0.16120</vt:lpwstr>
  </property>
</Properties>
</file>