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甘蓝杂交种项目计划设计方案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245" w:history="1">
        <w:r>
          <w:rPr>
            <w:rFonts w:ascii="仿宋" w:eastAsia="仿宋" w:hAnsi="仿宋" w:cs="仿宋" w:hint="eastAsia"/>
            <w:lang w:eastAsia="zh-CN"/>
          </w:rPr>
          <w:t>前言</w:t>
        </w:r>
        <w:r>
          <w:tab/>
        </w:r>
        <w:r>
          <w:fldChar w:fldCharType="begin"/>
        </w:r>
        <w:r>
          <w:instrText xml:space="preserve"> PAGEREF _Toc8245 \h </w:instrText>
        </w:r>
        <w:r>
          <w:fldChar w:fldCharType="separate"/>
        </w:r>
        <w:r>
          <w:t>3</w:t>
        </w:r>
        <w:r>
          <w:fldChar w:fldCharType="end"/>
        </w:r>
      </w:hyperlink>
    </w:p>
    <w:p>
      <w:pPr>
        <w:pStyle w:val="TOC1"/>
        <w:tabs>
          <w:tab w:val="right" w:leader="dot" w:pos="8306"/>
        </w:tabs>
      </w:pPr>
      <w:hyperlink w:anchor="_Toc1364" w:history="1">
        <w:r>
          <w:rPr>
            <w:rFonts w:ascii="仿宋" w:eastAsia="仿宋" w:hAnsi="仿宋" w:cs="仿宋" w:hint="eastAsia"/>
            <w:lang w:eastAsia="zh-CN"/>
          </w:rPr>
          <w:t>一、甘蓝杂交种项目土建工程</w:t>
        </w:r>
        <w:r>
          <w:tab/>
        </w:r>
        <w:r>
          <w:fldChar w:fldCharType="begin"/>
        </w:r>
        <w:r>
          <w:instrText xml:space="preserve"> PAGEREF _Toc1364 \h </w:instrText>
        </w:r>
        <w:r>
          <w:fldChar w:fldCharType="separate"/>
        </w:r>
        <w:r>
          <w:t>3</w:t>
        </w:r>
        <w:r>
          <w:fldChar w:fldCharType="end"/>
        </w:r>
      </w:hyperlink>
    </w:p>
    <w:p>
      <w:pPr>
        <w:pStyle w:val="TOC2"/>
        <w:tabs>
          <w:tab w:val="right" w:leader="dot" w:pos="8306"/>
        </w:tabs>
      </w:pPr>
      <w:hyperlink w:anchor="_Toc22161" w:history="1">
        <w:r>
          <w:rPr>
            <w:rFonts w:ascii="仿宋" w:eastAsia="仿宋" w:hAnsi="仿宋" w:cs="仿宋" w:hint="eastAsia"/>
            <w:lang w:eastAsia="zh-CN"/>
          </w:rPr>
          <w:t>(一)、建筑工程设计原则</w:t>
        </w:r>
        <w:r>
          <w:tab/>
        </w:r>
        <w:r>
          <w:fldChar w:fldCharType="begin"/>
        </w:r>
        <w:r>
          <w:instrText xml:space="preserve"> PAGEREF _Toc22161 \h </w:instrText>
        </w:r>
        <w:r>
          <w:fldChar w:fldCharType="separate"/>
        </w:r>
        <w:r>
          <w:t>3</w:t>
        </w:r>
        <w:r>
          <w:fldChar w:fldCharType="end"/>
        </w:r>
      </w:hyperlink>
    </w:p>
    <w:p>
      <w:pPr>
        <w:pStyle w:val="TOC2"/>
        <w:tabs>
          <w:tab w:val="right" w:leader="dot" w:pos="8306"/>
        </w:tabs>
      </w:pPr>
      <w:hyperlink w:anchor="_Toc26044" w:history="1">
        <w:r>
          <w:rPr>
            <w:rFonts w:ascii="仿宋" w:eastAsia="仿宋" w:hAnsi="仿宋" w:cs="仿宋" w:hint="eastAsia"/>
            <w:lang w:eastAsia="zh-CN"/>
          </w:rPr>
          <w:t>(二)、土建工程设计年限及安全等级</w:t>
        </w:r>
        <w:r>
          <w:tab/>
        </w:r>
        <w:r>
          <w:fldChar w:fldCharType="begin"/>
        </w:r>
        <w:r>
          <w:instrText xml:space="preserve"> PAGEREF _Toc26044 \h </w:instrText>
        </w:r>
        <w:r>
          <w:fldChar w:fldCharType="separate"/>
        </w:r>
        <w:r>
          <w:t>4</w:t>
        </w:r>
        <w:r>
          <w:fldChar w:fldCharType="end"/>
        </w:r>
      </w:hyperlink>
    </w:p>
    <w:p>
      <w:pPr>
        <w:pStyle w:val="TOC2"/>
        <w:tabs>
          <w:tab w:val="right" w:leader="dot" w:pos="8306"/>
        </w:tabs>
      </w:pPr>
      <w:hyperlink w:anchor="_Toc24960" w:history="1">
        <w:r>
          <w:rPr>
            <w:rFonts w:ascii="仿宋" w:eastAsia="仿宋" w:hAnsi="仿宋" w:cs="仿宋" w:hint="eastAsia"/>
            <w:lang w:eastAsia="zh-CN"/>
          </w:rPr>
          <w:t>(三)、建筑工程设计总体要求</w:t>
        </w:r>
        <w:r>
          <w:tab/>
        </w:r>
        <w:r>
          <w:fldChar w:fldCharType="begin"/>
        </w:r>
        <w:r>
          <w:instrText xml:space="preserve"> PAGEREF _Toc24960 \h </w:instrText>
        </w:r>
        <w:r>
          <w:fldChar w:fldCharType="separate"/>
        </w:r>
        <w:r>
          <w:t>5</w:t>
        </w:r>
        <w:r>
          <w:fldChar w:fldCharType="end"/>
        </w:r>
      </w:hyperlink>
    </w:p>
    <w:p>
      <w:pPr>
        <w:pStyle w:val="TOC2"/>
        <w:tabs>
          <w:tab w:val="right" w:leader="dot" w:pos="8306"/>
        </w:tabs>
      </w:pPr>
      <w:hyperlink w:anchor="_Toc7319" w:history="1">
        <w:r>
          <w:rPr>
            <w:rFonts w:ascii="仿宋" w:eastAsia="仿宋" w:hAnsi="仿宋" w:cs="仿宋" w:hint="eastAsia"/>
            <w:lang w:eastAsia="zh-CN"/>
          </w:rPr>
          <w:t>(四)、土建工程建设指标</w:t>
        </w:r>
        <w:r>
          <w:tab/>
        </w:r>
        <w:r>
          <w:fldChar w:fldCharType="begin"/>
        </w:r>
        <w:r>
          <w:instrText xml:space="preserve"> PAGEREF _Toc7319 \h </w:instrText>
        </w:r>
        <w:r>
          <w:fldChar w:fldCharType="separate"/>
        </w:r>
        <w:r>
          <w:t>6</w:t>
        </w:r>
        <w:r>
          <w:fldChar w:fldCharType="end"/>
        </w:r>
      </w:hyperlink>
    </w:p>
    <w:p>
      <w:pPr>
        <w:pStyle w:val="TOC1"/>
        <w:tabs>
          <w:tab w:val="right" w:leader="dot" w:pos="8306"/>
        </w:tabs>
      </w:pPr>
      <w:hyperlink w:anchor="_Toc8605" w:history="1">
        <w:r>
          <w:rPr>
            <w:rFonts w:ascii="仿宋" w:eastAsia="仿宋" w:hAnsi="仿宋" w:cs="仿宋" w:hint="eastAsia"/>
            <w:lang w:eastAsia="zh-CN"/>
          </w:rPr>
          <w:t>二、甘蓝杂交种项目建设单位说明</w:t>
        </w:r>
        <w:r>
          <w:tab/>
        </w:r>
        <w:r>
          <w:fldChar w:fldCharType="begin"/>
        </w:r>
        <w:r>
          <w:instrText xml:space="preserve"> PAGEREF _Toc8605 \h </w:instrText>
        </w:r>
        <w:r>
          <w:fldChar w:fldCharType="separate"/>
        </w:r>
        <w:r>
          <w:t>6</w:t>
        </w:r>
        <w:r>
          <w:fldChar w:fldCharType="end"/>
        </w:r>
      </w:hyperlink>
    </w:p>
    <w:p>
      <w:pPr>
        <w:pStyle w:val="TOC2"/>
        <w:tabs>
          <w:tab w:val="right" w:leader="dot" w:pos="8306"/>
        </w:tabs>
      </w:pPr>
      <w:hyperlink w:anchor="_Toc27480" w:history="1">
        <w:r>
          <w:rPr>
            <w:rFonts w:ascii="仿宋" w:eastAsia="仿宋" w:hAnsi="仿宋" w:cs="仿宋" w:hint="eastAsia"/>
            <w:lang w:eastAsia="zh-CN"/>
          </w:rPr>
          <w:t>(一)、甘蓝杂交种项目承办单位基本情况</w:t>
        </w:r>
        <w:r>
          <w:tab/>
        </w:r>
        <w:r>
          <w:fldChar w:fldCharType="begin"/>
        </w:r>
        <w:r>
          <w:instrText xml:space="preserve"> PAGEREF _Toc27480 \h </w:instrText>
        </w:r>
        <w:r>
          <w:fldChar w:fldCharType="separate"/>
        </w:r>
        <w:r>
          <w:t>6</w:t>
        </w:r>
        <w:r>
          <w:fldChar w:fldCharType="end"/>
        </w:r>
      </w:hyperlink>
    </w:p>
    <w:p>
      <w:pPr>
        <w:pStyle w:val="TOC2"/>
        <w:tabs>
          <w:tab w:val="right" w:leader="dot" w:pos="8306"/>
        </w:tabs>
      </w:pPr>
      <w:hyperlink w:anchor="_Toc20652" w:history="1">
        <w:r>
          <w:rPr>
            <w:rFonts w:ascii="仿宋" w:eastAsia="仿宋" w:hAnsi="仿宋" w:cs="仿宋" w:hint="eastAsia"/>
            <w:lang w:eastAsia="zh-CN"/>
          </w:rPr>
          <w:t>(二)、公司经济效益分析</w:t>
        </w:r>
        <w:r>
          <w:tab/>
        </w:r>
        <w:r>
          <w:fldChar w:fldCharType="begin"/>
        </w:r>
        <w:r>
          <w:instrText xml:space="preserve"> PAGEREF _Toc20652 \h </w:instrText>
        </w:r>
        <w:r>
          <w:fldChar w:fldCharType="separate"/>
        </w:r>
        <w:r>
          <w:t>7</w:t>
        </w:r>
        <w:r>
          <w:fldChar w:fldCharType="end"/>
        </w:r>
      </w:hyperlink>
    </w:p>
    <w:p>
      <w:pPr>
        <w:pStyle w:val="TOC1"/>
        <w:tabs>
          <w:tab w:val="right" w:leader="dot" w:pos="8306"/>
        </w:tabs>
      </w:pPr>
      <w:hyperlink w:anchor="_Toc12883" w:history="1">
        <w:r>
          <w:rPr>
            <w:rFonts w:ascii="仿宋" w:eastAsia="仿宋" w:hAnsi="仿宋" w:cs="仿宋" w:hint="eastAsia"/>
            <w:lang w:eastAsia="zh-CN"/>
          </w:rPr>
          <w:t>三、产品规划分析</w:t>
        </w:r>
        <w:r>
          <w:tab/>
        </w:r>
        <w:r>
          <w:fldChar w:fldCharType="begin"/>
        </w:r>
        <w:r>
          <w:instrText xml:space="preserve"> PAGEREF _Toc12883 \h </w:instrText>
        </w:r>
        <w:r>
          <w:fldChar w:fldCharType="separate"/>
        </w:r>
        <w:r>
          <w:t>8</w:t>
        </w:r>
        <w:r>
          <w:fldChar w:fldCharType="end"/>
        </w:r>
      </w:hyperlink>
    </w:p>
    <w:p>
      <w:pPr>
        <w:pStyle w:val="TOC2"/>
        <w:tabs>
          <w:tab w:val="right" w:leader="dot" w:pos="8306"/>
        </w:tabs>
      </w:pPr>
      <w:hyperlink w:anchor="_Toc3304" w:history="1">
        <w:r>
          <w:rPr>
            <w:rFonts w:ascii="仿宋" w:eastAsia="仿宋" w:hAnsi="仿宋" w:cs="仿宋" w:hint="eastAsia"/>
            <w:lang w:eastAsia="zh-CN"/>
          </w:rPr>
          <w:t>(一)、产品规划</w:t>
        </w:r>
        <w:r>
          <w:tab/>
        </w:r>
        <w:r>
          <w:fldChar w:fldCharType="begin"/>
        </w:r>
        <w:r>
          <w:instrText xml:space="preserve"> PAGEREF _Toc3304 \h </w:instrText>
        </w:r>
        <w:r>
          <w:fldChar w:fldCharType="separate"/>
        </w:r>
        <w:r>
          <w:t>8</w:t>
        </w:r>
        <w:r>
          <w:fldChar w:fldCharType="end"/>
        </w:r>
      </w:hyperlink>
    </w:p>
    <w:p>
      <w:pPr>
        <w:pStyle w:val="TOC2"/>
        <w:tabs>
          <w:tab w:val="right" w:leader="dot" w:pos="8306"/>
        </w:tabs>
      </w:pPr>
      <w:hyperlink w:anchor="_Toc8510" w:history="1">
        <w:r>
          <w:rPr>
            <w:rFonts w:ascii="仿宋" w:eastAsia="仿宋" w:hAnsi="仿宋" w:cs="仿宋" w:hint="eastAsia"/>
            <w:lang w:eastAsia="zh-CN"/>
          </w:rPr>
          <w:t>(二)、建设规模</w:t>
        </w:r>
        <w:r>
          <w:tab/>
        </w:r>
        <w:r>
          <w:fldChar w:fldCharType="begin"/>
        </w:r>
        <w:r>
          <w:instrText xml:space="preserve"> PAGEREF _Toc8510 \h </w:instrText>
        </w:r>
        <w:r>
          <w:fldChar w:fldCharType="separate"/>
        </w:r>
        <w:r>
          <w:t>9</w:t>
        </w:r>
        <w:r>
          <w:fldChar w:fldCharType="end"/>
        </w:r>
      </w:hyperlink>
    </w:p>
    <w:p>
      <w:pPr>
        <w:pStyle w:val="TOC1"/>
        <w:tabs>
          <w:tab w:val="right" w:leader="dot" w:pos="8306"/>
        </w:tabs>
      </w:pPr>
      <w:hyperlink w:anchor="_Toc20461" w:history="1">
        <w:r>
          <w:rPr>
            <w:rFonts w:ascii="仿宋" w:eastAsia="仿宋" w:hAnsi="仿宋" w:cs="仿宋" w:hint="eastAsia"/>
            <w:lang w:eastAsia="zh-CN"/>
          </w:rPr>
          <w:t>四、甘蓝杂交种项目绩效评估</w:t>
        </w:r>
        <w:r>
          <w:tab/>
        </w:r>
        <w:r>
          <w:fldChar w:fldCharType="begin"/>
        </w:r>
        <w:r>
          <w:instrText xml:space="preserve"> PAGEREF _Toc20461 \h </w:instrText>
        </w:r>
        <w:r>
          <w:fldChar w:fldCharType="separate"/>
        </w:r>
        <w:r>
          <w:t>10</w:t>
        </w:r>
        <w:r>
          <w:fldChar w:fldCharType="end"/>
        </w:r>
      </w:hyperlink>
    </w:p>
    <w:p>
      <w:pPr>
        <w:pStyle w:val="TOC2"/>
        <w:tabs>
          <w:tab w:val="right" w:leader="dot" w:pos="8306"/>
        </w:tabs>
      </w:pPr>
      <w:hyperlink w:anchor="_Toc14591" w:history="1">
        <w:r>
          <w:rPr>
            <w:rFonts w:ascii="仿宋" w:eastAsia="仿宋" w:hAnsi="仿宋" w:cs="仿宋" w:hint="eastAsia"/>
            <w:lang w:eastAsia="zh-CN"/>
          </w:rPr>
          <w:t>(一)、绩效评估指标</w:t>
        </w:r>
        <w:r>
          <w:tab/>
        </w:r>
        <w:r>
          <w:fldChar w:fldCharType="begin"/>
        </w:r>
        <w:r>
          <w:instrText xml:space="preserve"> PAGEREF _Toc14591 \h </w:instrText>
        </w:r>
        <w:r>
          <w:fldChar w:fldCharType="separate"/>
        </w:r>
        <w:r>
          <w:t>10</w:t>
        </w:r>
        <w:r>
          <w:fldChar w:fldCharType="end"/>
        </w:r>
      </w:hyperlink>
    </w:p>
    <w:p>
      <w:pPr>
        <w:pStyle w:val="TOC2"/>
        <w:tabs>
          <w:tab w:val="right" w:leader="dot" w:pos="8306"/>
        </w:tabs>
      </w:pPr>
      <w:hyperlink w:anchor="_Toc13788" w:history="1">
        <w:r>
          <w:rPr>
            <w:rFonts w:ascii="仿宋" w:eastAsia="仿宋" w:hAnsi="仿宋" w:cs="仿宋" w:hint="eastAsia"/>
            <w:lang w:eastAsia="zh-CN"/>
          </w:rPr>
          <w:t>(二)、绩效评估方法</w:t>
        </w:r>
        <w:r>
          <w:tab/>
        </w:r>
        <w:r>
          <w:fldChar w:fldCharType="begin"/>
        </w:r>
        <w:r>
          <w:instrText xml:space="preserve"> PAGEREF _Toc13788 \h </w:instrText>
        </w:r>
        <w:r>
          <w:fldChar w:fldCharType="separate"/>
        </w:r>
        <w:r>
          <w:t>11</w:t>
        </w:r>
        <w:r>
          <w:fldChar w:fldCharType="end"/>
        </w:r>
      </w:hyperlink>
    </w:p>
    <w:p>
      <w:pPr>
        <w:pStyle w:val="TOC2"/>
        <w:tabs>
          <w:tab w:val="right" w:leader="dot" w:pos="8306"/>
        </w:tabs>
      </w:pPr>
      <w:hyperlink w:anchor="_Toc4283" w:history="1">
        <w:r>
          <w:rPr>
            <w:rFonts w:ascii="仿宋" w:eastAsia="仿宋" w:hAnsi="仿宋" w:cs="仿宋" w:hint="eastAsia"/>
            <w:lang w:eastAsia="zh-CN"/>
          </w:rPr>
          <w:t>(三)、绩效评估周期</w:t>
        </w:r>
        <w:r>
          <w:tab/>
        </w:r>
        <w:r>
          <w:fldChar w:fldCharType="begin"/>
        </w:r>
        <w:r>
          <w:instrText xml:space="preserve"> PAGEREF _Toc4283 \h </w:instrText>
        </w:r>
        <w:r>
          <w:fldChar w:fldCharType="separate"/>
        </w:r>
        <w:r>
          <w:t>12</w:t>
        </w:r>
        <w:r>
          <w:fldChar w:fldCharType="end"/>
        </w:r>
      </w:hyperlink>
    </w:p>
    <w:p>
      <w:pPr>
        <w:pStyle w:val="TOC1"/>
        <w:tabs>
          <w:tab w:val="right" w:leader="dot" w:pos="8306"/>
        </w:tabs>
      </w:pPr>
      <w:hyperlink w:anchor="_Toc24230" w:history="1">
        <w:r>
          <w:rPr>
            <w:rFonts w:ascii="仿宋" w:eastAsia="仿宋" w:hAnsi="仿宋" w:cs="仿宋" w:hint="eastAsia"/>
            <w:lang w:eastAsia="zh-CN"/>
          </w:rPr>
          <w:t>五、工艺说明</w:t>
        </w:r>
        <w:r>
          <w:tab/>
        </w:r>
        <w:r>
          <w:fldChar w:fldCharType="begin"/>
        </w:r>
        <w:r>
          <w:instrText xml:space="preserve"> PAGEREF _Toc24230 \h </w:instrText>
        </w:r>
        <w:r>
          <w:fldChar w:fldCharType="separate"/>
        </w:r>
        <w:r>
          <w:t>13</w:t>
        </w:r>
        <w:r>
          <w:fldChar w:fldCharType="end"/>
        </w:r>
      </w:hyperlink>
    </w:p>
    <w:p>
      <w:pPr>
        <w:pStyle w:val="TOC2"/>
        <w:tabs>
          <w:tab w:val="right" w:leader="dot" w:pos="8306"/>
        </w:tabs>
      </w:pPr>
      <w:hyperlink w:anchor="_Toc8317" w:history="1">
        <w:r>
          <w:rPr>
            <w:rFonts w:ascii="仿宋" w:eastAsia="仿宋" w:hAnsi="仿宋" w:cs="仿宋" w:hint="eastAsia"/>
            <w:lang w:eastAsia="zh-CN"/>
          </w:rPr>
          <w:t>(一)、技术管理特点</w:t>
        </w:r>
        <w:r>
          <w:tab/>
        </w:r>
        <w:r>
          <w:fldChar w:fldCharType="begin"/>
        </w:r>
        <w:r>
          <w:instrText xml:space="preserve"> PAGEREF _Toc8317 \h </w:instrText>
        </w:r>
        <w:r>
          <w:fldChar w:fldCharType="separate"/>
        </w:r>
        <w:r>
          <w:t>13</w:t>
        </w:r>
        <w:r>
          <w:fldChar w:fldCharType="end"/>
        </w:r>
      </w:hyperlink>
    </w:p>
    <w:p>
      <w:pPr>
        <w:pStyle w:val="TOC2"/>
        <w:tabs>
          <w:tab w:val="right" w:leader="dot" w:pos="8306"/>
        </w:tabs>
      </w:pPr>
      <w:hyperlink w:anchor="_Toc17056" w:history="1">
        <w:r>
          <w:rPr>
            <w:rFonts w:ascii="仿宋" w:eastAsia="仿宋" w:hAnsi="仿宋" w:cs="仿宋" w:hint="eastAsia"/>
            <w:lang w:eastAsia="zh-CN"/>
          </w:rPr>
          <w:t>(二)、甘蓝杂交种项目工艺技术设计方案</w:t>
        </w:r>
        <w:r>
          <w:tab/>
        </w:r>
        <w:r>
          <w:fldChar w:fldCharType="begin"/>
        </w:r>
        <w:r>
          <w:instrText xml:space="preserve"> PAGEREF _Toc17056 \h </w:instrText>
        </w:r>
        <w:r>
          <w:fldChar w:fldCharType="separate"/>
        </w:r>
        <w:r>
          <w:t>14</w:t>
        </w:r>
        <w:r>
          <w:fldChar w:fldCharType="end"/>
        </w:r>
      </w:hyperlink>
    </w:p>
    <w:p>
      <w:pPr>
        <w:pStyle w:val="TOC2"/>
        <w:tabs>
          <w:tab w:val="right" w:leader="dot" w:pos="8306"/>
        </w:tabs>
      </w:pPr>
      <w:hyperlink w:anchor="_Toc9710" w:history="1">
        <w:r>
          <w:rPr>
            <w:rFonts w:ascii="仿宋" w:eastAsia="仿宋" w:hAnsi="仿宋" w:cs="仿宋" w:hint="eastAsia"/>
            <w:lang w:eastAsia="zh-CN"/>
          </w:rPr>
          <w:t>(三)、设备选型方案</w:t>
        </w:r>
        <w:r>
          <w:tab/>
        </w:r>
        <w:r>
          <w:fldChar w:fldCharType="begin"/>
        </w:r>
        <w:r>
          <w:instrText xml:space="preserve"> PAGEREF _Toc9710 \h </w:instrText>
        </w:r>
        <w:r>
          <w:fldChar w:fldCharType="separate"/>
        </w:r>
        <w:r>
          <w:t>15</w:t>
        </w:r>
        <w:r>
          <w:fldChar w:fldCharType="end"/>
        </w:r>
      </w:hyperlink>
    </w:p>
    <w:p>
      <w:pPr>
        <w:pStyle w:val="TOC1"/>
        <w:tabs>
          <w:tab w:val="right" w:leader="dot" w:pos="8306"/>
        </w:tabs>
      </w:pPr>
      <w:hyperlink w:anchor="_Toc23762" w:history="1">
        <w:r>
          <w:rPr>
            <w:rFonts w:ascii="仿宋" w:eastAsia="仿宋" w:hAnsi="仿宋" w:cs="仿宋" w:hint="eastAsia"/>
            <w:lang w:eastAsia="zh-CN"/>
          </w:rPr>
          <w:t>六、甘蓝杂交种项目文档管理</w:t>
        </w:r>
        <w:r>
          <w:tab/>
        </w:r>
        <w:r>
          <w:fldChar w:fldCharType="begin"/>
        </w:r>
        <w:r>
          <w:instrText xml:space="preserve"> PAGEREF _Toc23762 \h </w:instrText>
        </w:r>
        <w:r>
          <w:fldChar w:fldCharType="separate"/>
        </w:r>
        <w:r>
          <w:t>17</w:t>
        </w:r>
        <w:r>
          <w:fldChar w:fldCharType="end"/>
        </w:r>
      </w:hyperlink>
    </w:p>
    <w:p>
      <w:pPr>
        <w:pStyle w:val="TOC2"/>
        <w:tabs>
          <w:tab w:val="right" w:leader="dot" w:pos="8306"/>
        </w:tabs>
      </w:pPr>
      <w:hyperlink w:anchor="_Toc7154" w:history="1">
        <w:r>
          <w:rPr>
            <w:rFonts w:ascii="仿宋" w:eastAsia="仿宋" w:hAnsi="仿宋" w:cs="仿宋" w:hint="eastAsia"/>
            <w:lang w:eastAsia="zh-CN"/>
          </w:rPr>
          <w:t>(一)、文档编制与审查</w:t>
        </w:r>
        <w:r>
          <w:tab/>
        </w:r>
        <w:r>
          <w:fldChar w:fldCharType="begin"/>
        </w:r>
        <w:r>
          <w:instrText xml:space="preserve"> PAGEREF _Toc7154 \h </w:instrText>
        </w:r>
        <w:r>
          <w:fldChar w:fldCharType="separate"/>
        </w:r>
        <w:r>
          <w:t>17</w:t>
        </w:r>
        <w:r>
          <w:fldChar w:fldCharType="end"/>
        </w:r>
      </w:hyperlink>
    </w:p>
    <w:p>
      <w:pPr>
        <w:pStyle w:val="TOC2"/>
        <w:tabs>
          <w:tab w:val="right" w:leader="dot" w:pos="8306"/>
        </w:tabs>
      </w:pPr>
      <w:hyperlink w:anchor="_Toc24730" w:history="1">
        <w:r>
          <w:rPr>
            <w:rFonts w:ascii="仿宋" w:eastAsia="仿宋" w:hAnsi="仿宋" w:cs="仿宋" w:hint="eastAsia"/>
            <w:lang w:eastAsia="zh-CN"/>
          </w:rPr>
          <w:t>(二)、文档发布与分发</w:t>
        </w:r>
        <w:r>
          <w:tab/>
        </w:r>
        <w:r>
          <w:fldChar w:fldCharType="begin"/>
        </w:r>
        <w:r>
          <w:instrText xml:space="preserve"> PAGEREF _Toc24730 \h </w:instrText>
        </w:r>
        <w:r>
          <w:fldChar w:fldCharType="separate"/>
        </w:r>
        <w:r>
          <w:t>18</w:t>
        </w:r>
        <w:r>
          <w:fldChar w:fldCharType="end"/>
        </w:r>
      </w:hyperlink>
    </w:p>
    <w:p>
      <w:pPr>
        <w:pStyle w:val="TOC2"/>
        <w:tabs>
          <w:tab w:val="right" w:leader="dot" w:pos="8306"/>
        </w:tabs>
      </w:pPr>
      <w:hyperlink w:anchor="_Toc17460" w:history="1">
        <w:r>
          <w:rPr>
            <w:rFonts w:ascii="仿宋" w:eastAsia="仿宋" w:hAnsi="仿宋" w:cs="仿宋" w:hint="eastAsia"/>
            <w:lang w:eastAsia="zh-CN"/>
          </w:rPr>
          <w:t>(三)、文档存档与归档</w:t>
        </w:r>
        <w:r>
          <w:tab/>
        </w:r>
        <w:r>
          <w:fldChar w:fldCharType="begin"/>
        </w:r>
        <w:r>
          <w:instrText xml:space="preserve"> PAGEREF _Toc17460 \h </w:instrText>
        </w:r>
        <w:r>
          <w:fldChar w:fldCharType="separate"/>
        </w:r>
        <w:r>
          <w:t>19</w:t>
        </w:r>
        <w:r>
          <w:fldChar w:fldCharType="end"/>
        </w:r>
      </w:hyperlink>
    </w:p>
    <w:p>
      <w:pPr>
        <w:pStyle w:val="TOC1"/>
        <w:tabs>
          <w:tab w:val="right" w:leader="dot" w:pos="8306"/>
        </w:tabs>
      </w:pPr>
      <w:hyperlink w:anchor="_Toc7586" w:history="1">
        <w:r>
          <w:rPr>
            <w:rFonts w:ascii="仿宋" w:eastAsia="仿宋" w:hAnsi="仿宋" w:cs="仿宋" w:hint="eastAsia"/>
            <w:lang w:eastAsia="zh-CN"/>
          </w:rPr>
          <w:t>七、甘蓝杂交种项目社会影响</w:t>
        </w:r>
        <w:r>
          <w:tab/>
        </w:r>
        <w:r>
          <w:fldChar w:fldCharType="begin"/>
        </w:r>
        <w:r>
          <w:instrText xml:space="preserve"> PAGEREF _Toc7586 \h </w:instrText>
        </w:r>
        <w:r>
          <w:fldChar w:fldCharType="separate"/>
        </w:r>
        <w:r>
          <w:t>20</w:t>
        </w:r>
        <w:r>
          <w:fldChar w:fldCharType="end"/>
        </w:r>
      </w:hyperlink>
    </w:p>
    <w:p>
      <w:pPr>
        <w:pStyle w:val="TOC2"/>
        <w:tabs>
          <w:tab w:val="right" w:leader="dot" w:pos="8306"/>
        </w:tabs>
      </w:pPr>
      <w:hyperlink w:anchor="_Toc31190" w:history="1">
        <w:r>
          <w:rPr>
            <w:rFonts w:ascii="仿宋" w:eastAsia="仿宋" w:hAnsi="仿宋" w:cs="仿宋" w:hint="eastAsia"/>
            <w:lang w:eastAsia="zh-CN"/>
          </w:rPr>
          <w:t>(一)、社会责任与义务</w:t>
        </w:r>
        <w:r>
          <w:tab/>
        </w:r>
        <w:r>
          <w:fldChar w:fldCharType="begin"/>
        </w:r>
        <w:r>
          <w:instrText xml:space="preserve"> PAGEREF _Toc31190 \h </w:instrText>
        </w:r>
        <w:r>
          <w:fldChar w:fldCharType="separate"/>
        </w:r>
        <w:r>
          <w:t>20</w:t>
        </w:r>
        <w:r>
          <w:fldChar w:fldCharType="end"/>
        </w:r>
      </w:hyperlink>
    </w:p>
    <w:p>
      <w:pPr>
        <w:pStyle w:val="TOC2"/>
        <w:tabs>
          <w:tab w:val="right" w:leader="dot" w:pos="8306"/>
        </w:tabs>
      </w:pPr>
      <w:hyperlink w:anchor="_Toc3123" w:history="1">
        <w:r>
          <w:rPr>
            <w:rFonts w:ascii="仿宋" w:eastAsia="仿宋" w:hAnsi="仿宋" w:cs="仿宋" w:hint="eastAsia"/>
            <w:lang w:eastAsia="zh-CN"/>
          </w:rPr>
          <w:t>(二)、社会参与与沟通</w:t>
        </w:r>
        <w:r>
          <w:tab/>
        </w:r>
        <w:r>
          <w:fldChar w:fldCharType="begin"/>
        </w:r>
        <w:r>
          <w:instrText xml:space="preserve"> PAGEREF _Toc3123 \h </w:instrText>
        </w:r>
        <w:r>
          <w:fldChar w:fldCharType="separate"/>
        </w:r>
        <w:r>
          <w:t>21</w:t>
        </w:r>
        <w:r>
          <w:fldChar w:fldCharType="end"/>
        </w:r>
      </w:hyperlink>
    </w:p>
    <w:p>
      <w:pPr>
        <w:pStyle w:val="TOC1"/>
        <w:tabs>
          <w:tab w:val="right" w:leader="dot" w:pos="8306"/>
        </w:tabs>
      </w:pPr>
      <w:hyperlink w:anchor="_Toc32484" w:history="1">
        <w:r>
          <w:rPr>
            <w:rFonts w:ascii="仿宋" w:eastAsia="仿宋" w:hAnsi="仿宋" w:cs="仿宋" w:hint="eastAsia"/>
            <w:lang w:eastAsia="zh-CN"/>
          </w:rPr>
          <w:t>八、甘蓝杂交种项目投资规划</w:t>
        </w:r>
        <w:r>
          <w:tab/>
        </w:r>
        <w:r>
          <w:fldChar w:fldCharType="begin"/>
        </w:r>
        <w:r>
          <w:instrText xml:space="preserve"> PAGEREF _Toc32484 \h </w:instrText>
        </w:r>
        <w:r>
          <w:fldChar w:fldCharType="separate"/>
        </w:r>
        <w:r>
          <w:t>22</w:t>
        </w:r>
        <w:r>
          <w:fldChar w:fldCharType="end"/>
        </w:r>
      </w:hyperlink>
    </w:p>
    <w:p>
      <w:pPr>
        <w:pStyle w:val="TOC2"/>
        <w:tabs>
          <w:tab w:val="right" w:leader="dot" w:pos="8306"/>
        </w:tabs>
      </w:pPr>
      <w:hyperlink w:anchor="_Toc3431" w:history="1">
        <w:r>
          <w:rPr>
            <w:rFonts w:ascii="仿宋" w:eastAsia="仿宋" w:hAnsi="仿宋" w:cs="仿宋" w:hint="eastAsia"/>
            <w:lang w:eastAsia="zh-CN"/>
          </w:rPr>
          <w:t>(一)、甘蓝杂交种项目总投资估算</w:t>
        </w:r>
        <w:r>
          <w:tab/>
        </w:r>
        <w:r>
          <w:fldChar w:fldCharType="begin"/>
        </w:r>
        <w:r>
          <w:instrText xml:space="preserve"> PAGEREF _Toc3431 \h </w:instrText>
        </w:r>
        <w:r>
          <w:fldChar w:fldCharType="separate"/>
        </w:r>
        <w:r>
          <w:t>22</w:t>
        </w:r>
        <w:r>
          <w:fldChar w:fldCharType="end"/>
        </w:r>
      </w:hyperlink>
    </w:p>
    <w:p>
      <w:pPr>
        <w:pStyle w:val="TOC2"/>
        <w:tabs>
          <w:tab w:val="right" w:leader="dot" w:pos="8306"/>
        </w:tabs>
      </w:pPr>
      <w:hyperlink w:anchor="_Toc16967" w:history="1">
        <w:r>
          <w:rPr>
            <w:rFonts w:ascii="仿宋" w:eastAsia="仿宋" w:hAnsi="仿宋" w:cs="仿宋" w:hint="eastAsia"/>
            <w:lang w:eastAsia="zh-CN"/>
          </w:rPr>
          <w:t>(二)、资金筹措</w:t>
        </w:r>
        <w:r>
          <w:tab/>
        </w:r>
        <w:r>
          <w:fldChar w:fldCharType="begin"/>
        </w:r>
        <w:r>
          <w:instrText xml:space="preserve"> PAGEREF _Toc16967 \h </w:instrText>
        </w:r>
        <w:r>
          <w:fldChar w:fldCharType="separate"/>
        </w:r>
        <w:r>
          <w:t>23</w:t>
        </w:r>
        <w:r>
          <w:fldChar w:fldCharType="end"/>
        </w:r>
      </w:hyperlink>
    </w:p>
    <w:p>
      <w:pPr>
        <w:pStyle w:val="TOC1"/>
        <w:tabs>
          <w:tab w:val="right" w:leader="dot" w:pos="8306"/>
        </w:tabs>
      </w:pPr>
      <w:hyperlink w:anchor="_Toc1498" w:history="1">
        <w:r>
          <w:rPr>
            <w:rFonts w:ascii="仿宋" w:eastAsia="仿宋" w:hAnsi="仿宋" w:cs="仿宋" w:hint="eastAsia"/>
            <w:lang w:eastAsia="zh-CN"/>
          </w:rPr>
          <w:t>九、甘蓝杂交种项目人力资源培养与发展</w:t>
        </w:r>
        <w:r>
          <w:tab/>
        </w:r>
        <w:r>
          <w:fldChar w:fldCharType="begin"/>
        </w:r>
        <w:r>
          <w:instrText xml:space="preserve"> PAGEREF _Toc1498 \h </w:instrText>
        </w:r>
        <w:r>
          <w:fldChar w:fldCharType="separate"/>
        </w:r>
        <w:r>
          <w:t>24</w:t>
        </w:r>
        <w:r>
          <w:fldChar w:fldCharType="end"/>
        </w:r>
      </w:hyperlink>
    </w:p>
    <w:p>
      <w:pPr>
        <w:pStyle w:val="TOC2"/>
        <w:tabs>
          <w:tab w:val="right" w:leader="dot" w:pos="8306"/>
        </w:tabs>
      </w:pPr>
      <w:hyperlink w:anchor="_Toc19005" w:history="1">
        <w:r>
          <w:rPr>
            <w:rFonts w:ascii="仿宋" w:eastAsia="仿宋" w:hAnsi="仿宋" w:cs="仿宋" w:hint="eastAsia"/>
            <w:lang w:eastAsia="zh-CN"/>
          </w:rPr>
          <w:t>(一)、人才需求与规划</w:t>
        </w:r>
        <w:r>
          <w:tab/>
        </w:r>
        <w:r>
          <w:fldChar w:fldCharType="begin"/>
        </w:r>
        <w:r>
          <w:instrText xml:space="preserve"> PAGEREF _Toc19005 \h </w:instrText>
        </w:r>
        <w:r>
          <w:fldChar w:fldCharType="separate"/>
        </w:r>
        <w:r>
          <w:t>24</w:t>
        </w:r>
        <w:r>
          <w:fldChar w:fldCharType="end"/>
        </w:r>
      </w:hyperlink>
    </w:p>
    <w:p>
      <w:pPr>
        <w:pStyle w:val="TOC2"/>
        <w:tabs>
          <w:tab w:val="right" w:leader="dot" w:pos="8306"/>
        </w:tabs>
      </w:pPr>
      <w:hyperlink w:anchor="_Toc28339" w:history="1">
        <w:r>
          <w:rPr>
            <w:rFonts w:ascii="仿宋" w:eastAsia="仿宋" w:hAnsi="仿宋" w:cs="仿宋" w:hint="eastAsia"/>
            <w:lang w:eastAsia="zh-CN"/>
          </w:rPr>
          <w:t>(二)、培训与发展计划</w:t>
        </w:r>
        <w:r>
          <w:tab/>
        </w:r>
        <w:r>
          <w:fldChar w:fldCharType="begin"/>
        </w:r>
        <w:r>
          <w:instrText xml:space="preserve"> PAGEREF _Toc28339 \h </w:instrText>
        </w:r>
        <w:r>
          <w:fldChar w:fldCharType="separate"/>
        </w:r>
        <w:r>
          <w:t>24</w:t>
        </w:r>
        <w:r>
          <w:fldChar w:fldCharType="end"/>
        </w:r>
      </w:hyperlink>
    </w:p>
    <w:p>
      <w:pPr>
        <w:pStyle w:val="TOC1"/>
        <w:tabs>
          <w:tab w:val="right" w:leader="dot" w:pos="8306"/>
        </w:tabs>
      </w:pPr>
      <w:hyperlink w:anchor="_Toc4003" w:history="1">
        <w:r>
          <w:rPr>
            <w:rFonts w:ascii="仿宋" w:eastAsia="仿宋" w:hAnsi="仿宋" w:cs="仿宋" w:hint="eastAsia"/>
            <w:lang w:eastAsia="zh-CN"/>
          </w:rPr>
          <w:t>十、生产安全保护</w:t>
        </w:r>
        <w:r>
          <w:tab/>
        </w:r>
        <w:r>
          <w:fldChar w:fldCharType="begin"/>
        </w:r>
        <w:r>
          <w:instrText xml:space="preserve"> PAGEREF _Toc4003 \h </w:instrText>
        </w:r>
        <w:r>
          <w:fldChar w:fldCharType="separate"/>
        </w:r>
        <w:r>
          <w:t>25</w:t>
        </w:r>
        <w:r>
          <w:fldChar w:fldCharType="end"/>
        </w:r>
      </w:hyperlink>
    </w:p>
    <w:p>
      <w:pPr>
        <w:pStyle w:val="TOC2"/>
        <w:tabs>
          <w:tab w:val="right" w:leader="dot" w:pos="8306"/>
        </w:tabs>
      </w:pPr>
      <w:hyperlink w:anchor="_Toc6219" w:history="1">
        <w:r>
          <w:rPr>
            <w:rFonts w:ascii="仿宋" w:eastAsia="仿宋" w:hAnsi="仿宋" w:cs="仿宋" w:hint="eastAsia"/>
            <w:lang w:eastAsia="zh-CN"/>
          </w:rPr>
          <w:t>(一)、消防安全</w:t>
        </w:r>
        <w:r>
          <w:tab/>
        </w:r>
        <w:r>
          <w:fldChar w:fldCharType="begin"/>
        </w:r>
        <w:r>
          <w:instrText xml:space="preserve"> PAGEREF _Toc6219 \h </w:instrText>
        </w:r>
        <w:r>
          <w:fldChar w:fldCharType="separate"/>
        </w:r>
        <w:r>
          <w:t>25</w:t>
        </w:r>
        <w:r>
          <w:fldChar w:fldCharType="end"/>
        </w:r>
      </w:hyperlink>
    </w:p>
    <w:p>
      <w:pPr>
        <w:pStyle w:val="TOC2"/>
        <w:tabs>
          <w:tab w:val="right" w:leader="dot" w:pos="8306"/>
        </w:tabs>
      </w:pPr>
      <w:hyperlink w:anchor="_Toc14492" w:history="1">
        <w:r>
          <w:rPr>
            <w:rFonts w:ascii="仿宋" w:eastAsia="仿宋" w:hAnsi="仿宋" w:cs="仿宋" w:hint="eastAsia"/>
            <w:lang w:eastAsia="zh-CN"/>
          </w:rPr>
          <w:t>(二)、防火防爆总图布置措施</w:t>
        </w:r>
        <w:r>
          <w:tab/>
        </w:r>
        <w:r>
          <w:fldChar w:fldCharType="begin"/>
        </w:r>
        <w:r>
          <w:instrText xml:space="preserve"> PAGEREF _Toc14492 \h </w:instrText>
        </w:r>
        <w:r>
          <w:fldChar w:fldCharType="separate"/>
        </w:r>
        <w:r>
          <w:t>26</w:t>
        </w:r>
        <w:r>
          <w:fldChar w:fldCharType="end"/>
        </w:r>
      </w:hyperlink>
    </w:p>
    <w:p>
      <w:pPr>
        <w:pStyle w:val="TOC2"/>
        <w:tabs>
          <w:tab w:val="right" w:leader="dot" w:pos="8306"/>
        </w:tabs>
      </w:pPr>
      <w:hyperlink w:anchor="_Toc29371" w:history="1">
        <w:r>
          <w:rPr>
            <w:rFonts w:ascii="仿宋" w:eastAsia="仿宋" w:hAnsi="仿宋" w:cs="仿宋" w:hint="eastAsia"/>
            <w:lang w:eastAsia="zh-CN"/>
          </w:rPr>
          <w:t>(三)、自然灾害防范措施</w:t>
        </w:r>
        <w:r>
          <w:tab/>
        </w:r>
        <w:r>
          <w:fldChar w:fldCharType="begin"/>
        </w:r>
        <w:r>
          <w:instrText xml:space="preserve"> PAGEREF _Toc29371 \h </w:instrText>
        </w:r>
        <w:r>
          <w:fldChar w:fldCharType="separate"/>
        </w:r>
        <w:r>
          <w:t>27</w:t>
        </w:r>
        <w:r>
          <w:fldChar w:fldCharType="end"/>
        </w:r>
      </w:hyperlink>
    </w:p>
    <w:p>
      <w:pPr>
        <w:pStyle w:val="TOC2"/>
        <w:tabs>
          <w:tab w:val="right" w:leader="dot" w:pos="8306"/>
        </w:tabs>
      </w:pPr>
      <w:hyperlink w:anchor="_Toc21845" w:history="1">
        <w:r>
          <w:rPr>
            <w:rFonts w:ascii="仿宋" w:eastAsia="仿宋" w:hAnsi="仿宋" w:cs="仿宋" w:hint="eastAsia"/>
            <w:lang w:eastAsia="zh-CN"/>
          </w:rPr>
          <w:t>(四)、安全色及安全标志使用要求</w:t>
        </w:r>
        <w:r>
          <w:tab/>
        </w:r>
        <w:r>
          <w:fldChar w:fldCharType="begin"/>
        </w:r>
        <w:r>
          <w:instrText xml:space="preserve"> PAGEREF _Toc21845 \h </w:instrText>
        </w:r>
        <w:r>
          <w:fldChar w:fldCharType="separate"/>
        </w:r>
        <w:r>
          <w:t>28</w:t>
        </w:r>
        <w:r>
          <w:fldChar w:fldCharType="end"/>
        </w:r>
      </w:hyperlink>
    </w:p>
    <w:p>
      <w:pPr>
        <w:pStyle w:val="TOC2"/>
        <w:tabs>
          <w:tab w:val="right" w:leader="dot" w:pos="8306"/>
        </w:tabs>
      </w:pPr>
      <w:hyperlink w:anchor="_Toc5137" w:history="1">
        <w:r>
          <w:rPr>
            <w:rFonts w:ascii="仿宋" w:eastAsia="仿宋" w:hAnsi="仿宋" w:cs="仿宋" w:hint="eastAsia"/>
            <w:lang w:eastAsia="zh-CN"/>
          </w:rPr>
          <w:t>(五)、防尘防毒措施</w:t>
        </w:r>
        <w:r>
          <w:tab/>
        </w:r>
        <w:r>
          <w:fldChar w:fldCharType="begin"/>
        </w:r>
        <w:r>
          <w:instrText xml:space="preserve"> PAGEREF _Toc5137 \h </w:instrText>
        </w:r>
        <w:r>
          <w:fldChar w:fldCharType="separate"/>
        </w:r>
        <w:r>
          <w:t>29</w:t>
        </w:r>
        <w:r>
          <w:fldChar w:fldCharType="end"/>
        </w:r>
      </w:hyperlink>
    </w:p>
    <w:p>
      <w:pPr>
        <w:pStyle w:val="TOC2"/>
        <w:tabs>
          <w:tab w:val="right" w:leader="dot" w:pos="8306"/>
        </w:tabs>
      </w:pPr>
      <w:hyperlink w:anchor="_Toc6130" w:history="1">
        <w:r>
          <w:rPr>
            <w:rFonts w:ascii="仿宋" w:eastAsia="仿宋" w:hAnsi="仿宋" w:cs="仿宋" w:hint="eastAsia"/>
            <w:lang w:eastAsia="zh-CN"/>
          </w:rPr>
          <w:t>(六)、防静电、触电防护及防雷措施</w:t>
        </w:r>
        <w:r>
          <w:tab/>
        </w:r>
        <w:r>
          <w:fldChar w:fldCharType="begin"/>
        </w:r>
        <w:r>
          <w:instrText xml:space="preserve"> PAGEREF _Toc6130 \h </w:instrText>
        </w:r>
        <w:r>
          <w:fldChar w:fldCharType="separate"/>
        </w:r>
        <w:r>
          <w:t>30</w:t>
        </w:r>
        <w:r>
          <w:fldChar w:fldCharType="end"/>
        </w:r>
      </w:hyperlink>
    </w:p>
    <w:p>
      <w:pPr>
        <w:pStyle w:val="TOC2"/>
        <w:tabs>
          <w:tab w:val="right" w:leader="dot" w:pos="8306"/>
        </w:tabs>
      </w:pPr>
      <w:hyperlink w:anchor="_Toc12544" w:history="1">
        <w:r>
          <w:rPr>
            <w:rFonts w:ascii="仿宋" w:eastAsia="仿宋" w:hAnsi="仿宋" w:cs="仿宋" w:hint="eastAsia"/>
            <w:lang w:eastAsia="zh-CN"/>
          </w:rPr>
          <w:t>(七)、机械设备安全保障措施</w:t>
        </w:r>
        <w:r>
          <w:tab/>
        </w:r>
        <w:r>
          <w:fldChar w:fldCharType="begin"/>
        </w:r>
        <w:r>
          <w:instrText xml:space="preserve"> PAGEREF _Toc12544 \h </w:instrText>
        </w:r>
        <w:r>
          <w:fldChar w:fldCharType="separate"/>
        </w:r>
        <w:r>
          <w:t>31</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87" w:history="1">
        <w:r>
          <w:rPr>
            <w:rFonts w:ascii="仿宋" w:eastAsia="仿宋" w:hAnsi="仿宋" w:cs="仿宋" w:hint="eastAsia"/>
            <w:lang w:eastAsia="zh-CN"/>
          </w:rPr>
          <w:t>十一、甘蓝杂交种项目风险管理</w:t>
        </w:r>
        <w:r>
          <w:tab/>
        </w:r>
        <w:r>
          <w:fldChar w:fldCharType="begin"/>
        </w:r>
        <w:r>
          <w:instrText xml:space="preserve"> PAGEREF _Toc2287 \h </w:instrText>
        </w:r>
        <w:r>
          <w:fldChar w:fldCharType="separate"/>
        </w:r>
        <w:r>
          <w:t>33</w:t>
        </w:r>
        <w:r>
          <w:fldChar w:fldCharType="end"/>
        </w:r>
      </w:hyperlink>
    </w:p>
    <w:p>
      <w:pPr>
        <w:pStyle w:val="TOC2"/>
        <w:tabs>
          <w:tab w:val="right" w:leader="dot" w:pos="8306"/>
        </w:tabs>
      </w:pPr>
      <w:hyperlink w:anchor="_Toc9289" w:history="1">
        <w:r>
          <w:rPr>
            <w:rFonts w:ascii="仿宋" w:eastAsia="仿宋" w:hAnsi="仿宋" w:cs="仿宋" w:hint="eastAsia"/>
            <w:lang w:eastAsia="zh-CN"/>
          </w:rPr>
          <w:t>(一)、风险识别与评估</w:t>
        </w:r>
        <w:r>
          <w:tab/>
        </w:r>
        <w:r>
          <w:fldChar w:fldCharType="begin"/>
        </w:r>
        <w:r>
          <w:instrText xml:space="preserve"> PAGEREF _Toc9289 \h </w:instrText>
        </w:r>
        <w:r>
          <w:fldChar w:fldCharType="separate"/>
        </w:r>
        <w:r>
          <w:t>33</w:t>
        </w:r>
        <w:r>
          <w:fldChar w:fldCharType="end"/>
        </w:r>
      </w:hyperlink>
    </w:p>
    <w:p>
      <w:pPr>
        <w:pStyle w:val="TOC2"/>
        <w:tabs>
          <w:tab w:val="right" w:leader="dot" w:pos="8306"/>
        </w:tabs>
      </w:pPr>
      <w:hyperlink w:anchor="_Toc886" w:history="1">
        <w:r>
          <w:rPr>
            <w:rFonts w:ascii="仿宋" w:eastAsia="仿宋" w:hAnsi="仿宋" w:cs="仿宋" w:hint="eastAsia"/>
            <w:lang w:eastAsia="zh-CN"/>
          </w:rPr>
          <w:t>(二)、风险应对策略</w:t>
        </w:r>
        <w:r>
          <w:tab/>
        </w:r>
        <w:r>
          <w:fldChar w:fldCharType="begin"/>
        </w:r>
        <w:r>
          <w:instrText xml:space="preserve"> PAGEREF _Toc886 \h </w:instrText>
        </w:r>
        <w:r>
          <w:fldChar w:fldCharType="separate"/>
        </w:r>
        <w:r>
          <w:t>34</w:t>
        </w:r>
        <w:r>
          <w:fldChar w:fldCharType="end"/>
        </w:r>
      </w:hyperlink>
    </w:p>
    <w:p>
      <w:pPr>
        <w:pStyle w:val="TOC2"/>
        <w:tabs>
          <w:tab w:val="right" w:leader="dot" w:pos="8306"/>
        </w:tabs>
      </w:pPr>
      <w:hyperlink w:anchor="_Toc16943" w:history="1">
        <w:r>
          <w:rPr>
            <w:rFonts w:ascii="仿宋" w:eastAsia="仿宋" w:hAnsi="仿宋" w:cs="仿宋" w:hint="eastAsia"/>
            <w:lang w:eastAsia="zh-CN"/>
          </w:rPr>
          <w:t>(三)、风险监控与控制</w:t>
        </w:r>
        <w:r>
          <w:tab/>
        </w:r>
        <w:r>
          <w:fldChar w:fldCharType="begin"/>
        </w:r>
        <w:r>
          <w:instrText xml:space="preserve"> PAGEREF _Toc16943 \h </w:instrText>
        </w:r>
        <w:r>
          <w:fldChar w:fldCharType="separate"/>
        </w:r>
        <w:r>
          <w:t>36</w:t>
        </w:r>
        <w:r>
          <w:fldChar w:fldCharType="end"/>
        </w:r>
      </w:hyperlink>
    </w:p>
    <w:p>
      <w:pPr>
        <w:pStyle w:val="TOC1"/>
        <w:tabs>
          <w:tab w:val="right" w:leader="dot" w:pos="8306"/>
        </w:tabs>
      </w:pPr>
      <w:hyperlink w:anchor="_Toc24954" w:history="1">
        <w:r>
          <w:rPr>
            <w:rFonts w:ascii="仿宋" w:eastAsia="仿宋" w:hAnsi="仿宋" w:cs="仿宋" w:hint="eastAsia"/>
            <w:lang w:eastAsia="zh-CN"/>
          </w:rPr>
          <w:t>十二、甘蓝杂交种项目创新与研发</w:t>
        </w:r>
        <w:r>
          <w:tab/>
        </w:r>
        <w:r>
          <w:fldChar w:fldCharType="begin"/>
        </w:r>
        <w:r>
          <w:instrText xml:space="preserve"> PAGEREF _Toc24954 \h </w:instrText>
        </w:r>
        <w:r>
          <w:fldChar w:fldCharType="separate"/>
        </w:r>
        <w:r>
          <w:t>37</w:t>
        </w:r>
        <w:r>
          <w:fldChar w:fldCharType="end"/>
        </w:r>
      </w:hyperlink>
    </w:p>
    <w:p>
      <w:pPr>
        <w:pStyle w:val="TOC2"/>
        <w:tabs>
          <w:tab w:val="right" w:leader="dot" w:pos="8306"/>
        </w:tabs>
      </w:pPr>
      <w:hyperlink w:anchor="_Toc24746" w:history="1">
        <w:r>
          <w:rPr>
            <w:rFonts w:ascii="仿宋" w:eastAsia="仿宋" w:hAnsi="仿宋" w:cs="仿宋" w:hint="eastAsia"/>
            <w:lang w:eastAsia="zh-CN"/>
          </w:rPr>
          <w:t>(一)、创新策略与方向</w:t>
        </w:r>
        <w:r>
          <w:tab/>
        </w:r>
        <w:r>
          <w:fldChar w:fldCharType="begin"/>
        </w:r>
        <w:r>
          <w:instrText xml:space="preserve"> PAGEREF _Toc24746 \h </w:instrText>
        </w:r>
        <w:r>
          <w:fldChar w:fldCharType="separate"/>
        </w:r>
        <w:r>
          <w:t>37</w:t>
        </w:r>
        <w:r>
          <w:fldChar w:fldCharType="end"/>
        </w:r>
      </w:hyperlink>
    </w:p>
    <w:p>
      <w:pPr>
        <w:pStyle w:val="TOC2"/>
        <w:tabs>
          <w:tab w:val="right" w:leader="dot" w:pos="8306"/>
        </w:tabs>
      </w:pPr>
      <w:hyperlink w:anchor="_Toc15767" w:history="1">
        <w:r>
          <w:rPr>
            <w:rFonts w:ascii="仿宋" w:eastAsia="仿宋" w:hAnsi="仿宋" w:cs="仿宋" w:hint="eastAsia"/>
            <w:lang w:eastAsia="zh-CN"/>
          </w:rPr>
          <w:t>(二)、研发规划与投入</w:t>
        </w:r>
        <w:r>
          <w:tab/>
        </w:r>
        <w:r>
          <w:fldChar w:fldCharType="begin"/>
        </w:r>
        <w:r>
          <w:instrText xml:space="preserve"> PAGEREF _Toc15767 \h </w:instrText>
        </w:r>
        <w:r>
          <w:fldChar w:fldCharType="separate"/>
        </w:r>
        <w:r>
          <w:t>38</w:t>
        </w:r>
        <w:r>
          <w:fldChar w:fldCharType="end"/>
        </w:r>
      </w:hyperlink>
    </w:p>
    <w:p>
      <w:pPr>
        <w:pStyle w:val="TOC1"/>
        <w:tabs>
          <w:tab w:val="right" w:leader="dot" w:pos="8306"/>
        </w:tabs>
      </w:pPr>
      <w:hyperlink w:anchor="_Toc581" w:history="1">
        <w:r>
          <w:rPr>
            <w:rFonts w:ascii="仿宋" w:eastAsia="仿宋" w:hAnsi="仿宋" w:cs="仿宋" w:hint="eastAsia"/>
            <w:lang w:eastAsia="zh-CN"/>
          </w:rPr>
          <w:t>十三、甘蓝杂交种项目治理与监督</w:t>
        </w:r>
        <w:r>
          <w:tab/>
        </w:r>
        <w:r>
          <w:fldChar w:fldCharType="begin"/>
        </w:r>
        <w:r>
          <w:instrText xml:space="preserve"> PAGEREF _Toc581 \h </w:instrText>
        </w:r>
        <w:r>
          <w:fldChar w:fldCharType="separate"/>
        </w:r>
        <w:r>
          <w:t>40</w:t>
        </w:r>
        <w:r>
          <w:fldChar w:fldCharType="end"/>
        </w:r>
      </w:hyperlink>
    </w:p>
    <w:p>
      <w:pPr>
        <w:pStyle w:val="TOC2"/>
        <w:tabs>
          <w:tab w:val="right" w:leader="dot" w:pos="8306"/>
        </w:tabs>
      </w:pPr>
      <w:hyperlink w:anchor="_Toc8457" w:history="1">
        <w:r>
          <w:rPr>
            <w:rFonts w:ascii="仿宋" w:eastAsia="仿宋" w:hAnsi="仿宋" w:cs="仿宋" w:hint="eastAsia"/>
            <w:lang w:eastAsia="zh-CN"/>
          </w:rPr>
          <w:t>(一)、甘蓝杂交种项目治理结构</w:t>
        </w:r>
        <w:r>
          <w:tab/>
        </w:r>
        <w:r>
          <w:fldChar w:fldCharType="begin"/>
        </w:r>
        <w:r>
          <w:instrText xml:space="preserve"> PAGEREF _Toc8457 \h </w:instrText>
        </w:r>
        <w:r>
          <w:fldChar w:fldCharType="separate"/>
        </w:r>
        <w:r>
          <w:t>40</w:t>
        </w:r>
        <w:r>
          <w:fldChar w:fldCharType="end"/>
        </w:r>
      </w:hyperlink>
    </w:p>
    <w:p>
      <w:pPr>
        <w:pStyle w:val="TOC2"/>
        <w:tabs>
          <w:tab w:val="right" w:leader="dot" w:pos="8306"/>
        </w:tabs>
      </w:pPr>
      <w:hyperlink w:anchor="_Toc16578" w:history="1">
        <w:r>
          <w:rPr>
            <w:rFonts w:ascii="仿宋" w:eastAsia="仿宋" w:hAnsi="仿宋" w:cs="仿宋" w:hint="eastAsia"/>
            <w:lang w:eastAsia="zh-CN"/>
          </w:rPr>
          <w:t>(二)、监督与审计</w:t>
        </w:r>
        <w:r>
          <w:tab/>
        </w:r>
        <w:r>
          <w:fldChar w:fldCharType="begin"/>
        </w:r>
        <w:r>
          <w:instrText xml:space="preserve"> PAGEREF _Toc16578 \h </w:instrText>
        </w:r>
        <w:r>
          <w:fldChar w:fldCharType="separate"/>
        </w:r>
        <w:r>
          <w:t>41</w:t>
        </w:r>
        <w:r>
          <w:fldChar w:fldCharType="end"/>
        </w:r>
      </w:hyperlink>
    </w:p>
    <w:p>
      <w:pPr>
        <w:pStyle w:val="TOC1"/>
        <w:tabs>
          <w:tab w:val="right" w:leader="dot" w:pos="8306"/>
        </w:tabs>
      </w:pPr>
      <w:hyperlink w:anchor="_Toc26165" w:history="1">
        <w:r>
          <w:rPr>
            <w:rFonts w:ascii="仿宋" w:eastAsia="仿宋" w:hAnsi="仿宋" w:cs="仿宋" w:hint="eastAsia"/>
            <w:lang w:eastAsia="zh-CN"/>
          </w:rPr>
          <w:t>十四、甘蓝杂交种项目工程方案分析</w:t>
        </w:r>
        <w:r>
          <w:tab/>
        </w:r>
        <w:r>
          <w:fldChar w:fldCharType="begin"/>
        </w:r>
        <w:r>
          <w:instrText xml:space="preserve"> PAGEREF _Toc26165 \h </w:instrText>
        </w:r>
        <w:r>
          <w:fldChar w:fldCharType="separate"/>
        </w:r>
        <w:r>
          <w:t>43</w:t>
        </w:r>
        <w:r>
          <w:fldChar w:fldCharType="end"/>
        </w:r>
      </w:hyperlink>
    </w:p>
    <w:p>
      <w:pPr>
        <w:pStyle w:val="TOC2"/>
        <w:tabs>
          <w:tab w:val="right" w:leader="dot" w:pos="8306"/>
        </w:tabs>
      </w:pPr>
      <w:hyperlink w:anchor="_Toc15862" w:history="1">
        <w:r>
          <w:rPr>
            <w:rFonts w:ascii="仿宋" w:eastAsia="仿宋" w:hAnsi="仿宋" w:cs="仿宋" w:hint="eastAsia"/>
            <w:lang w:eastAsia="zh-CN"/>
          </w:rPr>
          <w:t>(一)、建筑工程设计原则</w:t>
        </w:r>
        <w:r>
          <w:tab/>
        </w:r>
        <w:r>
          <w:fldChar w:fldCharType="begin"/>
        </w:r>
        <w:r>
          <w:instrText xml:space="preserve"> PAGEREF _Toc15862 \h </w:instrText>
        </w:r>
        <w:r>
          <w:fldChar w:fldCharType="separate"/>
        </w:r>
        <w:r>
          <w:t>43</w:t>
        </w:r>
        <w:r>
          <w:fldChar w:fldCharType="end"/>
        </w:r>
      </w:hyperlink>
    </w:p>
    <w:p>
      <w:pPr>
        <w:pStyle w:val="TOC2"/>
        <w:tabs>
          <w:tab w:val="right" w:leader="dot" w:pos="8306"/>
        </w:tabs>
      </w:pPr>
      <w:hyperlink w:anchor="_Toc7317" w:history="1">
        <w:r>
          <w:rPr>
            <w:rFonts w:ascii="仿宋" w:eastAsia="仿宋" w:hAnsi="仿宋" w:cs="仿宋" w:hint="eastAsia"/>
            <w:lang w:eastAsia="zh-CN"/>
          </w:rPr>
          <w:t>(二)、土建工程建设指标</w:t>
        </w:r>
        <w:r>
          <w:tab/>
        </w:r>
        <w:r>
          <w:fldChar w:fldCharType="begin"/>
        </w:r>
        <w:r>
          <w:instrText xml:space="preserve"> PAGEREF _Toc7317 \h </w:instrText>
        </w:r>
        <w:r>
          <w:fldChar w:fldCharType="separate"/>
        </w:r>
        <w:r>
          <w:t>46</w:t>
        </w:r>
        <w:r>
          <w:fldChar w:fldCharType="end"/>
        </w:r>
      </w:hyperlink>
    </w:p>
    <w:p>
      <w:pPr>
        <w:pStyle w:val="TOC1"/>
        <w:tabs>
          <w:tab w:val="right" w:leader="dot" w:pos="8306"/>
        </w:tabs>
      </w:pPr>
      <w:hyperlink w:anchor="_Toc21634" w:history="1">
        <w:r>
          <w:rPr>
            <w:rFonts w:ascii="仿宋" w:eastAsia="仿宋" w:hAnsi="仿宋" w:cs="仿宋" w:hint="eastAsia"/>
            <w:lang w:eastAsia="zh-CN"/>
          </w:rPr>
          <w:t>十五、风险识别与分类</w:t>
        </w:r>
        <w:r>
          <w:tab/>
        </w:r>
        <w:r>
          <w:fldChar w:fldCharType="begin"/>
        </w:r>
        <w:r>
          <w:instrText xml:space="preserve"> PAGEREF _Toc21634 \h </w:instrText>
        </w:r>
        <w:r>
          <w:fldChar w:fldCharType="separate"/>
        </w:r>
        <w:r>
          <w:t>48</w:t>
        </w:r>
        <w:r>
          <w:fldChar w:fldCharType="end"/>
        </w:r>
      </w:hyperlink>
    </w:p>
    <w:p>
      <w:pPr>
        <w:pStyle w:val="TOC2"/>
        <w:tabs>
          <w:tab w:val="right" w:leader="dot" w:pos="8306"/>
        </w:tabs>
      </w:pPr>
      <w:hyperlink w:anchor="_Toc24848" w:history="1">
        <w:r>
          <w:rPr>
            <w:rFonts w:ascii="仿宋" w:eastAsia="仿宋" w:hAnsi="仿宋" w:cs="仿宋" w:hint="eastAsia"/>
            <w:lang w:eastAsia="zh-CN"/>
          </w:rPr>
          <w:t>(一)、风险识别</w:t>
        </w:r>
        <w:r>
          <w:tab/>
        </w:r>
        <w:r>
          <w:fldChar w:fldCharType="begin"/>
        </w:r>
        <w:r>
          <w:instrText xml:space="preserve"> PAGEREF _Toc24848 \h </w:instrText>
        </w:r>
        <w:r>
          <w:fldChar w:fldCharType="separate"/>
        </w:r>
        <w:r>
          <w:t>48</w:t>
        </w:r>
        <w:r>
          <w:fldChar w:fldCharType="end"/>
        </w:r>
      </w:hyperlink>
    </w:p>
    <w:p>
      <w:pPr>
        <w:pStyle w:val="TOC2"/>
        <w:tabs>
          <w:tab w:val="right" w:leader="dot" w:pos="8306"/>
        </w:tabs>
      </w:pPr>
      <w:hyperlink w:anchor="_Toc20304" w:history="1">
        <w:r>
          <w:rPr>
            <w:rFonts w:ascii="仿宋" w:eastAsia="仿宋" w:hAnsi="仿宋" w:cs="仿宋" w:hint="eastAsia"/>
            <w:lang w:eastAsia="zh-CN"/>
          </w:rPr>
          <w:t>(二)、风险分类</w:t>
        </w:r>
        <w:r>
          <w:tab/>
        </w:r>
        <w:r>
          <w:fldChar w:fldCharType="begin"/>
        </w:r>
        <w:r>
          <w:instrText xml:space="preserve"> PAGEREF _Toc20304 \h </w:instrText>
        </w:r>
        <w:r>
          <w:fldChar w:fldCharType="separate"/>
        </w:r>
        <w:r>
          <w:t>49</w:t>
        </w:r>
        <w:r>
          <w:fldChar w:fldCharType="end"/>
        </w:r>
      </w:hyperlink>
    </w:p>
    <w:p>
      <w:pPr>
        <w:pStyle w:val="TOC1"/>
        <w:tabs>
          <w:tab w:val="right" w:leader="dot" w:pos="8306"/>
        </w:tabs>
      </w:pPr>
      <w:hyperlink w:anchor="_Toc30212" w:history="1">
        <w:r>
          <w:rPr>
            <w:rFonts w:ascii="仿宋" w:eastAsia="仿宋" w:hAnsi="仿宋" w:cs="仿宋" w:hint="eastAsia"/>
            <w:lang w:eastAsia="zh-CN"/>
          </w:rPr>
          <w:t>十六、营销与推广策略</w:t>
        </w:r>
        <w:r>
          <w:tab/>
        </w:r>
        <w:r>
          <w:fldChar w:fldCharType="begin"/>
        </w:r>
        <w:r>
          <w:instrText xml:space="preserve"> PAGEREF _Toc30212 \h </w:instrText>
        </w:r>
        <w:r>
          <w:fldChar w:fldCharType="separate"/>
        </w:r>
        <w:r>
          <w:t>51</w:t>
        </w:r>
        <w:r>
          <w:fldChar w:fldCharType="end"/>
        </w:r>
      </w:hyperlink>
    </w:p>
    <w:p>
      <w:pPr>
        <w:pStyle w:val="TOC2"/>
        <w:tabs>
          <w:tab w:val="right" w:leader="dot" w:pos="8306"/>
        </w:tabs>
      </w:pPr>
      <w:hyperlink w:anchor="_Toc26109" w:history="1">
        <w:r>
          <w:rPr>
            <w:rFonts w:ascii="仿宋" w:eastAsia="仿宋" w:hAnsi="仿宋" w:cs="仿宋" w:hint="eastAsia"/>
            <w:lang w:eastAsia="zh-CN"/>
          </w:rPr>
          <w:t>(一)、产品/服务定位与特点</w:t>
        </w:r>
        <w:r>
          <w:tab/>
        </w:r>
        <w:r>
          <w:fldChar w:fldCharType="begin"/>
        </w:r>
        <w:r>
          <w:instrText xml:space="preserve"> PAGEREF _Toc26109 \h </w:instrText>
        </w:r>
        <w:r>
          <w:fldChar w:fldCharType="separate"/>
        </w:r>
        <w:r>
          <w:t>51</w:t>
        </w:r>
        <w:r>
          <w:fldChar w:fldCharType="end"/>
        </w:r>
      </w:hyperlink>
    </w:p>
    <w:p>
      <w:pPr>
        <w:pStyle w:val="TOC2"/>
        <w:tabs>
          <w:tab w:val="right" w:leader="dot" w:pos="8306"/>
        </w:tabs>
      </w:pPr>
      <w:hyperlink w:anchor="_Toc129" w:history="1">
        <w:r>
          <w:rPr>
            <w:rFonts w:ascii="仿宋" w:eastAsia="仿宋" w:hAnsi="仿宋" w:cs="仿宋" w:hint="eastAsia"/>
            <w:lang w:eastAsia="zh-CN"/>
          </w:rPr>
          <w:t>(二)、市场定位与竞争分析</w:t>
        </w:r>
        <w:r>
          <w:tab/>
        </w:r>
        <w:r>
          <w:fldChar w:fldCharType="begin"/>
        </w:r>
        <w:r>
          <w:instrText xml:space="preserve"> PAGEREF _Toc129 \h </w:instrText>
        </w:r>
        <w:r>
          <w:fldChar w:fldCharType="separate"/>
        </w:r>
        <w:r>
          <w:t>52</w:t>
        </w:r>
        <w:r>
          <w:fldChar w:fldCharType="end"/>
        </w:r>
      </w:hyperlink>
    </w:p>
    <w:p>
      <w:pPr>
        <w:pStyle w:val="TOC2"/>
        <w:tabs>
          <w:tab w:val="right" w:leader="dot" w:pos="8306"/>
        </w:tabs>
      </w:pPr>
      <w:hyperlink w:anchor="_Toc28060" w:history="1">
        <w:r>
          <w:rPr>
            <w:rFonts w:ascii="仿宋" w:eastAsia="仿宋" w:hAnsi="仿宋" w:cs="仿宋" w:hint="eastAsia"/>
            <w:lang w:eastAsia="zh-CN"/>
          </w:rPr>
          <w:t>(三)、营销渠道与策略</w:t>
        </w:r>
        <w:r>
          <w:tab/>
        </w:r>
        <w:r>
          <w:fldChar w:fldCharType="begin"/>
        </w:r>
        <w:r>
          <w:instrText xml:space="preserve"> PAGEREF _Toc28060 \h </w:instrText>
        </w:r>
        <w:r>
          <w:fldChar w:fldCharType="separate"/>
        </w:r>
        <w:r>
          <w:t>53</w:t>
        </w:r>
        <w:r>
          <w:fldChar w:fldCharType="end"/>
        </w:r>
      </w:hyperlink>
    </w:p>
    <w:p>
      <w:pPr>
        <w:pStyle w:val="TOC2"/>
        <w:tabs>
          <w:tab w:val="right" w:leader="dot" w:pos="8306"/>
        </w:tabs>
      </w:pPr>
      <w:hyperlink w:anchor="_Toc15499" w:history="1">
        <w:r>
          <w:rPr>
            <w:rFonts w:ascii="仿宋" w:eastAsia="仿宋" w:hAnsi="仿宋" w:cs="仿宋" w:hint="eastAsia"/>
            <w:lang w:eastAsia="zh-CN"/>
          </w:rPr>
          <w:t>(四)、推广与宣传活动</w:t>
        </w:r>
        <w:r>
          <w:tab/>
        </w:r>
        <w:r>
          <w:fldChar w:fldCharType="begin"/>
        </w:r>
        <w:r>
          <w:instrText xml:space="preserve"> PAGEREF _Toc15499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2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64"/>
      <w:r>
        <w:rPr>
          <w:rFonts w:ascii="仿宋" w:eastAsia="仿宋" w:hAnsi="仿宋" w:cs="仿宋" w:hint="eastAsia"/>
          <w:sz w:val="28"/>
          <w:lang w:eastAsia="zh-CN"/>
        </w:rPr>
        <w:t>一、甘蓝杂交种项目土建工程</w:t>
      </w:r>
      <w:bookmarkEnd w:id="2"/>
    </w:p>
    <w:p>
      <w:pPr>
        <w:pStyle w:val="Heading2"/>
        <w:rPr>
          <w:rFonts w:ascii="仿宋" w:eastAsia="仿宋" w:hAnsi="仿宋" w:cs="仿宋" w:hint="eastAsia"/>
          <w:lang w:eastAsia="zh-CN"/>
        </w:rPr>
      </w:pPr>
      <w:bookmarkStart w:id="3" w:name="_Toc22161"/>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在甘蓝杂交种项目的建筑工程设计中，我们将秉承一系列重要的设计原则，以确保甘蓝杂交种项目建筑在功能、美观、可持续性等方面达到最佳效果。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首要原则是确保建筑的功能性得到最大化的发挥。我们将充分理解甘蓝杂交种项目的实际需求，合理布局各个功能区域，保证建筑在满足业务需求的同时，提供高效的工作环境。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在建筑设计中，我们将综合考虑建设和运营成本。通过精细的经济效益分析，确保设计方案在高效利用资源的同时，对甘蓝杂交种项目的长期盈利能力有积极的贡献。</w:t>
      </w:r>
    </w:p>
    <w:p>
      <w:pPr>
        <w:pStyle w:val="Heading2"/>
        <w:ind w:firstLine="560" w:firstLineChars="200"/>
        <w:rPr>
          <w:rFonts w:ascii="仿宋" w:eastAsia="仿宋" w:hAnsi="仿宋" w:cs="仿宋" w:hint="eastAsia"/>
          <w:sz w:val="28"/>
          <w:lang w:eastAsia="zh-CN"/>
        </w:rPr>
      </w:pPr>
      <w:bookmarkStart w:id="4" w:name="_Toc26044"/>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甘蓝杂交种项目的土建工程设计中，我们将精准设定设计年限，结合甘蓝杂交种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甘蓝杂交种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4960"/>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甘蓝杂交种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甘蓝杂交种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甘蓝杂交种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73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本期工程甘蓝杂交种项目预计总建筑面积XXX平方米，其中：计容建筑面积XXX平方米，计划建筑工程投资XX万元，占甘蓝杂交种项目总投资的XX%。</w:t>
      </w:r>
    </w:p>
    <w:p>
      <w:pPr>
        <w:pStyle w:val="Heading1"/>
        <w:ind w:firstLine="560" w:firstLineChars="200"/>
        <w:rPr>
          <w:rFonts w:ascii="仿宋" w:eastAsia="仿宋" w:hAnsi="仿宋" w:cs="仿宋" w:hint="eastAsia"/>
          <w:sz w:val="28"/>
          <w:lang w:eastAsia="zh-CN"/>
        </w:rPr>
      </w:pPr>
      <w:bookmarkStart w:id="7" w:name="_Toc8605"/>
      <w:r>
        <w:rPr>
          <w:rFonts w:ascii="仿宋" w:eastAsia="仿宋" w:hAnsi="仿宋" w:cs="仿宋" w:hint="eastAsia"/>
          <w:sz w:val="28"/>
          <w:lang w:eastAsia="zh-CN"/>
        </w:rPr>
        <w:t>二、甘蓝杂交种项目建设单位说明</w:t>
      </w:r>
      <w:bookmarkEnd w:id="7"/>
    </w:p>
    <w:p>
      <w:pPr>
        <w:pStyle w:val="Heading2"/>
        <w:rPr>
          <w:rFonts w:ascii="仿宋" w:eastAsia="仿宋" w:hAnsi="仿宋" w:cs="仿宋" w:hint="eastAsia"/>
          <w:lang w:eastAsia="zh-CN"/>
        </w:rPr>
      </w:pPr>
      <w:bookmarkStart w:id="8" w:name="_Toc27480"/>
      <w:r>
        <w:rPr>
          <w:rFonts w:ascii="仿宋" w:eastAsia="仿宋" w:hAnsi="仿宋" w:cs="仿宋" w:hint="eastAsia"/>
          <w:lang w:eastAsia="zh-CN"/>
        </w:rPr>
        <w:t>(一)、甘蓝杂交种项目承办单位基本情况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9" w:name="_Toc20652"/>
      <w:r>
        <w:rPr>
          <w:rFonts w:ascii="仿宋" w:eastAsia="仿宋" w:hAnsi="仿宋" w:cs="仿宋" w:hint="eastAsia"/>
          <w:sz w:val="28"/>
          <w:lang w:eastAsia="zh-CN"/>
        </w:rPr>
        <w:t>(二)、公司经济效益分析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甘蓝杂交种项目承办单位的XXXX，我们着眼于实现可持续的经济效益。通过技术创新和解决方案的提供，公司预计在甘蓝杂交种项目执行期间将获得可观的收入增长。这一收入来源主要包括甘蓝杂交种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同时，我们注重成本控制和效率提升，以确保甘蓝杂交种项目的可持续盈利。透过精细的管理和资源优化，公司期望实现甘蓝杂交种项目利润最大化。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甘蓝杂交种项目实施进行全面的投资评估，包括甘蓝杂交种项目启动阶段的资金投入和后续运营成本。通过对甘蓝杂交种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甘蓝杂交种项目实施过程中具备足够的资金流动性，公司将进行详尽的现金流分析。这包括资金需求的合理预测、甘蓝杂交种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0" w:name="_Toc1288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3304"/>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甘蓝杂交种项目的主要产品是XXXX，预计年产值为XXX万元。这一产品在市场中占据着重要的地位，其广泛的应用范围使得该甘蓝杂交种项目的市场前景非常广阔。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在这一产业生态系统中，甘蓝杂交种项目的xxx产品作为重要的原材料之一，将在多个领域发挥关键作用。其在建筑、交通、能源等方面的广泛应用将为整个产业链提供强大的支持，形成产业协同效应。甘蓝杂交种项目的年产值XXX万XXX万XXX万万元不仅反映了其在市场上的巨大潜力，更预示着它对国民经济的积极贡献。这种关联度高、涉及面广的产业关系，使得该甘蓝杂交种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8510"/>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总征地面积为XXXX平方米，相当于约XX.XX亩，其中净用地面积为XXXX平方米，红线范围内相当于约XX.XX亩。这一用地规模充分考虑了甘蓝杂交种项目的建设需求，保障了甘蓝杂交种项目在合适的空间内得以充分发展。甘蓝杂交种项目规划的总建筑面积为XXXX平方米，其中主体工程建设占XXXX平方米，计容建筑面积达XXXX平方米。预计建筑工程的投资将达到XXXX万元，为甘蓝杂交种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计划购置的设备共计XXXX台（套），设备购置费用为XXXX万元。这一设备购置计划充分考虑到甘蓝杂交种项目的生产需求和技术要求，确保了甘蓝杂交种项目在生产运营中具备先进的技术装备和高效的生产能力。设备的合理配置将为甘蓝杂交种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甘蓝杂交种项目计划总投资为XXXX万元，预计年实现营业收入为XXXX万元。这一产能规模的设定旨在确保甘蓝杂交种项目能够在投资与回报之间取得平衡，实现长期可持续的发展。甘蓝杂交种项目的总投资充分考虑到各个方面的需求，包括用地建设、设备购置等多个环节，以确保甘蓝杂交种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20461"/>
      <w:r>
        <w:rPr>
          <w:rFonts w:ascii="仿宋" w:eastAsia="仿宋" w:hAnsi="仿宋" w:cs="仿宋" w:hint="eastAsia"/>
          <w:sz w:val="28"/>
          <w:lang w:eastAsia="zh-CN"/>
        </w:rPr>
        <w:t>四、甘蓝杂交种项目绩效评估</w:t>
      </w:r>
      <w:bookmarkEnd w:id="13"/>
    </w:p>
    <w:p>
      <w:pPr>
        <w:pStyle w:val="Heading2"/>
        <w:rPr>
          <w:rFonts w:ascii="仿宋" w:eastAsia="仿宋" w:hAnsi="仿宋" w:cs="仿宋" w:hint="eastAsia"/>
          <w:lang w:eastAsia="zh-CN"/>
        </w:rPr>
      </w:pPr>
      <w:bookmarkStart w:id="14" w:name="_Toc14591"/>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甘蓝杂交种项目中，我们设计了一套全面的绩效评估指标，以确保甘蓝杂交种项目的可控和成功交付。这些指标跨足甘蓝杂交种项目目标、成本、进度和质量等多个维度，为我们提供了全面洞察甘蓝杂交种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目标达成率是我们关注的首要指标。我们设定了明确的目标，并通过定期监测和评估，迅速发现并应对潜在的目标偏差。这为甘蓝杂交种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成本绩效是另一个核心关注点。通过实际成本与预算成本的对比分析，我们深入了解成本差异的原因，及时调整资源分配，保持甘蓝杂交种项目在经济效益方面的合理水平。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进度作为关键的绩效指标之一，得到了精心的关注。我们制定了详细的甘蓝杂交种项目进度计划，并设立了进度符合度指标，确保实际进度与计划进度保持一致。这使我们能够快速发现和解决潜在的进度问题，保持甘蓝杂交种项目的正常推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甘蓝杂交种项目绩效的不可或缺的一环。我们引入了一系列的质量标准和客户满意度指标，以确保甘蓝杂交种项目交付的成果在质量上达到或超越预期水平。通过持续监测这些指标，我们努力提升甘蓝杂交种项目整体质量水平，为甘蓝杂交种项目的成功交付提供有力保障。通过这些科学且全面的绩效评估，我们能够更好地引导甘蓝杂交种项目的持续改进，确保甘蓝杂交种项目目标的顺利达成。</w:t>
      </w:r>
    </w:p>
    <w:p>
      <w:pPr>
        <w:pStyle w:val="Heading2"/>
        <w:ind w:firstLine="560" w:firstLineChars="200"/>
        <w:rPr>
          <w:rFonts w:ascii="仿宋" w:eastAsia="仿宋" w:hAnsi="仿宋" w:cs="仿宋" w:hint="eastAsia"/>
          <w:sz w:val="28"/>
          <w:lang w:eastAsia="zh-CN"/>
        </w:rPr>
      </w:pPr>
      <w:bookmarkStart w:id="15" w:name="_Toc13788"/>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绩效评估是甘蓝杂交种项目中的关键环节，为确保甘蓝杂交种项目达到预期目标，我们采用了多层次、多维度的绩效评估方法。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甘蓝杂交种项目的战略目标对齐，确保每个决策和行动都与甘蓝杂交种项目整体目标保持一致。团队会定期召开战略对齐会议，审视当前工作与甘蓝杂交种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甘蓝杂交种项目进度、质量、成本和风险等方面。这些指标通过数据收集和分析，为甘蓝杂交种项目管理团队提供了客观的评估依据。例如，我们通过甘蓝杂交种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绩效评估不仅仅停留在甘蓝杂交种项目内部，还考虑了甘蓝杂交种项目对外部环境的影响。我们定期进行干系人满意度调查，以了解各利益相关方对甘蓝杂交种项目的期望和满意度，并及时做出调整。</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这种多层次、多角度的绩效评估方法，使得我们能够全面了解甘蓝杂交种项目的运行状态，及时做出调整，确保甘蓝杂交种项目在不断变化的环境中保持稳健前行。</w:t>
      </w:r>
    </w:p>
    <w:p>
      <w:pPr>
        <w:pStyle w:val="Heading2"/>
        <w:ind w:firstLine="560" w:firstLineChars="200"/>
        <w:rPr>
          <w:rFonts w:ascii="仿宋" w:eastAsia="仿宋" w:hAnsi="仿宋" w:cs="仿宋" w:hint="eastAsia"/>
          <w:sz w:val="28"/>
          <w:lang w:eastAsia="zh-CN"/>
        </w:rPr>
      </w:pPr>
      <w:bookmarkStart w:id="16" w:name="_Toc4283"/>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为了确保甘蓝杂交种项目的有效管理和不断优化，我们采用了精心设计的绩效评估周期。这个周期旨在实现灵活、实时和全面的评估，以适应甘蓝杂交种项目执行中的各种挑战。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甘蓝杂交种项目的不同需求，分为短期、中期和长期。短期评估关注每个迭代或工作周期，以及时发现和解决当前任务中的问题。中期评估涵盖几个迭代，深入了解整体甘蓝杂交种项目的趋势和性能。长期评估则着眼于整个甘蓝杂交种项目阶段，确保甘蓝杂交种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甘蓝杂交种项目管理工具和协作平台，团队成员能够随时更新和分享甘蓝杂交种项目数据。这种实时性的反馈机制使我们能够及时察觉潜在问题，快速调整，保持甘蓝杂交种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甘蓝杂交种项目的决策制定密不可分。每个周期的甘蓝杂交种项目回顾会议成为集体总结经验、识别问题深层次原因并找到创新解决方案的平台。这种定期的反思与调整机制使甘蓝杂交种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4230"/>
      <w:r>
        <w:rPr>
          <w:rFonts w:ascii="仿宋" w:eastAsia="仿宋" w:hAnsi="仿宋" w:cs="仿宋" w:hint="eastAsia"/>
          <w:sz w:val="28"/>
          <w:lang w:eastAsia="zh-CN"/>
        </w:rPr>
        <w:t>五、工艺说明</w:t>
      </w:r>
      <w:bookmarkEnd w:id="17"/>
    </w:p>
    <w:p>
      <w:pPr>
        <w:pStyle w:val="Heading2"/>
        <w:rPr>
          <w:rFonts w:ascii="仿宋" w:eastAsia="仿宋" w:hAnsi="仿宋" w:cs="仿宋" w:hint="eastAsia"/>
          <w:lang w:eastAsia="zh-CN"/>
        </w:rPr>
      </w:pPr>
      <w:bookmarkStart w:id="18" w:name="_Toc8317"/>
      <w:r>
        <w:rPr>
          <w:rFonts w:ascii="仿宋" w:eastAsia="仿宋" w:hAnsi="仿宋" w:cs="仿宋" w:hint="eastAsia"/>
          <w:lang w:eastAsia="zh-CN"/>
        </w:rPr>
        <w:t>(一)、技术管理特点</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甘蓝杂交种项目的技术管理特点体现在其创新导向。通过引入最先进的技术趋势和解决方案，甘蓝杂交种项目致力于提升科技含量、提高质量和效率水平。这意味着我们将采用最新的工具和方法，确保甘蓝杂交种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甘蓝杂交种项目技术管理的显著特征。通过整合不同领域的技术资源，我们实现了跨学科的协同工作。这有助于优化技术架构，提高整体效能。此外，整合性策略还促进了不同技术团队之间的紧密沟通和高效合作，确保甘蓝杂交种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甘蓝杂交种项目所采用的技术。通过不断优化技术方案，甘蓝杂交种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甘蓝杂交种项目团队将在甘蓝杂交种项目初期识别可能的技术风险，并采取相应的预防和应对措施。通过建立健全的风险评估机制，甘蓝杂交种项目能够在实施过程中及时发现并解决潜在的技术问题，保障甘蓝杂交种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甘蓝杂交种项目中，技术将成为甘蓝杂交种项目成功的有力支持。这一深度剖析揭示了技术管理在甘蓝杂交种项目实施中的关键作用，为甘蓝杂交种项目的技术基础奠定了坚实的基础。</w:t>
      </w:r>
    </w:p>
    <w:p>
      <w:pPr>
        <w:pStyle w:val="Heading2"/>
        <w:ind w:firstLine="560" w:firstLineChars="200"/>
        <w:rPr>
          <w:rFonts w:ascii="仿宋" w:eastAsia="仿宋" w:hAnsi="仿宋" w:cs="仿宋" w:hint="eastAsia"/>
          <w:sz w:val="28"/>
          <w:lang w:eastAsia="zh-CN"/>
        </w:rPr>
      </w:pPr>
      <w:bookmarkStart w:id="19" w:name="_Toc17056"/>
      <w:r>
        <w:rPr>
          <w:rFonts w:ascii="仿宋" w:eastAsia="仿宋" w:hAnsi="仿宋" w:cs="仿宋" w:hint="eastAsia"/>
          <w:sz w:val="28"/>
          <w:lang w:eastAsia="zh-CN"/>
        </w:rPr>
        <w:t>(二)、甘蓝杂交种项目工艺技术设计方案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甘蓝杂交种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甘蓝杂交种项目将严格按照相关行业规范要求进行组织。通过有效控制产品质量，甘蓝杂交种项目将致力于为顾客提供优质的甘蓝杂交种项目产品和良好的服务。这体现了甘蓝杂交种项目对于生产活动合规性和质量标准的高度重视，为甘蓝杂交种项目的可持续发展和顾客满意度奠定了基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甘蓝杂交种项目注重生态效益和清洁生产原则。甘蓝杂交种项目建设将紧密结合地方特色经济发展，与社会经济发展规划和区域环境保护规划方案相协调一致。通过与当地区域自然生态系统的结合，甘蓝杂交种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甘蓝杂交种项目产品具有多样化的客户需求和个性化的特点。因此，甘蓝杂交种项目产品规格品种多样，且单批生产数量较小。为满足这一特点，甘蓝杂交种项目承办单位将建设先进的柔性制造生产线。通过广泛应用柔性制造技术，甘蓝杂交种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甘蓝杂交种项目采用的技术具有较高的技术含量和自动化水平，处于国内先进水平。这一技术选用不仅体现了对生产效率、质量和环境友好性的高标准要求，同时为甘蓝杂交种项目的可持续发展奠定了坚实的基础。</w:t>
      </w:r>
    </w:p>
    <w:p>
      <w:pPr>
        <w:pStyle w:val="Heading2"/>
        <w:ind w:firstLine="560" w:firstLineChars="200"/>
        <w:rPr>
          <w:rFonts w:ascii="仿宋" w:eastAsia="仿宋" w:hAnsi="仿宋" w:cs="仿宋" w:hint="eastAsia"/>
          <w:sz w:val="28"/>
          <w:lang w:eastAsia="zh-CN"/>
        </w:rPr>
      </w:pPr>
      <w:bookmarkStart w:id="20" w:name="_Toc9710"/>
      <w:r>
        <w:rPr>
          <w:rFonts w:ascii="仿宋" w:eastAsia="仿宋" w:hAnsi="仿宋" w:cs="仿宋" w:hint="eastAsia"/>
          <w:sz w:val="28"/>
          <w:lang w:eastAsia="zh-CN"/>
        </w:rPr>
        <w:t>(三)、设备选型方案</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为确保甘蓝杂交种项目的高效生产和技术实施，我们制定了一套精心设计的设备选型方案，以满足甘蓝杂交种项目生产、质量和环保的要求。该方案的主要特点如下：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甘蓝杂交种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针对甘蓝杂交种项目产品的多样性和小批量生产的特点，我们将建设柔性制造生产线。通过在设备选型中考虑柔性制造技术，可以灵活应对不同产品规格和生产需求，实现生产线的高度灵活性和适应性。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https://d.book118.com/038016013056006032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甘蓝杂交种项目计划设计方案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391D88"/>
    <w:rsid w:val="71391D8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38016013056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2024-01-28T12:45:00Z</dcterms:created>
  <dcterms:modified xsi:type="dcterms:W3CDTF">2024-01-28T12:45:17Z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0015D17A1A594273BD20F8295EF355BD_11</vt:lpwstr>
  </property>
  <property fmtid="{D5CDD505-2E9C-101B-9397-08002B2CF9AE}" pid="3" name="KSOProductBuildVer">
    <vt:lpwstr>2052-12.1.0.16120</vt:lpwstr>
  </property>
</Properties>
</file>