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 w:history="1">
        <w:r>
          <w:rPr>
            <w:rFonts w:ascii="仿宋" w:eastAsia="仿宋" w:hAnsi="仿宋" w:cs="仿宋" w:hint="eastAsia"/>
            <w:lang w:eastAsia="zh-CN"/>
          </w:rPr>
          <w:t>前言</w:t>
        </w:r>
        <w:r>
          <w:tab/>
        </w:r>
        <w:r>
          <w:fldChar w:fldCharType="begin"/>
        </w:r>
        <w:r>
          <w:instrText xml:space="preserve"> PAGEREF _Toc2756 \h </w:instrText>
        </w:r>
        <w:r>
          <w:fldChar w:fldCharType="separate"/>
        </w:r>
        <w:r>
          <w:t>3</w:t>
        </w:r>
        <w:r>
          <w:fldChar w:fldCharType="end"/>
        </w:r>
      </w:hyperlink>
    </w:p>
    <w:p>
      <w:pPr>
        <w:pStyle w:val="TOC1"/>
        <w:tabs>
          <w:tab w:val="right" w:leader="dot" w:pos="8306"/>
        </w:tabs>
      </w:pPr>
      <w:hyperlink w:anchor="_Toc3248" w:history="1">
        <w:r>
          <w:rPr>
            <w:rFonts w:ascii="仿宋" w:eastAsia="仿宋" w:hAnsi="仿宋" w:cs="仿宋" w:hint="eastAsia"/>
            <w:lang w:eastAsia="zh-CN"/>
          </w:rPr>
          <w:t>一、LNG装置项目文档管理</w:t>
        </w:r>
        <w:r>
          <w:tab/>
        </w:r>
        <w:r>
          <w:fldChar w:fldCharType="begin"/>
        </w:r>
        <w:r>
          <w:instrText xml:space="preserve"> PAGEREF _Toc3248 \h </w:instrText>
        </w:r>
        <w:r>
          <w:fldChar w:fldCharType="separate"/>
        </w:r>
        <w:r>
          <w:t>3</w:t>
        </w:r>
        <w:r>
          <w:fldChar w:fldCharType="end"/>
        </w:r>
      </w:hyperlink>
    </w:p>
    <w:p>
      <w:pPr>
        <w:pStyle w:val="TOC2"/>
        <w:tabs>
          <w:tab w:val="right" w:leader="dot" w:pos="8306"/>
        </w:tabs>
      </w:pPr>
      <w:hyperlink w:anchor="_Toc6260" w:history="1">
        <w:r>
          <w:rPr>
            <w:rFonts w:ascii="仿宋" w:eastAsia="仿宋" w:hAnsi="仿宋" w:cs="仿宋" w:hint="eastAsia"/>
            <w:lang w:eastAsia="zh-CN"/>
          </w:rPr>
          <w:t>(一)、文档编制与审查</w:t>
        </w:r>
        <w:r>
          <w:tab/>
        </w:r>
        <w:r>
          <w:fldChar w:fldCharType="begin"/>
        </w:r>
        <w:r>
          <w:instrText xml:space="preserve"> PAGEREF _Toc6260 \h </w:instrText>
        </w:r>
        <w:r>
          <w:fldChar w:fldCharType="separate"/>
        </w:r>
        <w:r>
          <w:t>3</w:t>
        </w:r>
        <w:r>
          <w:fldChar w:fldCharType="end"/>
        </w:r>
      </w:hyperlink>
    </w:p>
    <w:p>
      <w:pPr>
        <w:pStyle w:val="TOC2"/>
        <w:tabs>
          <w:tab w:val="right" w:leader="dot" w:pos="8306"/>
        </w:tabs>
      </w:pPr>
      <w:hyperlink w:anchor="_Toc20734" w:history="1">
        <w:r>
          <w:rPr>
            <w:rFonts w:ascii="仿宋" w:eastAsia="仿宋" w:hAnsi="仿宋" w:cs="仿宋" w:hint="eastAsia"/>
            <w:lang w:eastAsia="zh-CN"/>
          </w:rPr>
          <w:t>(二)、文档发布与分发</w:t>
        </w:r>
        <w:r>
          <w:tab/>
        </w:r>
        <w:r>
          <w:fldChar w:fldCharType="begin"/>
        </w:r>
        <w:r>
          <w:instrText xml:space="preserve"> PAGEREF _Toc20734 \h </w:instrText>
        </w:r>
        <w:r>
          <w:fldChar w:fldCharType="separate"/>
        </w:r>
        <w:r>
          <w:t>4</w:t>
        </w:r>
        <w:r>
          <w:fldChar w:fldCharType="end"/>
        </w:r>
      </w:hyperlink>
    </w:p>
    <w:p>
      <w:pPr>
        <w:pStyle w:val="TOC2"/>
        <w:tabs>
          <w:tab w:val="right" w:leader="dot" w:pos="8306"/>
        </w:tabs>
      </w:pPr>
      <w:hyperlink w:anchor="_Toc8851" w:history="1">
        <w:r>
          <w:rPr>
            <w:rFonts w:ascii="仿宋" w:eastAsia="仿宋" w:hAnsi="仿宋" w:cs="仿宋" w:hint="eastAsia"/>
            <w:lang w:eastAsia="zh-CN"/>
          </w:rPr>
          <w:t>(三)、文档存档与归档</w:t>
        </w:r>
        <w:r>
          <w:tab/>
        </w:r>
        <w:r>
          <w:fldChar w:fldCharType="begin"/>
        </w:r>
        <w:r>
          <w:instrText xml:space="preserve"> PAGEREF _Toc8851 \h </w:instrText>
        </w:r>
        <w:r>
          <w:fldChar w:fldCharType="separate"/>
        </w:r>
        <w:r>
          <w:t>5</w:t>
        </w:r>
        <w:r>
          <w:fldChar w:fldCharType="end"/>
        </w:r>
      </w:hyperlink>
    </w:p>
    <w:p>
      <w:pPr>
        <w:pStyle w:val="TOC1"/>
        <w:tabs>
          <w:tab w:val="right" w:leader="dot" w:pos="8306"/>
        </w:tabs>
      </w:pPr>
      <w:hyperlink w:anchor="_Toc20519" w:history="1">
        <w:r>
          <w:rPr>
            <w:rFonts w:ascii="仿宋" w:eastAsia="仿宋" w:hAnsi="仿宋" w:cs="仿宋" w:hint="eastAsia"/>
            <w:lang w:eastAsia="zh-CN"/>
          </w:rPr>
          <w:t>二、工艺说明</w:t>
        </w:r>
        <w:r>
          <w:tab/>
        </w:r>
        <w:r>
          <w:fldChar w:fldCharType="begin"/>
        </w:r>
        <w:r>
          <w:instrText xml:space="preserve"> PAGEREF _Toc20519 \h </w:instrText>
        </w:r>
        <w:r>
          <w:fldChar w:fldCharType="separate"/>
        </w:r>
        <w:r>
          <w:t>6</w:t>
        </w:r>
        <w:r>
          <w:fldChar w:fldCharType="end"/>
        </w:r>
      </w:hyperlink>
    </w:p>
    <w:p>
      <w:pPr>
        <w:pStyle w:val="TOC2"/>
        <w:tabs>
          <w:tab w:val="right" w:leader="dot" w:pos="8306"/>
        </w:tabs>
      </w:pPr>
      <w:hyperlink w:anchor="_Toc25761" w:history="1">
        <w:r>
          <w:rPr>
            <w:rFonts w:ascii="仿宋" w:eastAsia="仿宋" w:hAnsi="仿宋" w:cs="仿宋" w:hint="eastAsia"/>
            <w:lang w:eastAsia="zh-CN"/>
          </w:rPr>
          <w:t>(一)、技术管理特点</w:t>
        </w:r>
        <w:r>
          <w:tab/>
        </w:r>
        <w:r>
          <w:fldChar w:fldCharType="begin"/>
        </w:r>
        <w:r>
          <w:instrText xml:space="preserve"> PAGEREF _Toc25761 \h </w:instrText>
        </w:r>
        <w:r>
          <w:fldChar w:fldCharType="separate"/>
        </w:r>
        <w:r>
          <w:t>6</w:t>
        </w:r>
        <w:r>
          <w:fldChar w:fldCharType="end"/>
        </w:r>
      </w:hyperlink>
    </w:p>
    <w:p>
      <w:pPr>
        <w:pStyle w:val="TOC2"/>
        <w:tabs>
          <w:tab w:val="right" w:leader="dot" w:pos="8306"/>
        </w:tabs>
      </w:pPr>
      <w:hyperlink w:anchor="_Toc770" w:history="1">
        <w:r>
          <w:rPr>
            <w:rFonts w:ascii="仿宋" w:eastAsia="仿宋" w:hAnsi="仿宋" w:cs="仿宋" w:hint="eastAsia"/>
            <w:lang w:eastAsia="zh-CN"/>
          </w:rPr>
          <w:t>(二)、LNG装置项目工艺技术设计方案</w:t>
        </w:r>
        <w:r>
          <w:tab/>
        </w:r>
        <w:r>
          <w:fldChar w:fldCharType="begin"/>
        </w:r>
        <w:r>
          <w:instrText xml:space="preserve"> PAGEREF _Toc770 \h </w:instrText>
        </w:r>
        <w:r>
          <w:fldChar w:fldCharType="separate"/>
        </w:r>
        <w:r>
          <w:t>7</w:t>
        </w:r>
        <w:r>
          <w:fldChar w:fldCharType="end"/>
        </w:r>
      </w:hyperlink>
    </w:p>
    <w:p>
      <w:pPr>
        <w:pStyle w:val="TOC2"/>
        <w:tabs>
          <w:tab w:val="right" w:leader="dot" w:pos="8306"/>
        </w:tabs>
      </w:pPr>
      <w:hyperlink w:anchor="_Toc14885" w:history="1">
        <w:r>
          <w:rPr>
            <w:rFonts w:ascii="仿宋" w:eastAsia="仿宋" w:hAnsi="仿宋" w:cs="仿宋" w:hint="eastAsia"/>
            <w:lang w:eastAsia="zh-CN"/>
          </w:rPr>
          <w:t>(三)、设备选型方案</w:t>
        </w:r>
        <w:r>
          <w:tab/>
        </w:r>
        <w:r>
          <w:fldChar w:fldCharType="begin"/>
        </w:r>
        <w:r>
          <w:instrText xml:space="preserve"> PAGEREF _Toc14885 \h </w:instrText>
        </w:r>
        <w:r>
          <w:fldChar w:fldCharType="separate"/>
        </w:r>
        <w:r>
          <w:t>9</w:t>
        </w:r>
        <w:r>
          <w:fldChar w:fldCharType="end"/>
        </w:r>
      </w:hyperlink>
    </w:p>
    <w:p>
      <w:pPr>
        <w:pStyle w:val="TOC1"/>
        <w:tabs>
          <w:tab w:val="right" w:leader="dot" w:pos="8306"/>
        </w:tabs>
      </w:pPr>
      <w:hyperlink w:anchor="_Toc11481" w:history="1">
        <w:r>
          <w:rPr>
            <w:rFonts w:ascii="仿宋" w:eastAsia="仿宋" w:hAnsi="仿宋" w:cs="仿宋" w:hint="eastAsia"/>
            <w:lang w:eastAsia="zh-CN"/>
          </w:rPr>
          <w:t>三、产品规划分析</w:t>
        </w:r>
        <w:r>
          <w:tab/>
        </w:r>
        <w:r>
          <w:fldChar w:fldCharType="begin"/>
        </w:r>
        <w:r>
          <w:instrText xml:space="preserve"> PAGEREF _Toc11481 \h </w:instrText>
        </w:r>
        <w:r>
          <w:fldChar w:fldCharType="separate"/>
        </w:r>
        <w:r>
          <w:t>10</w:t>
        </w:r>
        <w:r>
          <w:fldChar w:fldCharType="end"/>
        </w:r>
      </w:hyperlink>
    </w:p>
    <w:p>
      <w:pPr>
        <w:pStyle w:val="TOC2"/>
        <w:tabs>
          <w:tab w:val="right" w:leader="dot" w:pos="8306"/>
        </w:tabs>
      </w:pPr>
      <w:hyperlink w:anchor="_Toc24475" w:history="1">
        <w:r>
          <w:rPr>
            <w:rFonts w:ascii="仿宋" w:eastAsia="仿宋" w:hAnsi="仿宋" w:cs="仿宋" w:hint="eastAsia"/>
            <w:lang w:eastAsia="zh-CN"/>
          </w:rPr>
          <w:t>(一)、产品规划</w:t>
        </w:r>
        <w:r>
          <w:tab/>
        </w:r>
        <w:r>
          <w:fldChar w:fldCharType="begin"/>
        </w:r>
        <w:r>
          <w:instrText xml:space="preserve"> PAGEREF _Toc24475 \h </w:instrText>
        </w:r>
        <w:r>
          <w:fldChar w:fldCharType="separate"/>
        </w:r>
        <w:r>
          <w:t>10</w:t>
        </w:r>
        <w:r>
          <w:fldChar w:fldCharType="end"/>
        </w:r>
      </w:hyperlink>
    </w:p>
    <w:p>
      <w:pPr>
        <w:pStyle w:val="TOC2"/>
        <w:tabs>
          <w:tab w:val="right" w:leader="dot" w:pos="8306"/>
        </w:tabs>
      </w:pPr>
      <w:hyperlink w:anchor="_Toc27943" w:history="1">
        <w:r>
          <w:rPr>
            <w:rFonts w:ascii="仿宋" w:eastAsia="仿宋" w:hAnsi="仿宋" w:cs="仿宋" w:hint="eastAsia"/>
            <w:lang w:eastAsia="zh-CN"/>
          </w:rPr>
          <w:t>(二)、建设规模</w:t>
        </w:r>
        <w:r>
          <w:tab/>
        </w:r>
        <w:r>
          <w:fldChar w:fldCharType="begin"/>
        </w:r>
        <w:r>
          <w:instrText xml:space="preserve"> PAGEREF _Toc27943 \h </w:instrText>
        </w:r>
        <w:r>
          <w:fldChar w:fldCharType="separate"/>
        </w:r>
        <w:r>
          <w:t>11</w:t>
        </w:r>
        <w:r>
          <w:fldChar w:fldCharType="end"/>
        </w:r>
      </w:hyperlink>
    </w:p>
    <w:p>
      <w:pPr>
        <w:pStyle w:val="TOC1"/>
        <w:tabs>
          <w:tab w:val="right" w:leader="dot" w:pos="8306"/>
        </w:tabs>
      </w:pPr>
      <w:hyperlink w:anchor="_Toc16314" w:history="1">
        <w:r>
          <w:rPr>
            <w:rFonts w:ascii="仿宋" w:eastAsia="仿宋" w:hAnsi="仿宋" w:cs="仿宋" w:hint="eastAsia"/>
            <w:lang w:eastAsia="zh-CN"/>
          </w:rPr>
          <w:t>四、市场分析、调研</w:t>
        </w:r>
        <w:r>
          <w:tab/>
        </w:r>
        <w:r>
          <w:fldChar w:fldCharType="begin"/>
        </w:r>
        <w:r>
          <w:instrText xml:space="preserve"> PAGEREF _Toc16314 \h </w:instrText>
        </w:r>
        <w:r>
          <w:fldChar w:fldCharType="separate"/>
        </w:r>
        <w:r>
          <w:t>12</w:t>
        </w:r>
        <w:r>
          <w:fldChar w:fldCharType="end"/>
        </w:r>
      </w:hyperlink>
    </w:p>
    <w:p>
      <w:pPr>
        <w:pStyle w:val="TOC2"/>
        <w:tabs>
          <w:tab w:val="right" w:leader="dot" w:pos="8306"/>
        </w:tabs>
      </w:pPr>
      <w:hyperlink w:anchor="_Toc20559" w:history="1">
        <w:r>
          <w:rPr>
            <w:rFonts w:ascii="仿宋" w:eastAsia="仿宋" w:hAnsi="仿宋" w:cs="仿宋" w:hint="eastAsia"/>
            <w:lang w:eastAsia="zh-CN"/>
          </w:rPr>
          <w:t>(一)、LNG装置行业分析</w:t>
        </w:r>
        <w:r>
          <w:tab/>
        </w:r>
        <w:r>
          <w:fldChar w:fldCharType="begin"/>
        </w:r>
        <w:r>
          <w:instrText xml:space="preserve"> PAGEREF _Toc20559 \h </w:instrText>
        </w:r>
        <w:r>
          <w:fldChar w:fldCharType="separate"/>
        </w:r>
        <w:r>
          <w:t>12</w:t>
        </w:r>
        <w:r>
          <w:fldChar w:fldCharType="end"/>
        </w:r>
      </w:hyperlink>
    </w:p>
    <w:p>
      <w:pPr>
        <w:pStyle w:val="TOC2"/>
        <w:tabs>
          <w:tab w:val="right" w:leader="dot" w:pos="8306"/>
        </w:tabs>
      </w:pPr>
      <w:hyperlink w:anchor="_Toc22484" w:history="1">
        <w:r>
          <w:rPr>
            <w:rFonts w:ascii="仿宋" w:eastAsia="仿宋" w:hAnsi="仿宋" w:cs="仿宋" w:hint="eastAsia"/>
            <w:lang w:eastAsia="zh-CN"/>
          </w:rPr>
          <w:t>(二)、LNG装置市场分析预测</w:t>
        </w:r>
        <w:r>
          <w:tab/>
        </w:r>
        <w:r>
          <w:fldChar w:fldCharType="begin"/>
        </w:r>
        <w:r>
          <w:instrText xml:space="preserve"> PAGEREF _Toc22484 \h </w:instrText>
        </w:r>
        <w:r>
          <w:fldChar w:fldCharType="separate"/>
        </w:r>
        <w:r>
          <w:t>13</w:t>
        </w:r>
        <w:r>
          <w:fldChar w:fldCharType="end"/>
        </w:r>
      </w:hyperlink>
    </w:p>
    <w:p>
      <w:pPr>
        <w:pStyle w:val="TOC1"/>
        <w:tabs>
          <w:tab w:val="right" w:leader="dot" w:pos="8306"/>
        </w:tabs>
      </w:pPr>
      <w:hyperlink w:anchor="_Toc24298" w:history="1">
        <w:r>
          <w:rPr>
            <w:rFonts w:ascii="仿宋" w:eastAsia="仿宋" w:hAnsi="仿宋" w:cs="仿宋" w:hint="eastAsia"/>
            <w:lang w:eastAsia="zh-CN"/>
          </w:rPr>
          <w:t>五、LNG装置项目危机管理</w:t>
        </w:r>
        <w:r>
          <w:tab/>
        </w:r>
        <w:r>
          <w:fldChar w:fldCharType="begin"/>
        </w:r>
        <w:r>
          <w:instrText xml:space="preserve"> PAGEREF _Toc24298 \h </w:instrText>
        </w:r>
        <w:r>
          <w:fldChar w:fldCharType="separate"/>
        </w:r>
        <w:r>
          <w:t>14</w:t>
        </w:r>
        <w:r>
          <w:fldChar w:fldCharType="end"/>
        </w:r>
      </w:hyperlink>
    </w:p>
    <w:p>
      <w:pPr>
        <w:pStyle w:val="TOC2"/>
        <w:tabs>
          <w:tab w:val="right" w:leader="dot" w:pos="8306"/>
        </w:tabs>
      </w:pPr>
      <w:hyperlink w:anchor="_Toc21608" w:history="1">
        <w:r>
          <w:rPr>
            <w:rFonts w:ascii="仿宋" w:eastAsia="仿宋" w:hAnsi="仿宋" w:cs="仿宋" w:hint="eastAsia"/>
            <w:lang w:eastAsia="zh-CN"/>
          </w:rPr>
          <w:t>(一)、危机预警与识别</w:t>
        </w:r>
        <w:r>
          <w:tab/>
        </w:r>
        <w:r>
          <w:fldChar w:fldCharType="begin"/>
        </w:r>
        <w:r>
          <w:instrText xml:space="preserve"> PAGEREF _Toc21608 \h </w:instrText>
        </w:r>
        <w:r>
          <w:fldChar w:fldCharType="separate"/>
        </w:r>
        <w:r>
          <w:t>14</w:t>
        </w:r>
        <w:r>
          <w:fldChar w:fldCharType="end"/>
        </w:r>
      </w:hyperlink>
    </w:p>
    <w:p>
      <w:pPr>
        <w:pStyle w:val="TOC2"/>
        <w:tabs>
          <w:tab w:val="right" w:leader="dot" w:pos="8306"/>
        </w:tabs>
      </w:pPr>
      <w:hyperlink w:anchor="_Toc26782" w:history="1">
        <w:r>
          <w:rPr>
            <w:rFonts w:ascii="仿宋" w:eastAsia="仿宋" w:hAnsi="仿宋" w:cs="仿宋" w:hint="eastAsia"/>
            <w:lang w:eastAsia="zh-CN"/>
          </w:rPr>
          <w:t>(二)、危机应对与恢复</w:t>
        </w:r>
        <w:r>
          <w:tab/>
        </w:r>
        <w:r>
          <w:fldChar w:fldCharType="begin"/>
        </w:r>
        <w:r>
          <w:instrText xml:space="preserve"> PAGEREF _Toc26782 \h </w:instrText>
        </w:r>
        <w:r>
          <w:fldChar w:fldCharType="separate"/>
        </w:r>
        <w:r>
          <w:t>15</w:t>
        </w:r>
        <w:r>
          <w:fldChar w:fldCharType="end"/>
        </w:r>
      </w:hyperlink>
    </w:p>
    <w:p>
      <w:pPr>
        <w:pStyle w:val="TOC1"/>
        <w:tabs>
          <w:tab w:val="right" w:leader="dot" w:pos="8306"/>
        </w:tabs>
      </w:pPr>
      <w:hyperlink w:anchor="_Toc20255" w:history="1">
        <w:r>
          <w:rPr>
            <w:rFonts w:ascii="仿宋" w:eastAsia="仿宋" w:hAnsi="仿宋" w:cs="仿宋" w:hint="eastAsia"/>
            <w:lang w:eastAsia="zh-CN"/>
          </w:rPr>
          <w:t>六、LNG装置项目概论</w:t>
        </w:r>
        <w:r>
          <w:tab/>
        </w:r>
        <w:r>
          <w:fldChar w:fldCharType="begin"/>
        </w:r>
        <w:r>
          <w:instrText xml:space="preserve"> PAGEREF _Toc20255 \h </w:instrText>
        </w:r>
        <w:r>
          <w:fldChar w:fldCharType="separate"/>
        </w:r>
        <w:r>
          <w:t>16</w:t>
        </w:r>
        <w:r>
          <w:fldChar w:fldCharType="end"/>
        </w:r>
      </w:hyperlink>
    </w:p>
    <w:p>
      <w:pPr>
        <w:pStyle w:val="TOC2"/>
        <w:tabs>
          <w:tab w:val="right" w:leader="dot" w:pos="8306"/>
        </w:tabs>
      </w:pPr>
      <w:hyperlink w:anchor="_Toc28319" w:history="1">
        <w:r>
          <w:rPr>
            <w:rFonts w:ascii="仿宋" w:eastAsia="仿宋" w:hAnsi="仿宋" w:cs="仿宋" w:hint="eastAsia"/>
            <w:lang w:eastAsia="zh-CN"/>
          </w:rPr>
          <w:t>(一)、LNG装置项目概况</w:t>
        </w:r>
        <w:r>
          <w:tab/>
        </w:r>
        <w:r>
          <w:fldChar w:fldCharType="begin"/>
        </w:r>
        <w:r>
          <w:instrText xml:space="preserve"> PAGEREF _Toc28319 \h </w:instrText>
        </w:r>
        <w:r>
          <w:fldChar w:fldCharType="separate"/>
        </w:r>
        <w:r>
          <w:t>16</w:t>
        </w:r>
        <w:r>
          <w:fldChar w:fldCharType="end"/>
        </w:r>
      </w:hyperlink>
    </w:p>
    <w:p>
      <w:pPr>
        <w:pStyle w:val="TOC2"/>
        <w:tabs>
          <w:tab w:val="right" w:leader="dot" w:pos="8306"/>
        </w:tabs>
      </w:pPr>
      <w:hyperlink w:anchor="_Toc8648" w:history="1">
        <w:r>
          <w:rPr>
            <w:rFonts w:ascii="仿宋" w:eastAsia="仿宋" w:hAnsi="仿宋" w:cs="仿宋" w:hint="eastAsia"/>
            <w:lang w:eastAsia="zh-CN"/>
          </w:rPr>
          <w:t>(二)、LNG装置项目目标</w:t>
        </w:r>
        <w:r>
          <w:tab/>
        </w:r>
        <w:r>
          <w:fldChar w:fldCharType="begin"/>
        </w:r>
        <w:r>
          <w:instrText xml:space="preserve"> PAGEREF _Toc8648 \h </w:instrText>
        </w:r>
        <w:r>
          <w:fldChar w:fldCharType="separate"/>
        </w:r>
        <w:r>
          <w:t>18</w:t>
        </w:r>
        <w:r>
          <w:fldChar w:fldCharType="end"/>
        </w:r>
      </w:hyperlink>
    </w:p>
    <w:p>
      <w:pPr>
        <w:pStyle w:val="TOC2"/>
        <w:tabs>
          <w:tab w:val="right" w:leader="dot" w:pos="8306"/>
        </w:tabs>
      </w:pPr>
      <w:hyperlink w:anchor="_Toc29511" w:history="1">
        <w:r>
          <w:rPr>
            <w:rFonts w:ascii="仿宋" w:eastAsia="仿宋" w:hAnsi="仿宋" w:cs="仿宋" w:hint="eastAsia"/>
            <w:lang w:eastAsia="zh-CN"/>
          </w:rPr>
          <w:t>(三)、LNG装置项目提出的理由</w:t>
        </w:r>
        <w:r>
          <w:tab/>
        </w:r>
        <w:r>
          <w:fldChar w:fldCharType="begin"/>
        </w:r>
        <w:r>
          <w:instrText xml:space="preserve"> PAGEREF _Toc29511 \h </w:instrText>
        </w:r>
        <w:r>
          <w:fldChar w:fldCharType="separate"/>
        </w:r>
        <w:r>
          <w:t>19</w:t>
        </w:r>
        <w:r>
          <w:fldChar w:fldCharType="end"/>
        </w:r>
      </w:hyperlink>
    </w:p>
    <w:p>
      <w:pPr>
        <w:pStyle w:val="TOC2"/>
        <w:tabs>
          <w:tab w:val="right" w:leader="dot" w:pos="8306"/>
        </w:tabs>
      </w:pPr>
      <w:hyperlink w:anchor="_Toc7690" w:history="1">
        <w:r>
          <w:rPr>
            <w:rFonts w:ascii="仿宋" w:eastAsia="仿宋" w:hAnsi="仿宋" w:cs="仿宋" w:hint="eastAsia"/>
            <w:lang w:eastAsia="zh-CN"/>
          </w:rPr>
          <w:t>(四)、LNG装置项目意义</w:t>
        </w:r>
        <w:r>
          <w:tab/>
        </w:r>
        <w:r>
          <w:fldChar w:fldCharType="begin"/>
        </w:r>
        <w:r>
          <w:instrText xml:space="preserve"> PAGEREF _Toc7690 \h </w:instrText>
        </w:r>
        <w:r>
          <w:fldChar w:fldCharType="separate"/>
        </w:r>
        <w:r>
          <w:t>21</w:t>
        </w:r>
        <w:r>
          <w:fldChar w:fldCharType="end"/>
        </w:r>
      </w:hyperlink>
    </w:p>
    <w:p>
      <w:pPr>
        <w:pStyle w:val="TOC2"/>
        <w:tabs>
          <w:tab w:val="right" w:leader="dot" w:pos="8306"/>
        </w:tabs>
      </w:pPr>
      <w:hyperlink w:anchor="_Toc24429" w:history="1">
        <w:r>
          <w:rPr>
            <w:rFonts w:ascii="仿宋" w:eastAsia="仿宋" w:hAnsi="仿宋" w:cs="仿宋" w:hint="eastAsia"/>
            <w:lang w:eastAsia="zh-CN"/>
          </w:rPr>
          <w:t>(五)、LNG装置项目背景</w:t>
        </w:r>
        <w:r>
          <w:tab/>
        </w:r>
        <w:r>
          <w:fldChar w:fldCharType="begin"/>
        </w:r>
        <w:r>
          <w:instrText xml:space="preserve"> PAGEREF _Toc24429 \h </w:instrText>
        </w:r>
        <w:r>
          <w:fldChar w:fldCharType="separate"/>
        </w:r>
        <w:r>
          <w:t>22</w:t>
        </w:r>
        <w:r>
          <w:fldChar w:fldCharType="end"/>
        </w:r>
      </w:hyperlink>
    </w:p>
    <w:p>
      <w:pPr>
        <w:pStyle w:val="TOC1"/>
        <w:tabs>
          <w:tab w:val="right" w:leader="dot" w:pos="8306"/>
        </w:tabs>
      </w:pPr>
      <w:hyperlink w:anchor="_Toc14319" w:history="1">
        <w:r>
          <w:rPr>
            <w:rFonts w:ascii="仿宋" w:eastAsia="仿宋" w:hAnsi="仿宋" w:cs="仿宋" w:hint="eastAsia"/>
            <w:lang w:eastAsia="zh-CN"/>
          </w:rPr>
          <w:t>七、LNG装置项目经营效益</w:t>
        </w:r>
        <w:r>
          <w:tab/>
        </w:r>
        <w:r>
          <w:fldChar w:fldCharType="begin"/>
        </w:r>
        <w:r>
          <w:instrText xml:space="preserve"> PAGEREF _Toc14319 \h </w:instrText>
        </w:r>
        <w:r>
          <w:fldChar w:fldCharType="separate"/>
        </w:r>
        <w:r>
          <w:t>22</w:t>
        </w:r>
        <w:r>
          <w:fldChar w:fldCharType="end"/>
        </w:r>
      </w:hyperlink>
    </w:p>
    <w:p>
      <w:pPr>
        <w:pStyle w:val="TOC2"/>
        <w:tabs>
          <w:tab w:val="right" w:leader="dot" w:pos="8306"/>
        </w:tabs>
      </w:pPr>
      <w:hyperlink w:anchor="_Toc29532" w:history="1">
        <w:r>
          <w:rPr>
            <w:rFonts w:ascii="仿宋" w:eastAsia="仿宋" w:hAnsi="仿宋" w:cs="仿宋" w:hint="eastAsia"/>
            <w:lang w:eastAsia="zh-CN"/>
          </w:rPr>
          <w:t>(一)、经济评价财务测算</w:t>
        </w:r>
        <w:r>
          <w:tab/>
        </w:r>
        <w:r>
          <w:fldChar w:fldCharType="begin"/>
        </w:r>
        <w:r>
          <w:instrText xml:space="preserve"> PAGEREF _Toc29532 \h </w:instrText>
        </w:r>
        <w:r>
          <w:fldChar w:fldCharType="separate"/>
        </w:r>
        <w:r>
          <w:t>22</w:t>
        </w:r>
        <w:r>
          <w:fldChar w:fldCharType="end"/>
        </w:r>
      </w:hyperlink>
    </w:p>
    <w:p>
      <w:pPr>
        <w:pStyle w:val="TOC2"/>
        <w:tabs>
          <w:tab w:val="right" w:leader="dot" w:pos="8306"/>
        </w:tabs>
      </w:pPr>
      <w:hyperlink w:anchor="_Toc24942" w:history="1">
        <w:r>
          <w:rPr>
            <w:rFonts w:ascii="仿宋" w:eastAsia="仿宋" w:hAnsi="仿宋" w:cs="仿宋" w:hint="eastAsia"/>
            <w:lang w:eastAsia="zh-CN"/>
          </w:rPr>
          <w:t>(二)、LNG装置项目盈利能力分析</w:t>
        </w:r>
        <w:r>
          <w:tab/>
        </w:r>
        <w:r>
          <w:fldChar w:fldCharType="begin"/>
        </w:r>
        <w:r>
          <w:instrText xml:space="preserve"> PAGEREF _Toc24942 \h </w:instrText>
        </w:r>
        <w:r>
          <w:fldChar w:fldCharType="separate"/>
        </w:r>
        <w:r>
          <w:t>24</w:t>
        </w:r>
        <w:r>
          <w:fldChar w:fldCharType="end"/>
        </w:r>
      </w:hyperlink>
    </w:p>
    <w:p>
      <w:pPr>
        <w:pStyle w:val="TOC1"/>
        <w:tabs>
          <w:tab w:val="right" w:leader="dot" w:pos="8306"/>
        </w:tabs>
      </w:pPr>
      <w:hyperlink w:anchor="_Toc10394" w:history="1">
        <w:r>
          <w:rPr>
            <w:rFonts w:ascii="仿宋" w:eastAsia="仿宋" w:hAnsi="仿宋" w:cs="仿宋" w:hint="eastAsia"/>
            <w:lang w:eastAsia="zh-CN"/>
          </w:rPr>
          <w:t>八、LNG装置项目人力资源管理</w:t>
        </w:r>
        <w:r>
          <w:tab/>
        </w:r>
        <w:r>
          <w:fldChar w:fldCharType="begin"/>
        </w:r>
        <w:r>
          <w:instrText xml:space="preserve"> PAGEREF _Toc10394 \h </w:instrText>
        </w:r>
        <w:r>
          <w:fldChar w:fldCharType="separate"/>
        </w:r>
        <w:r>
          <w:t>24</w:t>
        </w:r>
        <w:r>
          <w:fldChar w:fldCharType="end"/>
        </w:r>
      </w:hyperlink>
    </w:p>
    <w:p>
      <w:pPr>
        <w:pStyle w:val="TOC2"/>
        <w:tabs>
          <w:tab w:val="right" w:leader="dot" w:pos="8306"/>
        </w:tabs>
      </w:pPr>
      <w:hyperlink w:anchor="_Toc1951" w:history="1">
        <w:r>
          <w:rPr>
            <w:rFonts w:ascii="仿宋" w:eastAsia="仿宋" w:hAnsi="仿宋" w:cs="仿宋" w:hint="eastAsia"/>
            <w:lang w:eastAsia="zh-CN"/>
          </w:rPr>
          <w:t>(一)、建立健全的预算管理制度</w:t>
        </w:r>
        <w:r>
          <w:tab/>
        </w:r>
        <w:r>
          <w:fldChar w:fldCharType="begin"/>
        </w:r>
        <w:r>
          <w:instrText xml:space="preserve"> PAGEREF _Toc1951 \h </w:instrText>
        </w:r>
        <w:r>
          <w:fldChar w:fldCharType="separate"/>
        </w:r>
        <w:r>
          <w:t>24</w:t>
        </w:r>
        <w:r>
          <w:fldChar w:fldCharType="end"/>
        </w:r>
      </w:hyperlink>
    </w:p>
    <w:p>
      <w:pPr>
        <w:pStyle w:val="TOC2"/>
        <w:tabs>
          <w:tab w:val="right" w:leader="dot" w:pos="8306"/>
        </w:tabs>
      </w:pPr>
      <w:hyperlink w:anchor="_Toc21220" w:history="1">
        <w:r>
          <w:rPr>
            <w:rFonts w:ascii="仿宋" w:eastAsia="仿宋" w:hAnsi="仿宋" w:cs="仿宋" w:hint="eastAsia"/>
            <w:lang w:eastAsia="zh-CN"/>
          </w:rPr>
          <w:t>(二)、加强资金流动监控</w:t>
        </w:r>
        <w:r>
          <w:tab/>
        </w:r>
        <w:r>
          <w:fldChar w:fldCharType="begin"/>
        </w:r>
        <w:r>
          <w:instrText xml:space="preserve"> PAGEREF _Toc21220 \h </w:instrText>
        </w:r>
        <w:r>
          <w:fldChar w:fldCharType="separate"/>
        </w:r>
        <w:r>
          <w:t>26</w:t>
        </w:r>
        <w:r>
          <w:fldChar w:fldCharType="end"/>
        </w:r>
      </w:hyperlink>
    </w:p>
    <w:p>
      <w:pPr>
        <w:pStyle w:val="TOC2"/>
        <w:tabs>
          <w:tab w:val="right" w:leader="dot" w:pos="8306"/>
        </w:tabs>
      </w:pPr>
      <w:hyperlink w:anchor="_Toc26180" w:history="1">
        <w:r>
          <w:rPr>
            <w:rFonts w:ascii="仿宋" w:eastAsia="仿宋" w:hAnsi="仿宋" w:cs="仿宋" w:hint="eastAsia"/>
            <w:lang w:eastAsia="zh-CN"/>
          </w:rPr>
          <w:t>(三)、制定完善的风险控制机制</w:t>
        </w:r>
        <w:r>
          <w:tab/>
        </w:r>
        <w:r>
          <w:fldChar w:fldCharType="begin"/>
        </w:r>
        <w:r>
          <w:instrText xml:space="preserve"> PAGEREF _Toc26180 \h </w:instrText>
        </w:r>
        <w:r>
          <w:fldChar w:fldCharType="separate"/>
        </w:r>
        <w:r>
          <w:t>27</w:t>
        </w:r>
        <w:r>
          <w:fldChar w:fldCharType="end"/>
        </w:r>
      </w:hyperlink>
    </w:p>
    <w:p>
      <w:pPr>
        <w:pStyle w:val="TOC2"/>
        <w:tabs>
          <w:tab w:val="right" w:leader="dot" w:pos="8306"/>
        </w:tabs>
      </w:pPr>
      <w:hyperlink w:anchor="_Toc520" w:history="1">
        <w:r>
          <w:rPr>
            <w:rFonts w:ascii="仿宋" w:eastAsia="仿宋" w:hAnsi="仿宋" w:cs="仿宋" w:hint="eastAsia"/>
            <w:lang w:eastAsia="zh-CN"/>
          </w:rPr>
          <w:t>(四)、优化成本管理</w:t>
        </w:r>
        <w:r>
          <w:tab/>
        </w:r>
        <w:r>
          <w:fldChar w:fldCharType="begin"/>
        </w:r>
        <w:r>
          <w:instrText xml:space="preserve"> PAGEREF _Toc520 \h </w:instrText>
        </w:r>
        <w:r>
          <w:fldChar w:fldCharType="separate"/>
        </w:r>
        <w:r>
          <w:t>29</w:t>
        </w:r>
        <w:r>
          <w:fldChar w:fldCharType="end"/>
        </w:r>
      </w:hyperlink>
    </w:p>
    <w:p>
      <w:pPr>
        <w:pStyle w:val="TOC1"/>
        <w:tabs>
          <w:tab w:val="right" w:leader="dot" w:pos="8306"/>
        </w:tabs>
      </w:pPr>
      <w:hyperlink w:anchor="_Toc19647" w:history="1">
        <w:r>
          <w:rPr>
            <w:rFonts w:ascii="仿宋" w:eastAsia="仿宋" w:hAnsi="仿宋" w:cs="仿宋" w:hint="eastAsia"/>
            <w:lang w:eastAsia="zh-CN"/>
          </w:rPr>
          <w:t>九、LNG装置项目技术管理</w:t>
        </w:r>
        <w:r>
          <w:tab/>
        </w:r>
        <w:r>
          <w:fldChar w:fldCharType="begin"/>
        </w:r>
        <w:r>
          <w:instrText xml:space="preserve"> PAGEREF _Toc19647 \h </w:instrText>
        </w:r>
        <w:r>
          <w:fldChar w:fldCharType="separate"/>
        </w:r>
        <w:r>
          <w:t>30</w:t>
        </w:r>
        <w:r>
          <w:fldChar w:fldCharType="end"/>
        </w:r>
      </w:hyperlink>
    </w:p>
    <w:p>
      <w:pPr>
        <w:pStyle w:val="TOC2"/>
        <w:tabs>
          <w:tab w:val="right" w:leader="dot" w:pos="8306"/>
        </w:tabs>
      </w:pPr>
      <w:hyperlink w:anchor="_Toc29569" w:history="1">
        <w:r>
          <w:rPr>
            <w:rFonts w:ascii="仿宋" w:eastAsia="仿宋" w:hAnsi="仿宋" w:cs="仿宋" w:hint="eastAsia"/>
            <w:lang w:eastAsia="zh-CN"/>
          </w:rPr>
          <w:t>(一)、技术方案选用方向</w:t>
        </w:r>
        <w:r>
          <w:tab/>
        </w:r>
        <w:r>
          <w:fldChar w:fldCharType="begin"/>
        </w:r>
        <w:r>
          <w:instrText xml:space="preserve"> PAGEREF _Toc29569 \h </w:instrText>
        </w:r>
        <w:r>
          <w:fldChar w:fldCharType="separate"/>
        </w:r>
        <w:r>
          <w:t>30</w:t>
        </w:r>
        <w:r>
          <w:fldChar w:fldCharType="end"/>
        </w:r>
      </w:hyperlink>
    </w:p>
    <w:p>
      <w:pPr>
        <w:pStyle w:val="TOC2"/>
        <w:tabs>
          <w:tab w:val="right" w:leader="dot" w:pos="8306"/>
        </w:tabs>
      </w:pPr>
      <w:hyperlink w:anchor="_Toc1978" w:history="1">
        <w:r>
          <w:rPr>
            <w:rFonts w:ascii="仿宋" w:eastAsia="仿宋" w:hAnsi="仿宋" w:cs="仿宋" w:hint="eastAsia"/>
            <w:lang w:eastAsia="zh-CN"/>
          </w:rPr>
          <w:t>(二)、工艺技术方案选用原则</w:t>
        </w:r>
        <w:r>
          <w:tab/>
        </w:r>
        <w:r>
          <w:fldChar w:fldCharType="begin"/>
        </w:r>
        <w:r>
          <w:instrText xml:space="preserve"> PAGEREF _Toc1978 \h </w:instrText>
        </w:r>
        <w:r>
          <w:fldChar w:fldCharType="separate"/>
        </w:r>
        <w:r>
          <w:t>32</w:t>
        </w:r>
        <w:r>
          <w:fldChar w:fldCharType="end"/>
        </w:r>
      </w:hyperlink>
    </w:p>
    <w:p>
      <w:pPr>
        <w:pStyle w:val="TOC2"/>
        <w:tabs>
          <w:tab w:val="right" w:leader="dot" w:pos="8306"/>
        </w:tabs>
      </w:pPr>
      <w:hyperlink w:anchor="_Toc6656" w:history="1">
        <w:r>
          <w:rPr>
            <w:rFonts w:ascii="仿宋" w:eastAsia="仿宋" w:hAnsi="仿宋" w:cs="仿宋" w:hint="eastAsia"/>
            <w:lang w:eastAsia="zh-CN"/>
          </w:rPr>
          <w:t>(三)、工艺技术方案要求</w:t>
        </w:r>
        <w:r>
          <w:tab/>
        </w:r>
        <w:r>
          <w:fldChar w:fldCharType="begin"/>
        </w:r>
        <w:r>
          <w:instrText xml:space="preserve"> PAGEREF _Toc6656 \h </w:instrText>
        </w:r>
        <w:r>
          <w:fldChar w:fldCharType="separate"/>
        </w:r>
        <w:r>
          <w:t>34</w:t>
        </w:r>
        <w:r>
          <w:fldChar w:fldCharType="end"/>
        </w:r>
      </w:hyperlink>
    </w:p>
    <w:p>
      <w:pPr>
        <w:pStyle w:val="TOC1"/>
        <w:tabs>
          <w:tab w:val="right" w:leader="dot" w:pos="8306"/>
        </w:tabs>
      </w:pPr>
      <w:hyperlink w:anchor="_Toc32009" w:history="1">
        <w:r>
          <w:rPr>
            <w:rFonts w:ascii="仿宋" w:eastAsia="仿宋" w:hAnsi="仿宋" w:cs="仿宋" w:hint="eastAsia"/>
            <w:lang w:eastAsia="zh-CN"/>
          </w:rPr>
          <w:t>十、LNG装置项目计划安排</w:t>
        </w:r>
        <w:r>
          <w:tab/>
        </w:r>
        <w:r>
          <w:fldChar w:fldCharType="begin"/>
        </w:r>
        <w:r>
          <w:instrText xml:space="preserve"> PAGEREF _Toc32009 \h </w:instrText>
        </w:r>
        <w:r>
          <w:fldChar w:fldCharType="separate"/>
        </w:r>
        <w:r>
          <w:t>36</w:t>
        </w:r>
        <w:r>
          <w:fldChar w:fldCharType="end"/>
        </w:r>
      </w:hyperlink>
    </w:p>
    <w:p>
      <w:pPr>
        <w:pStyle w:val="TOC2"/>
        <w:tabs>
          <w:tab w:val="right" w:leader="dot" w:pos="8306"/>
        </w:tabs>
      </w:pPr>
      <w:hyperlink w:anchor="_Toc12880" w:history="1">
        <w:r>
          <w:rPr>
            <w:rFonts w:ascii="仿宋" w:eastAsia="仿宋" w:hAnsi="仿宋" w:cs="仿宋" w:hint="eastAsia"/>
            <w:lang w:eastAsia="zh-CN"/>
          </w:rPr>
          <w:t>(一)、建设周期</w:t>
        </w:r>
        <w:r>
          <w:tab/>
        </w:r>
        <w:r>
          <w:fldChar w:fldCharType="begin"/>
        </w:r>
        <w:r>
          <w:instrText xml:space="preserve"> PAGEREF _Toc12880 \h </w:instrText>
        </w:r>
        <w:r>
          <w:fldChar w:fldCharType="separate"/>
        </w:r>
        <w:r>
          <w:t>36</w:t>
        </w:r>
        <w:r>
          <w:fldChar w:fldCharType="end"/>
        </w:r>
      </w:hyperlink>
    </w:p>
    <w:p>
      <w:pPr>
        <w:pStyle w:val="TOC2"/>
        <w:tabs>
          <w:tab w:val="right" w:leader="dot" w:pos="8306"/>
        </w:tabs>
      </w:pPr>
      <w:hyperlink w:anchor="_Toc13191" w:history="1">
        <w:r>
          <w:rPr>
            <w:rFonts w:ascii="仿宋" w:eastAsia="仿宋" w:hAnsi="仿宋" w:cs="仿宋" w:hint="eastAsia"/>
            <w:lang w:eastAsia="zh-CN"/>
          </w:rPr>
          <w:t>(二)、建设进度</w:t>
        </w:r>
        <w:r>
          <w:tab/>
        </w:r>
        <w:r>
          <w:fldChar w:fldCharType="begin"/>
        </w:r>
        <w:r>
          <w:instrText xml:space="preserve"> PAGEREF _Toc13191 \h </w:instrText>
        </w:r>
        <w:r>
          <w:fldChar w:fldCharType="separate"/>
        </w:r>
        <w:r>
          <w:t>37</w:t>
        </w:r>
        <w:r>
          <w:fldChar w:fldCharType="end"/>
        </w:r>
      </w:hyperlink>
    </w:p>
    <w:p>
      <w:pPr>
        <w:pStyle w:val="TOC2"/>
        <w:tabs>
          <w:tab w:val="right" w:leader="dot" w:pos="8306"/>
        </w:tabs>
      </w:pPr>
      <w:hyperlink w:anchor="_Toc22575" w:history="1">
        <w:r>
          <w:rPr>
            <w:rFonts w:ascii="仿宋" w:eastAsia="仿宋" w:hAnsi="仿宋" w:cs="仿宋" w:hint="eastAsia"/>
            <w:lang w:eastAsia="zh-CN"/>
          </w:rPr>
          <w:t>(三)、进度安排注意事项</w:t>
        </w:r>
        <w:r>
          <w:tab/>
        </w:r>
        <w:r>
          <w:fldChar w:fldCharType="begin"/>
        </w:r>
        <w:r>
          <w:instrText xml:space="preserve"> PAGEREF _Toc22575 \h </w:instrText>
        </w:r>
        <w:r>
          <w:fldChar w:fldCharType="separate"/>
        </w:r>
        <w:r>
          <w:t>38</w:t>
        </w:r>
        <w:r>
          <w:fldChar w:fldCharType="end"/>
        </w:r>
      </w:hyperlink>
    </w:p>
    <w:p>
      <w:pPr>
        <w:pStyle w:val="TOC2"/>
        <w:tabs>
          <w:tab w:val="right" w:leader="dot" w:pos="8306"/>
        </w:tabs>
      </w:pPr>
      <w:hyperlink w:anchor="_Toc3843" w:history="1">
        <w:r>
          <w:rPr>
            <w:rFonts w:ascii="仿宋" w:eastAsia="仿宋" w:hAnsi="仿宋" w:cs="仿宋" w:hint="eastAsia"/>
            <w:lang w:eastAsia="zh-CN"/>
          </w:rPr>
          <w:t>(四)、人力资源配置</w:t>
        </w:r>
        <w:r>
          <w:tab/>
        </w:r>
        <w:r>
          <w:fldChar w:fldCharType="begin"/>
        </w:r>
        <w:r>
          <w:instrText xml:space="preserve"> PAGEREF _Toc3843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1" w:history="1">
        <w:r>
          <w:rPr>
            <w:rFonts w:ascii="仿宋" w:eastAsia="仿宋" w:hAnsi="仿宋" w:cs="仿宋" w:hint="eastAsia"/>
            <w:lang w:eastAsia="zh-CN"/>
          </w:rPr>
          <w:t>十一、LNG装置项目投资规划</w:t>
        </w:r>
        <w:r>
          <w:tab/>
        </w:r>
        <w:r>
          <w:fldChar w:fldCharType="begin"/>
        </w:r>
        <w:r>
          <w:instrText xml:space="preserve"> PAGEREF _Toc25361 \h </w:instrText>
        </w:r>
        <w:r>
          <w:fldChar w:fldCharType="separate"/>
        </w:r>
        <w:r>
          <w:t>40</w:t>
        </w:r>
        <w:r>
          <w:fldChar w:fldCharType="end"/>
        </w:r>
      </w:hyperlink>
    </w:p>
    <w:p>
      <w:pPr>
        <w:pStyle w:val="TOC2"/>
        <w:tabs>
          <w:tab w:val="right" w:leader="dot" w:pos="8306"/>
        </w:tabs>
      </w:pPr>
      <w:hyperlink w:anchor="_Toc2171" w:history="1">
        <w:r>
          <w:rPr>
            <w:rFonts w:ascii="仿宋" w:eastAsia="仿宋" w:hAnsi="仿宋" w:cs="仿宋" w:hint="eastAsia"/>
            <w:lang w:eastAsia="zh-CN"/>
          </w:rPr>
          <w:t>(一)、LNG装置项目总投资估算</w:t>
        </w:r>
        <w:r>
          <w:tab/>
        </w:r>
        <w:r>
          <w:fldChar w:fldCharType="begin"/>
        </w:r>
        <w:r>
          <w:instrText xml:space="preserve"> PAGEREF _Toc2171 \h </w:instrText>
        </w:r>
        <w:r>
          <w:fldChar w:fldCharType="separate"/>
        </w:r>
        <w:r>
          <w:t>40</w:t>
        </w:r>
        <w:r>
          <w:fldChar w:fldCharType="end"/>
        </w:r>
      </w:hyperlink>
    </w:p>
    <w:p>
      <w:pPr>
        <w:pStyle w:val="TOC2"/>
        <w:tabs>
          <w:tab w:val="right" w:leader="dot" w:pos="8306"/>
        </w:tabs>
      </w:pPr>
      <w:hyperlink w:anchor="_Toc20974" w:history="1">
        <w:r>
          <w:rPr>
            <w:rFonts w:ascii="仿宋" w:eastAsia="仿宋" w:hAnsi="仿宋" w:cs="仿宋" w:hint="eastAsia"/>
            <w:lang w:eastAsia="zh-CN"/>
          </w:rPr>
          <w:t>(二)、资金筹措</w:t>
        </w:r>
        <w:r>
          <w:tab/>
        </w:r>
        <w:r>
          <w:fldChar w:fldCharType="begin"/>
        </w:r>
        <w:r>
          <w:instrText xml:space="preserve"> PAGEREF _Toc20974 \h </w:instrText>
        </w:r>
        <w:r>
          <w:fldChar w:fldCharType="separate"/>
        </w:r>
        <w:r>
          <w:t>41</w:t>
        </w:r>
        <w:r>
          <w:fldChar w:fldCharType="end"/>
        </w:r>
      </w:hyperlink>
    </w:p>
    <w:p>
      <w:pPr>
        <w:pStyle w:val="TOC1"/>
        <w:tabs>
          <w:tab w:val="right" w:leader="dot" w:pos="8306"/>
        </w:tabs>
      </w:pPr>
      <w:hyperlink w:anchor="_Toc11568" w:history="1">
        <w:r>
          <w:rPr>
            <w:rFonts w:ascii="仿宋" w:eastAsia="仿宋" w:hAnsi="仿宋" w:cs="仿宋" w:hint="eastAsia"/>
            <w:lang w:eastAsia="zh-CN"/>
          </w:rPr>
          <w:t>十二、LNG装置项目风险管理</w:t>
        </w:r>
        <w:r>
          <w:tab/>
        </w:r>
        <w:r>
          <w:fldChar w:fldCharType="begin"/>
        </w:r>
        <w:r>
          <w:instrText xml:space="preserve"> PAGEREF _Toc11568 \h </w:instrText>
        </w:r>
        <w:r>
          <w:fldChar w:fldCharType="separate"/>
        </w:r>
        <w:r>
          <w:t>42</w:t>
        </w:r>
        <w:r>
          <w:fldChar w:fldCharType="end"/>
        </w:r>
      </w:hyperlink>
    </w:p>
    <w:p>
      <w:pPr>
        <w:pStyle w:val="TOC2"/>
        <w:tabs>
          <w:tab w:val="right" w:leader="dot" w:pos="8306"/>
        </w:tabs>
      </w:pPr>
      <w:hyperlink w:anchor="_Toc1672" w:history="1">
        <w:r>
          <w:rPr>
            <w:rFonts w:ascii="仿宋" w:eastAsia="仿宋" w:hAnsi="仿宋" w:cs="仿宋" w:hint="eastAsia"/>
            <w:lang w:eastAsia="zh-CN"/>
          </w:rPr>
          <w:t>(一)、风险识别与评估</w:t>
        </w:r>
        <w:r>
          <w:tab/>
        </w:r>
        <w:r>
          <w:fldChar w:fldCharType="begin"/>
        </w:r>
        <w:r>
          <w:instrText xml:space="preserve"> PAGEREF _Toc1672 \h </w:instrText>
        </w:r>
        <w:r>
          <w:fldChar w:fldCharType="separate"/>
        </w:r>
        <w:r>
          <w:t>42</w:t>
        </w:r>
        <w:r>
          <w:fldChar w:fldCharType="end"/>
        </w:r>
      </w:hyperlink>
    </w:p>
    <w:p>
      <w:pPr>
        <w:pStyle w:val="TOC2"/>
        <w:tabs>
          <w:tab w:val="right" w:leader="dot" w:pos="8306"/>
        </w:tabs>
      </w:pPr>
      <w:hyperlink w:anchor="_Toc17242" w:history="1">
        <w:r>
          <w:rPr>
            <w:rFonts w:ascii="仿宋" w:eastAsia="仿宋" w:hAnsi="仿宋" w:cs="仿宋" w:hint="eastAsia"/>
            <w:lang w:eastAsia="zh-CN"/>
          </w:rPr>
          <w:t>(二)、风险应对策略</w:t>
        </w:r>
        <w:r>
          <w:tab/>
        </w:r>
        <w:r>
          <w:fldChar w:fldCharType="begin"/>
        </w:r>
        <w:r>
          <w:instrText xml:space="preserve"> PAGEREF _Toc17242 \h </w:instrText>
        </w:r>
        <w:r>
          <w:fldChar w:fldCharType="separate"/>
        </w:r>
        <w:r>
          <w:t>43</w:t>
        </w:r>
        <w:r>
          <w:fldChar w:fldCharType="end"/>
        </w:r>
      </w:hyperlink>
    </w:p>
    <w:p>
      <w:pPr>
        <w:pStyle w:val="TOC2"/>
        <w:tabs>
          <w:tab w:val="right" w:leader="dot" w:pos="8306"/>
        </w:tabs>
      </w:pPr>
      <w:hyperlink w:anchor="_Toc21447" w:history="1">
        <w:r>
          <w:rPr>
            <w:rFonts w:ascii="仿宋" w:eastAsia="仿宋" w:hAnsi="仿宋" w:cs="仿宋" w:hint="eastAsia"/>
            <w:lang w:eastAsia="zh-CN"/>
          </w:rPr>
          <w:t>(三)、风险监控与控制</w:t>
        </w:r>
        <w:r>
          <w:tab/>
        </w:r>
        <w:r>
          <w:fldChar w:fldCharType="begin"/>
        </w:r>
        <w:r>
          <w:instrText xml:space="preserve"> PAGEREF _Toc21447 \h </w:instrText>
        </w:r>
        <w:r>
          <w:fldChar w:fldCharType="separate"/>
        </w:r>
        <w:r>
          <w:t>45</w:t>
        </w:r>
        <w:r>
          <w:fldChar w:fldCharType="end"/>
        </w:r>
      </w:hyperlink>
    </w:p>
    <w:p>
      <w:pPr>
        <w:pStyle w:val="TOC1"/>
        <w:tabs>
          <w:tab w:val="right" w:leader="dot" w:pos="8306"/>
        </w:tabs>
      </w:pPr>
      <w:hyperlink w:anchor="_Toc10631" w:history="1">
        <w:r>
          <w:rPr>
            <w:rFonts w:ascii="仿宋" w:eastAsia="仿宋" w:hAnsi="仿宋" w:cs="仿宋" w:hint="eastAsia"/>
            <w:lang w:eastAsia="zh-CN"/>
          </w:rPr>
          <w:t>十三、LNG装置项目实施保障措施</w:t>
        </w:r>
        <w:r>
          <w:tab/>
        </w:r>
        <w:r>
          <w:fldChar w:fldCharType="begin"/>
        </w:r>
        <w:r>
          <w:instrText xml:space="preserve"> PAGEREF _Toc10631 \h </w:instrText>
        </w:r>
        <w:r>
          <w:fldChar w:fldCharType="separate"/>
        </w:r>
        <w:r>
          <w:t>46</w:t>
        </w:r>
        <w:r>
          <w:fldChar w:fldCharType="end"/>
        </w:r>
      </w:hyperlink>
    </w:p>
    <w:p>
      <w:pPr>
        <w:pStyle w:val="TOC2"/>
        <w:tabs>
          <w:tab w:val="right" w:leader="dot" w:pos="8306"/>
        </w:tabs>
      </w:pPr>
      <w:hyperlink w:anchor="_Toc16418" w:history="1">
        <w:r>
          <w:rPr>
            <w:rFonts w:ascii="仿宋" w:eastAsia="仿宋" w:hAnsi="仿宋" w:cs="仿宋" w:hint="eastAsia"/>
            <w:lang w:eastAsia="zh-CN"/>
          </w:rPr>
          <w:t>(一)、LNG装置项目实施保障机制</w:t>
        </w:r>
        <w:r>
          <w:tab/>
        </w:r>
        <w:r>
          <w:fldChar w:fldCharType="begin"/>
        </w:r>
        <w:r>
          <w:instrText xml:space="preserve"> PAGEREF _Toc16418 \h </w:instrText>
        </w:r>
        <w:r>
          <w:fldChar w:fldCharType="separate"/>
        </w:r>
        <w:r>
          <w:t>46</w:t>
        </w:r>
        <w:r>
          <w:fldChar w:fldCharType="end"/>
        </w:r>
      </w:hyperlink>
    </w:p>
    <w:p>
      <w:pPr>
        <w:pStyle w:val="TOC2"/>
        <w:tabs>
          <w:tab w:val="right" w:leader="dot" w:pos="8306"/>
        </w:tabs>
      </w:pPr>
      <w:hyperlink w:anchor="_Toc28138" w:history="1">
        <w:r>
          <w:rPr>
            <w:rFonts w:ascii="仿宋" w:eastAsia="仿宋" w:hAnsi="仿宋" w:cs="仿宋" w:hint="eastAsia"/>
            <w:lang w:eastAsia="zh-CN"/>
          </w:rPr>
          <w:t>(二)、LNG装置项目法律合规要求</w:t>
        </w:r>
        <w:r>
          <w:tab/>
        </w:r>
        <w:r>
          <w:fldChar w:fldCharType="begin"/>
        </w:r>
        <w:r>
          <w:instrText xml:space="preserve"> PAGEREF _Toc28138 \h </w:instrText>
        </w:r>
        <w:r>
          <w:fldChar w:fldCharType="separate"/>
        </w:r>
        <w:r>
          <w:t>49</w:t>
        </w:r>
        <w:r>
          <w:fldChar w:fldCharType="end"/>
        </w:r>
      </w:hyperlink>
    </w:p>
    <w:p>
      <w:pPr>
        <w:pStyle w:val="TOC2"/>
        <w:tabs>
          <w:tab w:val="right" w:leader="dot" w:pos="8306"/>
        </w:tabs>
      </w:pPr>
      <w:hyperlink w:anchor="_Toc9268" w:history="1">
        <w:r>
          <w:rPr>
            <w:rFonts w:ascii="仿宋" w:eastAsia="仿宋" w:hAnsi="仿宋" w:cs="仿宋" w:hint="eastAsia"/>
            <w:lang w:eastAsia="zh-CN"/>
          </w:rPr>
          <w:t>(三)、LNG装置项目合同管理与法律事务</w:t>
        </w:r>
        <w:r>
          <w:tab/>
        </w:r>
        <w:r>
          <w:fldChar w:fldCharType="begin"/>
        </w:r>
        <w:r>
          <w:instrText xml:space="preserve"> PAGEREF _Toc9268 \h </w:instrText>
        </w:r>
        <w:r>
          <w:fldChar w:fldCharType="separate"/>
        </w:r>
        <w:r>
          <w:t>54</w:t>
        </w:r>
        <w:r>
          <w:fldChar w:fldCharType="end"/>
        </w:r>
      </w:hyperlink>
    </w:p>
    <w:p>
      <w:pPr>
        <w:pStyle w:val="TOC2"/>
        <w:tabs>
          <w:tab w:val="right" w:leader="dot" w:pos="8306"/>
        </w:tabs>
      </w:pPr>
      <w:hyperlink w:anchor="_Toc17700" w:history="1">
        <w:r>
          <w:rPr>
            <w:rFonts w:ascii="仿宋" w:eastAsia="仿宋" w:hAnsi="仿宋" w:cs="仿宋" w:hint="eastAsia"/>
            <w:lang w:eastAsia="zh-CN"/>
          </w:rPr>
          <w:t>(四)、LNG装置项目知识产权保护策略</w:t>
        </w:r>
        <w:r>
          <w:tab/>
        </w:r>
        <w:r>
          <w:fldChar w:fldCharType="begin"/>
        </w:r>
        <w:r>
          <w:instrText xml:space="preserve"> PAGEREF _Toc17700 \h </w:instrText>
        </w:r>
        <w:r>
          <w:fldChar w:fldCharType="separate"/>
        </w:r>
        <w:r>
          <w:t>60</w:t>
        </w:r>
        <w:r>
          <w:fldChar w:fldCharType="end"/>
        </w:r>
      </w:hyperlink>
    </w:p>
    <w:p>
      <w:pPr>
        <w:pStyle w:val="TOC1"/>
        <w:tabs>
          <w:tab w:val="right" w:leader="dot" w:pos="8306"/>
        </w:tabs>
      </w:pPr>
      <w:hyperlink w:anchor="_Toc20188" w:history="1">
        <w:r>
          <w:rPr>
            <w:rFonts w:ascii="仿宋" w:eastAsia="仿宋" w:hAnsi="仿宋" w:cs="仿宋" w:hint="eastAsia"/>
            <w:lang w:eastAsia="zh-CN"/>
          </w:rPr>
          <w:t>十四、LNG装置项目工程方案分析</w:t>
        </w:r>
        <w:r>
          <w:tab/>
        </w:r>
        <w:r>
          <w:fldChar w:fldCharType="begin"/>
        </w:r>
        <w:r>
          <w:instrText xml:space="preserve"> PAGEREF _Toc20188 \h </w:instrText>
        </w:r>
        <w:r>
          <w:fldChar w:fldCharType="separate"/>
        </w:r>
        <w:r>
          <w:t>62</w:t>
        </w:r>
        <w:r>
          <w:fldChar w:fldCharType="end"/>
        </w:r>
      </w:hyperlink>
    </w:p>
    <w:p>
      <w:pPr>
        <w:pStyle w:val="TOC2"/>
        <w:tabs>
          <w:tab w:val="right" w:leader="dot" w:pos="8306"/>
        </w:tabs>
      </w:pPr>
      <w:hyperlink w:anchor="_Toc1099" w:history="1">
        <w:r>
          <w:rPr>
            <w:rFonts w:ascii="仿宋" w:eastAsia="仿宋" w:hAnsi="仿宋" w:cs="仿宋" w:hint="eastAsia"/>
            <w:lang w:eastAsia="zh-CN"/>
          </w:rPr>
          <w:t>(一)、建筑工程设计原则</w:t>
        </w:r>
        <w:r>
          <w:tab/>
        </w:r>
        <w:r>
          <w:fldChar w:fldCharType="begin"/>
        </w:r>
        <w:r>
          <w:instrText xml:space="preserve"> PAGEREF _Toc1099 \h </w:instrText>
        </w:r>
        <w:r>
          <w:fldChar w:fldCharType="separate"/>
        </w:r>
        <w:r>
          <w:t>62</w:t>
        </w:r>
        <w:r>
          <w:fldChar w:fldCharType="end"/>
        </w:r>
      </w:hyperlink>
    </w:p>
    <w:p>
      <w:pPr>
        <w:pStyle w:val="TOC2"/>
        <w:tabs>
          <w:tab w:val="right" w:leader="dot" w:pos="8306"/>
        </w:tabs>
      </w:pPr>
      <w:hyperlink w:anchor="_Toc25513" w:history="1">
        <w:r>
          <w:rPr>
            <w:rFonts w:ascii="仿宋" w:eastAsia="仿宋" w:hAnsi="仿宋" w:cs="仿宋" w:hint="eastAsia"/>
            <w:lang w:eastAsia="zh-CN"/>
          </w:rPr>
          <w:t>(二)、土建工程建设指标</w:t>
        </w:r>
        <w:r>
          <w:tab/>
        </w:r>
        <w:r>
          <w:fldChar w:fldCharType="begin"/>
        </w:r>
        <w:r>
          <w:instrText xml:space="preserve"> PAGEREF _Toc25513 \h </w:instrText>
        </w:r>
        <w:r>
          <w:fldChar w:fldCharType="separate"/>
        </w:r>
        <w:r>
          <w:t>66</w:t>
        </w:r>
        <w:r>
          <w:fldChar w:fldCharType="end"/>
        </w:r>
      </w:hyperlink>
    </w:p>
    <w:p>
      <w:pPr>
        <w:pStyle w:val="TOC1"/>
        <w:tabs>
          <w:tab w:val="right" w:leader="dot" w:pos="8306"/>
        </w:tabs>
      </w:pPr>
      <w:hyperlink w:anchor="_Toc8254" w:history="1">
        <w:r>
          <w:rPr>
            <w:rFonts w:ascii="仿宋" w:eastAsia="仿宋" w:hAnsi="仿宋" w:cs="仿宋" w:hint="eastAsia"/>
            <w:lang w:eastAsia="zh-CN"/>
          </w:rPr>
          <w:t>十五、LNG装置项目实施时间节点</w:t>
        </w:r>
        <w:r>
          <w:tab/>
        </w:r>
        <w:r>
          <w:fldChar w:fldCharType="begin"/>
        </w:r>
        <w:r>
          <w:instrText xml:space="preserve"> PAGEREF _Toc8254 \h </w:instrText>
        </w:r>
        <w:r>
          <w:fldChar w:fldCharType="separate"/>
        </w:r>
        <w:r>
          <w:t>67</w:t>
        </w:r>
        <w:r>
          <w:fldChar w:fldCharType="end"/>
        </w:r>
      </w:hyperlink>
    </w:p>
    <w:p>
      <w:pPr>
        <w:pStyle w:val="TOC2"/>
        <w:tabs>
          <w:tab w:val="right" w:leader="dot" w:pos="8306"/>
        </w:tabs>
      </w:pPr>
      <w:hyperlink w:anchor="_Toc3425" w:history="1">
        <w:r>
          <w:rPr>
            <w:rFonts w:ascii="仿宋" w:eastAsia="仿宋" w:hAnsi="仿宋" w:cs="仿宋" w:hint="eastAsia"/>
            <w:lang w:eastAsia="zh-CN"/>
          </w:rPr>
          <w:t>(一)、LNG装置项目启动阶段时间节点</w:t>
        </w:r>
        <w:r>
          <w:tab/>
        </w:r>
        <w:r>
          <w:fldChar w:fldCharType="begin"/>
        </w:r>
        <w:r>
          <w:instrText xml:space="preserve"> PAGEREF _Toc3425 \h </w:instrText>
        </w:r>
        <w:r>
          <w:fldChar w:fldCharType="separate"/>
        </w:r>
        <w:r>
          <w:t>67</w:t>
        </w:r>
        <w:r>
          <w:fldChar w:fldCharType="end"/>
        </w:r>
      </w:hyperlink>
    </w:p>
    <w:p>
      <w:pPr>
        <w:pStyle w:val="TOC2"/>
        <w:tabs>
          <w:tab w:val="right" w:leader="dot" w:pos="8306"/>
        </w:tabs>
      </w:pPr>
      <w:hyperlink w:anchor="_Toc1159" w:history="1">
        <w:r>
          <w:rPr>
            <w:rFonts w:ascii="仿宋" w:eastAsia="仿宋" w:hAnsi="仿宋" w:cs="仿宋" w:hint="eastAsia"/>
            <w:lang w:eastAsia="zh-CN"/>
          </w:rPr>
          <w:t>(二)、LNG装置项目执行阶段时间节点</w:t>
        </w:r>
        <w:r>
          <w:tab/>
        </w:r>
        <w:r>
          <w:fldChar w:fldCharType="begin"/>
        </w:r>
        <w:r>
          <w:instrText xml:space="preserve"> PAGEREF _Toc1159 \h </w:instrText>
        </w:r>
        <w:r>
          <w:fldChar w:fldCharType="separate"/>
        </w:r>
        <w:r>
          <w:t>68</w:t>
        </w:r>
        <w:r>
          <w:fldChar w:fldCharType="end"/>
        </w:r>
      </w:hyperlink>
    </w:p>
    <w:p>
      <w:pPr>
        <w:pStyle w:val="TOC2"/>
        <w:tabs>
          <w:tab w:val="right" w:leader="dot" w:pos="8306"/>
        </w:tabs>
      </w:pPr>
      <w:hyperlink w:anchor="_Toc11733" w:history="1">
        <w:r>
          <w:rPr>
            <w:rFonts w:ascii="仿宋" w:eastAsia="仿宋" w:hAnsi="仿宋" w:cs="仿宋" w:hint="eastAsia"/>
            <w:lang w:eastAsia="zh-CN"/>
          </w:rPr>
          <w:t>(三)、LNG装置项目完成阶段时间节点</w:t>
        </w:r>
        <w:r>
          <w:tab/>
        </w:r>
        <w:r>
          <w:fldChar w:fldCharType="begin"/>
        </w:r>
        <w:r>
          <w:instrText xml:space="preserve"> PAGEREF _Toc11733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8"/>
      <w:r>
        <w:rPr>
          <w:rFonts w:ascii="仿宋" w:eastAsia="仿宋" w:hAnsi="仿宋" w:cs="仿宋" w:hint="eastAsia"/>
          <w:sz w:val="28"/>
          <w:lang w:eastAsia="zh-CN"/>
        </w:rPr>
        <w:t>一、LNG装置项目文档管理</w:t>
      </w:r>
      <w:bookmarkEnd w:id="2"/>
    </w:p>
    <w:p>
      <w:pPr>
        <w:pStyle w:val="Heading2"/>
        <w:rPr>
          <w:rFonts w:ascii="仿宋" w:eastAsia="仿宋" w:hAnsi="仿宋" w:cs="仿宋" w:hint="eastAsia"/>
          <w:lang w:eastAsia="zh-CN"/>
        </w:rPr>
      </w:pPr>
      <w:bookmarkStart w:id="3" w:name="_Toc62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LNG装置项目高度重视文档的质量和准确性，以支持LNG装置项目的各项活动和决策。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文档的编制始于LNG装置项目计划的初期，我们制定了详细的文档编制计划，明确了每个文档的内容、格式和编写责任人。在LNG装置项目启动阶段，我们首先编制了LNG装置项目章程，明确定义了LNG装置项目的目标、范围、风险等关键要素。随后，LNG装置项目团队根据计划陆续编制了需求文档、设计文档、测试文档等各类文档，确保LNG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NG装置项目管理中的重要环节，旨在确保LNG装置项目文档符合质量标准和LNG装置项目需求。在LNG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除了内部审查，我们还进行了外部审查，邀请LNG装置项目相关利益方和专业领域的专家对文档进行独立审查。这有助于获取更全面、客观的反馈，确保LNG装置项目文档不仅符合内部标准，也满足外部需求。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LNG装置项目在文档编制与审查方面建立了严格的管理机制，通过规范的流程和多维度的审查，确保LNG装置项目文档的质量、准确性和可靠性，为LNG装置项目的顺利推进提供了有力支持。</w:t>
      </w:r>
    </w:p>
    <w:p>
      <w:pPr>
        <w:pStyle w:val="Heading2"/>
        <w:ind w:firstLine="560" w:firstLineChars="200"/>
        <w:rPr>
          <w:rFonts w:ascii="仿宋" w:eastAsia="仿宋" w:hAnsi="仿宋" w:cs="仿宋" w:hint="eastAsia"/>
          <w:sz w:val="28"/>
          <w:lang w:eastAsia="zh-CN"/>
        </w:rPr>
      </w:pPr>
      <w:bookmarkStart w:id="4" w:name="_Toc207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我们通过多渠道发布文档，包括电子邮件、LNG装置项目管理平台、内部网站等，以满足不同团队成员的偏好和需求。多渠道发布确保了信息的全面覆盖。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我们采用了精细的权限控制，确保只有授权人员可以访问敏感信息。这种安全措施保护了LNG装置项目文档的机密性，防止了未经授权的信息泄露。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文档存档与归档是LNG装置项目生命周期中一个至关重要的环节，直接关系到LNG装置项目信息的长期保存和历史记录的完整性。在LNG装置项目中，我们实施了一系列有效的文档存档与归档管理策略：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51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76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的技术管理特点体现在其创新导向。通过引入最先进的技术趋势和解决方案，LNG装置项目致力于提升科技含量、提高质量和效率水平。这意味着我们将采用最新的工具和方法，确保LNG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NG装置项目技术管理的显著特征。通过整合不同领域的技术资源，我们实现了跨学科的协同工作。这有助于优化技术架构，提高整体效能。此外，整合性策略还促进了不同技术团队之间的紧密沟通和高效合作，确保LNG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NG装置项目所采用的技术。通过不断优化技术方案，LNG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NG装置项目团队将在LNG装置项目初期识别可能的技术风险，并采取相应的预防和应对措施。通过建立健全的风险评估机制，LNG装置项目能够在实施过程中及时发现并解决潜在的技术问题，保障LNG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通过这些独特的技术管理特点，我们确信在LNG装置项目中，技术将成为LNG装置项目成功的有力支持。这一深度剖析揭示了技术管理在LNG装置项目实施中的关键作用，为LNG装置项目的技术基础奠定了坚实的基础。</w:t>
      </w:r>
    </w:p>
    <w:p>
      <w:pPr>
        <w:pStyle w:val="Heading2"/>
        <w:ind w:firstLine="560" w:firstLineChars="200"/>
        <w:rPr>
          <w:rFonts w:ascii="仿宋" w:eastAsia="仿宋" w:hAnsi="仿宋" w:cs="仿宋" w:hint="eastAsia"/>
          <w:sz w:val="28"/>
          <w:lang w:eastAsia="zh-CN"/>
        </w:rPr>
      </w:pPr>
      <w:bookmarkStart w:id="8" w:name="_Toc770"/>
      <w:r>
        <w:rPr>
          <w:rFonts w:ascii="仿宋" w:eastAsia="仿宋" w:hAnsi="仿宋" w:cs="仿宋" w:hint="eastAsia"/>
          <w:sz w:val="28"/>
          <w:lang w:eastAsia="zh-CN"/>
        </w:rPr>
        <w:t>(二)、LNG装置项目工艺技术设计方案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NG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NG装置项目将严格按照相关行业规范要求进行组织。通过有效控制产品质量，LNG装置项目将致力于为顾客提供优质的LNG装置项目产品和良好的服务。这体现了LNG装置项目对于生产活动合规性和质量标准的高度重视，为LNG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NG装置项目注重生态效益和清洁生产原则。LNG装置项目建设将紧密结合地方特色经济发展，与社会经济发展规划和区域环境保护规划方案相协调一致。通过与当地区域自然生态系统的结合，LNG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NG装置项目产品具有多样化的客户需求和个性化的特点。因此，LNG装置项目产品规格品种多样，且单批生产数量较小。为满足这一特点，LNG装置项目承办单位将建设先进的柔性制造生产线。通过广泛应用柔性制造技术，LNG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NG装置项目采用的技术具有较高的技术含量和自动化水平，处于国内先进水平。这一技术选用不仅体现了对生产效率、质量和环境友好性的高标准要求，同时为LNG装置项目的可持续发展奠定了坚实的基础。</w:t>
      </w:r>
    </w:p>
    <w:p>
      <w:pPr>
        <w:pStyle w:val="Heading2"/>
        <w:ind w:firstLine="560" w:firstLineChars="200"/>
        <w:rPr>
          <w:rFonts w:ascii="仿宋" w:eastAsia="仿宋" w:hAnsi="仿宋" w:cs="仿宋" w:hint="eastAsia"/>
          <w:sz w:val="28"/>
          <w:lang w:eastAsia="zh-CN"/>
        </w:rPr>
      </w:pPr>
      <w:bookmarkStart w:id="9" w:name="_Toc1488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为确保LNG装置项目的高效生产和技术实施，我们制定了一套精心设计的设备选型方案，以满足LNG装置项目生产、质量和环保的要求。该方案的主要特点如下：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NG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针对LNG装置项目产品的多样性和小批量生产的特点，我们将建设柔性制造生产线。通过在设备选型中考虑柔性制造技术，可以灵活应对不同产品规格和生产需求，实现生产线的高度灵活性和适应性。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148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47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LNG装置项目的主要产品是XXXX，预计年产值为XXX万元。这一产品在市场中占据着重要的地位，其广泛的应用范围使得该LNG装置项目的市场前景非常广阔。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NG装置项目的xxx产品作为重要的原材料之一，将在多个领域发挥关键作用。其在建筑、交通、能源等方面的广泛应用将为整个产业链提供强大的支持，形成产业协同效应。LNG装置项目的年产值XXX万XXX万XXX万万元不仅反映了其在市场上的巨大潜力，更预示着它对国民经济的积极贡献。这种关联度高、涉及面广的产业关系，使得该LNG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94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总征地面积为XXXX平方米，相当于约XX.XX亩，其中净用地面积为XXXX平方米，红线范围内相当于约XX.XX亩。这一用地规模充分考虑了LNG装置项目的建设需求，保障了LNG装置项目在合适的空间内得以充分发展。LNG装置项目规划的总建筑面积为XXXX平方米，其中主体工程建设占XXXX平方米，计容建筑面积达XXXX平方米。预计建筑工程的投资将达到XXXX万元，为LNG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计划购置的设备共计XXXX台（套），设备购置费用为XXXX万元。这一设备购置计划充分考虑到LNG装置项目的生产需求和技术要求，确保了LNG装置项目在生产运营中具备先进的技术装备和高效的生产能力。设备的合理配置将为LNG装置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计划总投资为XXXX万元，预计年实现营业收入为XXXX万元。这一产能规模的设定旨在确保LNG装置项目能够在投资与回报之间取得平衡，实现长期可持续的发展。LNG装置项目的总投资充分考虑到各个方面的需求，包括用地建设、设备购置等多个环节，以确保LNG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63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0559"/>
      <w:r>
        <w:rPr>
          <w:rFonts w:ascii="仿宋" w:eastAsia="仿宋" w:hAnsi="仿宋" w:cs="仿宋" w:hint="eastAsia"/>
          <w:lang w:eastAsia="zh-CN"/>
        </w:rPr>
        <w:t>(一)、LNG装置行业分析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LNG装置行业一直以来都是市场的关注焦点。行业内的发展趋势、竞争态势以及潜在机会都对LNG装置项目的推进产生深远的影响。通过深入研究行业的整体概貌，我们将更好地理解行业的核心特征，为LNG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行业，技术一直是推动创新和发展的关键因素。我们将对当前技术趋势进行详尽分析，包括但不限于人工智能、大数据应用、先进制造技术等。这有助于LNG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NG装置项目成功的基础。我们将对主要竞争对手进行深入研究，包括其市场份额、产品特点、市场定位等。通过全面了解竞争对手的优势和劣势，LNG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484"/>
      <w:r>
        <w:rPr>
          <w:rFonts w:ascii="仿宋" w:eastAsia="仿宋" w:hAnsi="仿宋" w:cs="仿宋" w:hint="eastAsia"/>
          <w:sz w:val="28"/>
          <w:lang w:eastAsia="zh-CN"/>
        </w:rPr>
        <w:t>(二)、LNG装置市场分析预测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通过对市场规模的深入调研，我们将预测LNG装置市场未来的增长趋势。这包括市场的整体规模、各细分领域的发展趋势等。LNG装置项目可以根据市场的扩张速度和潜在机会，制定更符合市场需求的发展策略。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了解消费者的需求是市场分析的核心。我们将通过调查研究，深入挖掘目标消费者的需求特点、购买习惯以及对产品和服务的期望。这有助于LNG装置项目更好地定位目标市场，提供更符合消费者期待的解决方案。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LNG装置项目实施过程中需要充分考虑的因素。我们将对市场风险进行全面评估，包括但不限于政策法规风险、市场竞争风险、技术变革风险等。通过对潜在风险的深入分析，LNG装置项目可以制定相应的风险缓解策略，降低不确定性对LNG装置项目的影响。</w:t>
      </w:r>
    </w:p>
    <w:p>
      <w:pPr>
        <w:pStyle w:val="Heading1"/>
        <w:ind w:firstLine="560" w:firstLineChars="200"/>
        <w:rPr>
          <w:rFonts w:ascii="仿宋" w:eastAsia="仿宋" w:hAnsi="仿宋" w:cs="仿宋" w:hint="eastAsia"/>
          <w:sz w:val="28"/>
          <w:lang w:eastAsia="zh-CN"/>
        </w:rPr>
      </w:pPr>
      <w:bookmarkStart w:id="16" w:name="_Toc24298"/>
      <w:r>
        <w:rPr>
          <w:rFonts w:ascii="仿宋" w:eastAsia="仿宋" w:hAnsi="仿宋" w:cs="仿宋" w:hint="eastAsia"/>
          <w:sz w:val="28"/>
          <w:lang w:eastAsia="zh-CN"/>
        </w:rPr>
        <w:t>五、LNG装置项目危机管理</w:t>
      </w:r>
      <w:bookmarkEnd w:id="16"/>
    </w:p>
    <w:p>
      <w:pPr>
        <w:pStyle w:val="Heading2"/>
        <w:rPr>
          <w:rFonts w:ascii="仿宋" w:eastAsia="仿宋" w:hAnsi="仿宋" w:cs="仿宋" w:hint="eastAsia"/>
          <w:lang w:eastAsia="zh-CN"/>
        </w:rPr>
      </w:pPr>
      <w:bookmarkStart w:id="17" w:name="_Toc2160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项目危机管理中，危机预警与识别是确保LNG装置项目稳健运行的核心步骤。通过建立全面的监测机制，LNG装置项目团队旨在及时发现和理解潜在的风险和危机因素，以便采取及时的预防和应对措施，确保LNG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首先，通过深入的风险评估，LNG装置项目团队全面分析了整个LNG装置项目和各个阶段可能存在的威胁。这包括准确评估每个潜在风险的发生概率和可能影响的程度，为后续危机预警提供了有力支持。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NG装置项目团队着重于明确定义LNG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NG装置项目进展的持续监控，团队能够及时发现潜在问题并作出迅速反应。LNG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在这一阶段，团队的专业素养和反应速度将发挥至关重要的作用，以确保潜在危机能够在初期得到有效的处理，最大程度地减轻负面影响。通过危机预警与识别，LNG装置项目得以更有序、可控地推进。</w:t>
      </w:r>
    </w:p>
    <w:p>
      <w:pPr>
        <w:pStyle w:val="Heading2"/>
        <w:ind w:firstLine="560" w:firstLineChars="200"/>
        <w:rPr>
          <w:rFonts w:ascii="仿宋" w:eastAsia="仿宋" w:hAnsi="仿宋" w:cs="仿宋" w:hint="eastAsia"/>
          <w:sz w:val="28"/>
          <w:lang w:eastAsia="zh-CN"/>
        </w:rPr>
      </w:pPr>
      <w:bookmarkStart w:id="18" w:name="_Toc2678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在危机发生时，LNG装置项目团队立即行动，成立了应急小组。该小组的任务是迅速制定并实施紧急应对措施，以最小化潜在损失。以下是采取的主要措施：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暂停LNG装置项目进度：为遏制危机蔓延，LNG装置项目暂时停止进行，以便全面评估当前状况。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资源重新分配：重新评估LNG装置项目资源的分配，确保最大限度地减小损失。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实时沟通：与关键利益相关者建立实时沟通机制，向他们传递LNG装置项目危机的实际状况，保障LNG装置项目核心利益。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在紧急应对的同时，LNG装置项目团队强调了团队协作和有效沟通的重要性。以下是团队协作的关键举措：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信息共享机制：建立了信息共享平台，确保团队成员能够及时获取LNG装置项目危机的实时信息。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领导者沟通：LNG装置项目领导者通过定期会议和即时沟通工具，指导团队应对危机，保持团队稳定运行。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随着危机得到初步控制，LNG装置项目团队转向制定恢复计划，以确保LNG装置项目能够从中迅速恢复。主要恢复计划包括：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修复受损的进度计划：重新评估LNG装置项目进度，制定修复计划，确保LNG装置项目尽快回归正常进程。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重新调整资源分配：优化资源分配，确保LNG装置项目在有限资源下高效运转。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风险管理机制加强：对LNG装置项目风险进行全面评估，制定更强化的风险管理策略，以预防未来可能的危机。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255"/>
      <w:r>
        <w:rPr>
          <w:rFonts w:ascii="仿宋" w:eastAsia="仿宋" w:hAnsi="仿宋" w:cs="仿宋" w:hint="eastAsia"/>
          <w:sz w:val="28"/>
          <w:lang w:eastAsia="zh-CN"/>
        </w:rPr>
        <w:t>六、LNG装置项目概论</w:t>
      </w:r>
      <w:bookmarkEnd w:id="19"/>
    </w:p>
    <w:p>
      <w:pPr>
        <w:pStyle w:val="Heading2"/>
        <w:rPr>
          <w:rFonts w:ascii="仿宋" w:eastAsia="仿宋" w:hAnsi="仿宋" w:cs="仿宋" w:hint="eastAsia"/>
          <w:lang w:eastAsia="zh-CN"/>
        </w:rPr>
      </w:pPr>
      <w:bookmarkStart w:id="20" w:name="_Toc28319"/>
      <w:r>
        <w:rPr>
          <w:rFonts w:ascii="仿宋" w:eastAsia="仿宋" w:hAnsi="仿宋" w:cs="仿宋" w:hint="eastAsia"/>
          <w:lang w:eastAsia="zh-CN"/>
        </w:rPr>
        <w:t>(一)、LNG装置项目概况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的起源追溯至对市场的深入洞察。市场的不断演变与变革为LNG装置项目提供了难得的机遇。当前市场存在的需求缺口和变革的大环境共同构成了LNG装置项目的背景。这个LNG装置项目旨在充分利用市场机遇，填补行业中尚未满足的需求，为客户提供全新的解决方案。市场的变革和需求的增长使得这个LNG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LNG装置项目名称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https://d.book118.com/038024100033006030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F1E4A"/>
    <w:rsid w:val="6DDF1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410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2024-01-20T03:35:00Z</dcterms:created>
  <dcterms:modified xsi:type="dcterms:W3CDTF">2024-01-20T03:36:05Z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0E2D813D7FE74FE3AB78E2C341017DC1_11</vt:lpwstr>
  </property>
  <property fmtid="{D5CDD505-2E9C-101B-9397-08002B2CF9AE}" pid="3" name="KSOProductBuildVer">
    <vt:lpwstr>2052-12.1.0.16120</vt:lpwstr>
  </property>
</Properties>
</file>