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PVC稳定剂项目规划设计纲要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2" w:history="1">
        <w:r>
          <w:rPr>
            <w:rFonts w:ascii="仿宋" w:eastAsia="仿宋" w:hAnsi="仿宋" w:cs="仿宋" w:hint="eastAsia"/>
            <w:lang w:eastAsia="zh-CN"/>
          </w:rPr>
          <w:t>概论</w:t>
        </w:r>
        <w:r>
          <w:tab/>
        </w:r>
        <w:r>
          <w:fldChar w:fldCharType="begin"/>
        </w:r>
        <w:r>
          <w:instrText xml:space="preserve"> PAGEREF _Toc25122 \h </w:instrText>
        </w:r>
        <w:r>
          <w:fldChar w:fldCharType="separate"/>
        </w:r>
        <w:r>
          <w:t>3</w:t>
        </w:r>
        <w:r>
          <w:fldChar w:fldCharType="end"/>
        </w:r>
      </w:hyperlink>
    </w:p>
    <w:p>
      <w:pPr>
        <w:pStyle w:val="TOC1"/>
        <w:tabs>
          <w:tab w:val="right" w:leader="dot" w:pos="8306"/>
        </w:tabs>
      </w:pPr>
      <w:hyperlink w:anchor="_Toc25032" w:history="1">
        <w:r>
          <w:rPr>
            <w:rFonts w:ascii="仿宋" w:eastAsia="仿宋" w:hAnsi="仿宋" w:cs="仿宋" w:hint="eastAsia"/>
            <w:lang w:eastAsia="zh-CN"/>
          </w:rPr>
          <w:t>一、市场分析、调研</w:t>
        </w:r>
        <w:r>
          <w:tab/>
        </w:r>
        <w:r>
          <w:fldChar w:fldCharType="begin"/>
        </w:r>
        <w:r>
          <w:instrText xml:space="preserve"> PAGEREF _Toc25032 \h </w:instrText>
        </w:r>
        <w:r>
          <w:fldChar w:fldCharType="separate"/>
        </w:r>
        <w:r>
          <w:t>3</w:t>
        </w:r>
        <w:r>
          <w:fldChar w:fldCharType="end"/>
        </w:r>
      </w:hyperlink>
    </w:p>
    <w:p>
      <w:pPr>
        <w:pStyle w:val="TOC2"/>
        <w:tabs>
          <w:tab w:val="right" w:leader="dot" w:pos="8306"/>
        </w:tabs>
      </w:pPr>
      <w:hyperlink w:anchor="_Toc9697" w:history="1">
        <w:r>
          <w:rPr>
            <w:rFonts w:ascii="仿宋" w:eastAsia="仿宋" w:hAnsi="仿宋" w:cs="仿宋" w:hint="eastAsia"/>
            <w:lang w:eastAsia="zh-CN"/>
          </w:rPr>
          <w:t>(一)、PVC稳定剂行业分析</w:t>
        </w:r>
        <w:r>
          <w:tab/>
        </w:r>
        <w:r>
          <w:fldChar w:fldCharType="begin"/>
        </w:r>
        <w:r>
          <w:instrText xml:space="preserve"> PAGEREF _Toc9697 \h </w:instrText>
        </w:r>
        <w:r>
          <w:fldChar w:fldCharType="separate"/>
        </w:r>
        <w:r>
          <w:t>3</w:t>
        </w:r>
        <w:r>
          <w:fldChar w:fldCharType="end"/>
        </w:r>
      </w:hyperlink>
    </w:p>
    <w:p>
      <w:pPr>
        <w:pStyle w:val="TOC2"/>
        <w:tabs>
          <w:tab w:val="right" w:leader="dot" w:pos="8306"/>
        </w:tabs>
      </w:pPr>
      <w:hyperlink w:anchor="_Toc26530" w:history="1">
        <w:r>
          <w:rPr>
            <w:rFonts w:ascii="仿宋" w:eastAsia="仿宋" w:hAnsi="仿宋" w:cs="仿宋" w:hint="eastAsia"/>
            <w:lang w:eastAsia="zh-CN"/>
          </w:rPr>
          <w:t>(二)、PVC稳定剂市场分析预测</w:t>
        </w:r>
        <w:r>
          <w:tab/>
        </w:r>
        <w:r>
          <w:fldChar w:fldCharType="begin"/>
        </w:r>
        <w:r>
          <w:instrText xml:space="preserve"> PAGEREF _Toc26530 \h </w:instrText>
        </w:r>
        <w:r>
          <w:fldChar w:fldCharType="separate"/>
        </w:r>
        <w:r>
          <w:t>4</w:t>
        </w:r>
        <w:r>
          <w:fldChar w:fldCharType="end"/>
        </w:r>
      </w:hyperlink>
    </w:p>
    <w:p>
      <w:pPr>
        <w:pStyle w:val="TOC1"/>
        <w:tabs>
          <w:tab w:val="right" w:leader="dot" w:pos="8306"/>
        </w:tabs>
      </w:pPr>
      <w:hyperlink w:anchor="_Toc12972" w:history="1">
        <w:r>
          <w:rPr>
            <w:rFonts w:ascii="仿宋" w:eastAsia="仿宋" w:hAnsi="仿宋" w:cs="仿宋" w:hint="eastAsia"/>
            <w:lang w:eastAsia="zh-CN"/>
          </w:rPr>
          <w:t>二、产品规划分析</w:t>
        </w:r>
        <w:r>
          <w:tab/>
        </w:r>
        <w:r>
          <w:fldChar w:fldCharType="begin"/>
        </w:r>
        <w:r>
          <w:instrText xml:space="preserve"> PAGEREF _Toc12972 \h </w:instrText>
        </w:r>
        <w:r>
          <w:fldChar w:fldCharType="separate"/>
        </w:r>
        <w:r>
          <w:t>5</w:t>
        </w:r>
        <w:r>
          <w:fldChar w:fldCharType="end"/>
        </w:r>
      </w:hyperlink>
    </w:p>
    <w:p>
      <w:pPr>
        <w:pStyle w:val="TOC2"/>
        <w:tabs>
          <w:tab w:val="right" w:leader="dot" w:pos="8306"/>
        </w:tabs>
      </w:pPr>
      <w:hyperlink w:anchor="_Toc12634" w:history="1">
        <w:r>
          <w:rPr>
            <w:rFonts w:ascii="仿宋" w:eastAsia="仿宋" w:hAnsi="仿宋" w:cs="仿宋" w:hint="eastAsia"/>
            <w:lang w:eastAsia="zh-CN"/>
          </w:rPr>
          <w:t>(一)、产品规划</w:t>
        </w:r>
        <w:r>
          <w:tab/>
        </w:r>
        <w:r>
          <w:fldChar w:fldCharType="begin"/>
        </w:r>
        <w:r>
          <w:instrText xml:space="preserve"> PAGEREF _Toc12634 \h </w:instrText>
        </w:r>
        <w:r>
          <w:fldChar w:fldCharType="separate"/>
        </w:r>
        <w:r>
          <w:t>5</w:t>
        </w:r>
        <w:r>
          <w:fldChar w:fldCharType="end"/>
        </w:r>
      </w:hyperlink>
    </w:p>
    <w:p>
      <w:pPr>
        <w:pStyle w:val="TOC2"/>
        <w:tabs>
          <w:tab w:val="right" w:leader="dot" w:pos="8306"/>
        </w:tabs>
      </w:pPr>
      <w:hyperlink w:anchor="_Toc9184" w:history="1">
        <w:r>
          <w:rPr>
            <w:rFonts w:ascii="仿宋" w:eastAsia="仿宋" w:hAnsi="仿宋" w:cs="仿宋" w:hint="eastAsia"/>
            <w:lang w:eastAsia="zh-CN"/>
          </w:rPr>
          <w:t>(二)、建设规模</w:t>
        </w:r>
        <w:r>
          <w:tab/>
        </w:r>
        <w:r>
          <w:fldChar w:fldCharType="begin"/>
        </w:r>
        <w:r>
          <w:instrText xml:space="preserve"> PAGEREF _Toc9184 \h </w:instrText>
        </w:r>
        <w:r>
          <w:fldChar w:fldCharType="separate"/>
        </w:r>
        <w:r>
          <w:t>5</w:t>
        </w:r>
        <w:r>
          <w:fldChar w:fldCharType="end"/>
        </w:r>
      </w:hyperlink>
    </w:p>
    <w:p>
      <w:pPr>
        <w:pStyle w:val="TOC1"/>
        <w:tabs>
          <w:tab w:val="right" w:leader="dot" w:pos="8306"/>
        </w:tabs>
      </w:pPr>
      <w:hyperlink w:anchor="_Toc5838" w:history="1">
        <w:r>
          <w:rPr>
            <w:rFonts w:ascii="仿宋" w:eastAsia="仿宋" w:hAnsi="仿宋" w:cs="仿宋" w:hint="eastAsia"/>
            <w:lang w:eastAsia="zh-CN"/>
          </w:rPr>
          <w:t>三、PVC稳定剂项目选址可行性分析</w:t>
        </w:r>
        <w:r>
          <w:tab/>
        </w:r>
        <w:r>
          <w:fldChar w:fldCharType="begin"/>
        </w:r>
        <w:r>
          <w:instrText xml:space="preserve"> PAGEREF _Toc5838 \h </w:instrText>
        </w:r>
        <w:r>
          <w:fldChar w:fldCharType="separate"/>
        </w:r>
        <w:r>
          <w:t>7</w:t>
        </w:r>
        <w:r>
          <w:fldChar w:fldCharType="end"/>
        </w:r>
      </w:hyperlink>
    </w:p>
    <w:p>
      <w:pPr>
        <w:pStyle w:val="TOC2"/>
        <w:tabs>
          <w:tab w:val="right" w:leader="dot" w:pos="8306"/>
        </w:tabs>
      </w:pPr>
      <w:hyperlink w:anchor="_Toc23537" w:history="1">
        <w:r>
          <w:rPr>
            <w:rFonts w:ascii="仿宋" w:eastAsia="仿宋" w:hAnsi="仿宋" w:cs="仿宋" w:hint="eastAsia"/>
            <w:lang w:eastAsia="zh-CN"/>
          </w:rPr>
          <w:t>(一)、PVC稳定剂项目选址</w:t>
        </w:r>
        <w:r>
          <w:tab/>
        </w:r>
        <w:r>
          <w:fldChar w:fldCharType="begin"/>
        </w:r>
        <w:r>
          <w:instrText xml:space="preserve"> PAGEREF _Toc23537 \h </w:instrText>
        </w:r>
        <w:r>
          <w:fldChar w:fldCharType="separate"/>
        </w:r>
        <w:r>
          <w:t>7</w:t>
        </w:r>
        <w:r>
          <w:fldChar w:fldCharType="end"/>
        </w:r>
      </w:hyperlink>
    </w:p>
    <w:p>
      <w:pPr>
        <w:pStyle w:val="TOC2"/>
        <w:tabs>
          <w:tab w:val="right" w:leader="dot" w:pos="8306"/>
        </w:tabs>
      </w:pPr>
      <w:hyperlink w:anchor="_Toc31342" w:history="1">
        <w:r>
          <w:rPr>
            <w:rFonts w:ascii="仿宋" w:eastAsia="仿宋" w:hAnsi="仿宋" w:cs="仿宋" w:hint="eastAsia"/>
            <w:lang w:eastAsia="zh-CN"/>
          </w:rPr>
          <w:t>(二)、用地控制指标</w:t>
        </w:r>
        <w:r>
          <w:tab/>
        </w:r>
        <w:r>
          <w:fldChar w:fldCharType="begin"/>
        </w:r>
        <w:r>
          <w:instrText xml:space="preserve"> PAGEREF _Toc31342 \h </w:instrText>
        </w:r>
        <w:r>
          <w:fldChar w:fldCharType="separate"/>
        </w:r>
        <w:r>
          <w:t>7</w:t>
        </w:r>
        <w:r>
          <w:fldChar w:fldCharType="end"/>
        </w:r>
      </w:hyperlink>
    </w:p>
    <w:p>
      <w:pPr>
        <w:pStyle w:val="TOC2"/>
        <w:tabs>
          <w:tab w:val="right" w:leader="dot" w:pos="8306"/>
        </w:tabs>
      </w:pPr>
      <w:hyperlink w:anchor="_Toc15927" w:history="1">
        <w:r>
          <w:rPr>
            <w:rFonts w:ascii="仿宋" w:eastAsia="仿宋" w:hAnsi="仿宋" w:cs="仿宋" w:hint="eastAsia"/>
            <w:lang w:eastAsia="zh-CN"/>
          </w:rPr>
          <w:t>(三)、节约用地措施</w:t>
        </w:r>
        <w:r>
          <w:tab/>
        </w:r>
        <w:r>
          <w:fldChar w:fldCharType="begin"/>
        </w:r>
        <w:r>
          <w:instrText xml:space="preserve"> PAGEREF _Toc15927 \h </w:instrText>
        </w:r>
        <w:r>
          <w:fldChar w:fldCharType="separate"/>
        </w:r>
        <w:r>
          <w:t>9</w:t>
        </w:r>
        <w:r>
          <w:fldChar w:fldCharType="end"/>
        </w:r>
      </w:hyperlink>
    </w:p>
    <w:p>
      <w:pPr>
        <w:pStyle w:val="TOC2"/>
        <w:tabs>
          <w:tab w:val="right" w:leader="dot" w:pos="8306"/>
        </w:tabs>
      </w:pPr>
      <w:hyperlink w:anchor="_Toc6733" w:history="1">
        <w:r>
          <w:rPr>
            <w:rFonts w:ascii="仿宋" w:eastAsia="仿宋" w:hAnsi="仿宋" w:cs="仿宋" w:hint="eastAsia"/>
            <w:lang w:eastAsia="zh-CN"/>
          </w:rPr>
          <w:t>(四)、总图布置方案</w:t>
        </w:r>
        <w:r>
          <w:tab/>
        </w:r>
        <w:r>
          <w:fldChar w:fldCharType="begin"/>
        </w:r>
        <w:r>
          <w:instrText xml:space="preserve"> PAGEREF _Toc6733 \h </w:instrText>
        </w:r>
        <w:r>
          <w:fldChar w:fldCharType="separate"/>
        </w:r>
        <w:r>
          <w:t>10</w:t>
        </w:r>
        <w:r>
          <w:fldChar w:fldCharType="end"/>
        </w:r>
      </w:hyperlink>
    </w:p>
    <w:p>
      <w:pPr>
        <w:pStyle w:val="TOC2"/>
        <w:tabs>
          <w:tab w:val="right" w:leader="dot" w:pos="8306"/>
        </w:tabs>
      </w:pPr>
      <w:hyperlink w:anchor="_Toc16423" w:history="1">
        <w:r>
          <w:rPr>
            <w:rFonts w:ascii="仿宋" w:eastAsia="仿宋" w:hAnsi="仿宋" w:cs="仿宋" w:hint="eastAsia"/>
            <w:lang w:eastAsia="zh-CN"/>
          </w:rPr>
          <w:t>(五)、选址综合评价</w:t>
        </w:r>
        <w:r>
          <w:tab/>
        </w:r>
        <w:r>
          <w:fldChar w:fldCharType="begin"/>
        </w:r>
        <w:r>
          <w:instrText xml:space="preserve"> PAGEREF _Toc16423 \h </w:instrText>
        </w:r>
        <w:r>
          <w:fldChar w:fldCharType="separate"/>
        </w:r>
        <w:r>
          <w:t>11</w:t>
        </w:r>
        <w:r>
          <w:fldChar w:fldCharType="end"/>
        </w:r>
      </w:hyperlink>
    </w:p>
    <w:p>
      <w:pPr>
        <w:pStyle w:val="TOC1"/>
        <w:tabs>
          <w:tab w:val="right" w:leader="dot" w:pos="8306"/>
        </w:tabs>
      </w:pPr>
      <w:hyperlink w:anchor="_Toc20214" w:history="1">
        <w:r>
          <w:rPr>
            <w:rFonts w:ascii="仿宋" w:eastAsia="仿宋" w:hAnsi="仿宋" w:cs="仿宋" w:hint="eastAsia"/>
            <w:lang w:eastAsia="zh-CN"/>
          </w:rPr>
          <w:t>四、PVC稳定剂项目可持续发展</w:t>
        </w:r>
        <w:r>
          <w:tab/>
        </w:r>
        <w:r>
          <w:fldChar w:fldCharType="begin"/>
        </w:r>
        <w:r>
          <w:instrText xml:space="preserve"> PAGEREF _Toc20214 \h </w:instrText>
        </w:r>
        <w:r>
          <w:fldChar w:fldCharType="separate"/>
        </w:r>
        <w:r>
          <w:t>12</w:t>
        </w:r>
        <w:r>
          <w:fldChar w:fldCharType="end"/>
        </w:r>
      </w:hyperlink>
    </w:p>
    <w:p>
      <w:pPr>
        <w:pStyle w:val="TOC2"/>
        <w:tabs>
          <w:tab w:val="right" w:leader="dot" w:pos="8306"/>
        </w:tabs>
      </w:pPr>
      <w:hyperlink w:anchor="_Toc21859" w:history="1">
        <w:r>
          <w:rPr>
            <w:rFonts w:ascii="仿宋" w:eastAsia="仿宋" w:hAnsi="仿宋" w:cs="仿宋" w:hint="eastAsia"/>
            <w:lang w:eastAsia="zh-CN"/>
          </w:rPr>
          <w:t>(一)、可持续战略与实践</w:t>
        </w:r>
        <w:r>
          <w:tab/>
        </w:r>
        <w:r>
          <w:fldChar w:fldCharType="begin"/>
        </w:r>
        <w:r>
          <w:instrText xml:space="preserve"> PAGEREF _Toc21859 \h </w:instrText>
        </w:r>
        <w:r>
          <w:fldChar w:fldCharType="separate"/>
        </w:r>
        <w:r>
          <w:t>12</w:t>
        </w:r>
        <w:r>
          <w:fldChar w:fldCharType="end"/>
        </w:r>
      </w:hyperlink>
    </w:p>
    <w:p>
      <w:pPr>
        <w:pStyle w:val="TOC2"/>
        <w:tabs>
          <w:tab w:val="right" w:leader="dot" w:pos="8306"/>
        </w:tabs>
      </w:pPr>
      <w:hyperlink w:anchor="_Toc19899" w:history="1">
        <w:r>
          <w:rPr>
            <w:rFonts w:ascii="仿宋" w:eastAsia="仿宋" w:hAnsi="仿宋" w:cs="仿宋" w:hint="eastAsia"/>
            <w:lang w:eastAsia="zh-CN"/>
          </w:rPr>
          <w:t>(二)、环保与社会责任</w:t>
        </w:r>
        <w:r>
          <w:tab/>
        </w:r>
        <w:r>
          <w:fldChar w:fldCharType="begin"/>
        </w:r>
        <w:r>
          <w:instrText xml:space="preserve"> PAGEREF _Toc19899 \h </w:instrText>
        </w:r>
        <w:r>
          <w:fldChar w:fldCharType="separate"/>
        </w:r>
        <w:r>
          <w:t>13</w:t>
        </w:r>
        <w:r>
          <w:fldChar w:fldCharType="end"/>
        </w:r>
      </w:hyperlink>
    </w:p>
    <w:p>
      <w:pPr>
        <w:pStyle w:val="TOC1"/>
        <w:tabs>
          <w:tab w:val="right" w:leader="dot" w:pos="8306"/>
        </w:tabs>
      </w:pPr>
      <w:hyperlink w:anchor="_Toc5449" w:history="1">
        <w:r>
          <w:rPr>
            <w:rFonts w:ascii="仿宋" w:eastAsia="仿宋" w:hAnsi="仿宋" w:cs="仿宋" w:hint="eastAsia"/>
            <w:lang w:eastAsia="zh-CN"/>
          </w:rPr>
          <w:t>五、PVC稳定剂项目危机管理</w:t>
        </w:r>
        <w:r>
          <w:tab/>
        </w:r>
        <w:r>
          <w:fldChar w:fldCharType="begin"/>
        </w:r>
        <w:r>
          <w:instrText xml:space="preserve"> PAGEREF _Toc5449 \h </w:instrText>
        </w:r>
        <w:r>
          <w:fldChar w:fldCharType="separate"/>
        </w:r>
        <w:r>
          <w:t>14</w:t>
        </w:r>
        <w:r>
          <w:fldChar w:fldCharType="end"/>
        </w:r>
      </w:hyperlink>
    </w:p>
    <w:p>
      <w:pPr>
        <w:pStyle w:val="TOC2"/>
        <w:tabs>
          <w:tab w:val="right" w:leader="dot" w:pos="8306"/>
        </w:tabs>
      </w:pPr>
      <w:hyperlink w:anchor="_Toc29326" w:history="1">
        <w:r>
          <w:rPr>
            <w:rFonts w:ascii="仿宋" w:eastAsia="仿宋" w:hAnsi="仿宋" w:cs="仿宋" w:hint="eastAsia"/>
            <w:lang w:eastAsia="zh-CN"/>
          </w:rPr>
          <w:t>(一)、危机预警与识别</w:t>
        </w:r>
        <w:r>
          <w:tab/>
        </w:r>
        <w:r>
          <w:fldChar w:fldCharType="begin"/>
        </w:r>
        <w:r>
          <w:instrText xml:space="preserve"> PAGEREF _Toc29326 \h </w:instrText>
        </w:r>
        <w:r>
          <w:fldChar w:fldCharType="separate"/>
        </w:r>
        <w:r>
          <w:t>14</w:t>
        </w:r>
        <w:r>
          <w:fldChar w:fldCharType="end"/>
        </w:r>
      </w:hyperlink>
    </w:p>
    <w:p>
      <w:pPr>
        <w:pStyle w:val="TOC2"/>
        <w:tabs>
          <w:tab w:val="right" w:leader="dot" w:pos="8306"/>
        </w:tabs>
      </w:pPr>
      <w:hyperlink w:anchor="_Toc11745" w:history="1">
        <w:r>
          <w:rPr>
            <w:rFonts w:ascii="仿宋" w:eastAsia="仿宋" w:hAnsi="仿宋" w:cs="仿宋" w:hint="eastAsia"/>
            <w:lang w:eastAsia="zh-CN"/>
          </w:rPr>
          <w:t>(二)、危机应对与恢复</w:t>
        </w:r>
        <w:r>
          <w:tab/>
        </w:r>
        <w:r>
          <w:fldChar w:fldCharType="begin"/>
        </w:r>
        <w:r>
          <w:instrText xml:space="preserve"> PAGEREF _Toc11745 \h </w:instrText>
        </w:r>
        <w:r>
          <w:fldChar w:fldCharType="separate"/>
        </w:r>
        <w:r>
          <w:t>15</w:t>
        </w:r>
        <w:r>
          <w:fldChar w:fldCharType="end"/>
        </w:r>
      </w:hyperlink>
    </w:p>
    <w:p>
      <w:pPr>
        <w:pStyle w:val="TOC1"/>
        <w:tabs>
          <w:tab w:val="right" w:leader="dot" w:pos="8306"/>
        </w:tabs>
      </w:pPr>
      <w:hyperlink w:anchor="_Toc30128" w:history="1">
        <w:r>
          <w:rPr>
            <w:rFonts w:ascii="仿宋" w:eastAsia="仿宋" w:hAnsi="仿宋" w:cs="仿宋" w:hint="eastAsia"/>
            <w:lang w:eastAsia="zh-CN"/>
          </w:rPr>
          <w:t>六、PVC稳定剂项目绩效评估</w:t>
        </w:r>
        <w:r>
          <w:tab/>
        </w:r>
        <w:r>
          <w:fldChar w:fldCharType="begin"/>
        </w:r>
        <w:r>
          <w:instrText xml:space="preserve"> PAGEREF _Toc30128 \h </w:instrText>
        </w:r>
        <w:r>
          <w:fldChar w:fldCharType="separate"/>
        </w:r>
        <w:r>
          <w:t>16</w:t>
        </w:r>
        <w:r>
          <w:fldChar w:fldCharType="end"/>
        </w:r>
      </w:hyperlink>
    </w:p>
    <w:p>
      <w:pPr>
        <w:pStyle w:val="TOC2"/>
        <w:tabs>
          <w:tab w:val="right" w:leader="dot" w:pos="8306"/>
        </w:tabs>
      </w:pPr>
      <w:hyperlink w:anchor="_Toc5983" w:history="1">
        <w:r>
          <w:rPr>
            <w:rFonts w:ascii="仿宋" w:eastAsia="仿宋" w:hAnsi="仿宋" w:cs="仿宋" w:hint="eastAsia"/>
            <w:lang w:eastAsia="zh-CN"/>
          </w:rPr>
          <w:t>(一)、绩效评估指标</w:t>
        </w:r>
        <w:r>
          <w:tab/>
        </w:r>
        <w:r>
          <w:fldChar w:fldCharType="begin"/>
        </w:r>
        <w:r>
          <w:instrText xml:space="preserve"> PAGEREF _Toc5983 \h </w:instrText>
        </w:r>
        <w:r>
          <w:fldChar w:fldCharType="separate"/>
        </w:r>
        <w:r>
          <w:t>16</w:t>
        </w:r>
        <w:r>
          <w:fldChar w:fldCharType="end"/>
        </w:r>
      </w:hyperlink>
    </w:p>
    <w:p>
      <w:pPr>
        <w:pStyle w:val="TOC2"/>
        <w:tabs>
          <w:tab w:val="right" w:leader="dot" w:pos="8306"/>
        </w:tabs>
      </w:pPr>
      <w:hyperlink w:anchor="_Toc21424" w:history="1">
        <w:r>
          <w:rPr>
            <w:rFonts w:ascii="仿宋" w:eastAsia="仿宋" w:hAnsi="仿宋" w:cs="仿宋" w:hint="eastAsia"/>
            <w:lang w:eastAsia="zh-CN"/>
          </w:rPr>
          <w:t>(二)、绩效评估方法</w:t>
        </w:r>
        <w:r>
          <w:tab/>
        </w:r>
        <w:r>
          <w:fldChar w:fldCharType="begin"/>
        </w:r>
        <w:r>
          <w:instrText xml:space="preserve"> PAGEREF _Toc21424 \h </w:instrText>
        </w:r>
        <w:r>
          <w:fldChar w:fldCharType="separate"/>
        </w:r>
        <w:r>
          <w:t>17</w:t>
        </w:r>
        <w:r>
          <w:fldChar w:fldCharType="end"/>
        </w:r>
      </w:hyperlink>
    </w:p>
    <w:p>
      <w:pPr>
        <w:pStyle w:val="TOC2"/>
        <w:tabs>
          <w:tab w:val="right" w:leader="dot" w:pos="8306"/>
        </w:tabs>
      </w:pPr>
      <w:hyperlink w:anchor="_Toc21651" w:history="1">
        <w:r>
          <w:rPr>
            <w:rFonts w:ascii="仿宋" w:eastAsia="仿宋" w:hAnsi="仿宋" w:cs="仿宋" w:hint="eastAsia"/>
            <w:lang w:eastAsia="zh-CN"/>
          </w:rPr>
          <w:t>(三)、绩效评估周期</w:t>
        </w:r>
        <w:r>
          <w:tab/>
        </w:r>
        <w:r>
          <w:fldChar w:fldCharType="begin"/>
        </w:r>
        <w:r>
          <w:instrText xml:space="preserve"> PAGEREF _Toc21651 \h </w:instrText>
        </w:r>
        <w:r>
          <w:fldChar w:fldCharType="separate"/>
        </w:r>
        <w:r>
          <w:t>18</w:t>
        </w:r>
        <w:r>
          <w:fldChar w:fldCharType="end"/>
        </w:r>
      </w:hyperlink>
    </w:p>
    <w:p>
      <w:pPr>
        <w:pStyle w:val="TOC1"/>
        <w:tabs>
          <w:tab w:val="right" w:leader="dot" w:pos="8306"/>
        </w:tabs>
      </w:pPr>
      <w:hyperlink w:anchor="_Toc8852" w:history="1">
        <w:r>
          <w:rPr>
            <w:rFonts w:ascii="仿宋" w:eastAsia="仿宋" w:hAnsi="仿宋" w:cs="仿宋" w:hint="eastAsia"/>
            <w:lang w:eastAsia="zh-CN"/>
          </w:rPr>
          <w:t>七、PVC稳定剂项目财务管理</w:t>
        </w:r>
        <w:r>
          <w:tab/>
        </w:r>
        <w:r>
          <w:fldChar w:fldCharType="begin"/>
        </w:r>
        <w:r>
          <w:instrText xml:space="preserve"> PAGEREF _Toc8852 \h </w:instrText>
        </w:r>
        <w:r>
          <w:fldChar w:fldCharType="separate"/>
        </w:r>
        <w:r>
          <w:t>19</w:t>
        </w:r>
        <w:r>
          <w:fldChar w:fldCharType="end"/>
        </w:r>
      </w:hyperlink>
    </w:p>
    <w:p>
      <w:pPr>
        <w:pStyle w:val="TOC2"/>
        <w:tabs>
          <w:tab w:val="right" w:leader="dot" w:pos="8306"/>
        </w:tabs>
      </w:pPr>
      <w:hyperlink w:anchor="_Toc12287" w:history="1">
        <w:r>
          <w:rPr>
            <w:rFonts w:ascii="仿宋" w:eastAsia="仿宋" w:hAnsi="仿宋" w:cs="仿宋" w:hint="eastAsia"/>
            <w:lang w:eastAsia="zh-CN"/>
          </w:rPr>
          <w:t>(一)、资金需求大</w:t>
        </w:r>
        <w:r>
          <w:tab/>
        </w:r>
        <w:r>
          <w:fldChar w:fldCharType="begin"/>
        </w:r>
        <w:r>
          <w:instrText xml:space="preserve"> PAGEREF _Toc12287 \h </w:instrText>
        </w:r>
        <w:r>
          <w:fldChar w:fldCharType="separate"/>
        </w:r>
        <w:r>
          <w:t>19</w:t>
        </w:r>
        <w:r>
          <w:fldChar w:fldCharType="end"/>
        </w:r>
      </w:hyperlink>
    </w:p>
    <w:p>
      <w:pPr>
        <w:pStyle w:val="TOC2"/>
        <w:tabs>
          <w:tab w:val="right" w:leader="dot" w:pos="8306"/>
        </w:tabs>
      </w:pPr>
      <w:hyperlink w:anchor="_Toc9511" w:history="1">
        <w:r>
          <w:rPr>
            <w:rFonts w:ascii="仿宋" w:eastAsia="仿宋" w:hAnsi="仿宋" w:cs="仿宋" w:hint="eastAsia"/>
            <w:lang w:eastAsia="zh-CN"/>
          </w:rPr>
          <w:t>(二)、研发周期长</w:t>
        </w:r>
        <w:r>
          <w:tab/>
        </w:r>
        <w:r>
          <w:fldChar w:fldCharType="begin"/>
        </w:r>
        <w:r>
          <w:instrText xml:space="preserve"> PAGEREF _Toc9511 \h </w:instrText>
        </w:r>
        <w:r>
          <w:fldChar w:fldCharType="separate"/>
        </w:r>
        <w:r>
          <w:t>20</w:t>
        </w:r>
        <w:r>
          <w:fldChar w:fldCharType="end"/>
        </w:r>
      </w:hyperlink>
    </w:p>
    <w:p>
      <w:pPr>
        <w:pStyle w:val="TOC2"/>
        <w:tabs>
          <w:tab w:val="right" w:leader="dot" w:pos="8306"/>
        </w:tabs>
      </w:pPr>
      <w:hyperlink w:anchor="_Toc8806" w:history="1">
        <w:r>
          <w:rPr>
            <w:rFonts w:ascii="仿宋" w:eastAsia="仿宋" w:hAnsi="仿宋" w:cs="仿宋" w:hint="eastAsia"/>
            <w:lang w:eastAsia="zh-CN"/>
          </w:rPr>
          <w:t>(三)、市场风险大</w:t>
        </w:r>
        <w:r>
          <w:tab/>
        </w:r>
        <w:r>
          <w:fldChar w:fldCharType="begin"/>
        </w:r>
        <w:r>
          <w:instrText xml:space="preserve"> PAGEREF _Toc8806 \h </w:instrText>
        </w:r>
        <w:r>
          <w:fldChar w:fldCharType="separate"/>
        </w:r>
        <w:r>
          <w:t>21</w:t>
        </w:r>
        <w:r>
          <w:fldChar w:fldCharType="end"/>
        </w:r>
      </w:hyperlink>
    </w:p>
    <w:p>
      <w:pPr>
        <w:pStyle w:val="TOC2"/>
        <w:tabs>
          <w:tab w:val="right" w:leader="dot" w:pos="8306"/>
        </w:tabs>
      </w:pPr>
      <w:hyperlink w:anchor="_Toc13749" w:history="1">
        <w:r>
          <w:rPr>
            <w:rFonts w:ascii="仿宋" w:eastAsia="仿宋" w:hAnsi="仿宋" w:cs="仿宋" w:hint="eastAsia"/>
            <w:lang w:eastAsia="zh-CN"/>
          </w:rPr>
          <w:t>(四)、利润率高</w:t>
        </w:r>
        <w:r>
          <w:tab/>
        </w:r>
        <w:r>
          <w:fldChar w:fldCharType="begin"/>
        </w:r>
        <w:r>
          <w:instrText xml:space="preserve"> PAGEREF _Toc13749 \h </w:instrText>
        </w:r>
        <w:r>
          <w:fldChar w:fldCharType="separate"/>
        </w:r>
        <w:r>
          <w:t>24</w:t>
        </w:r>
        <w:r>
          <w:fldChar w:fldCharType="end"/>
        </w:r>
      </w:hyperlink>
    </w:p>
    <w:p>
      <w:pPr>
        <w:pStyle w:val="TOC1"/>
        <w:tabs>
          <w:tab w:val="right" w:leader="dot" w:pos="8306"/>
        </w:tabs>
      </w:pPr>
      <w:hyperlink w:anchor="_Toc14100" w:history="1">
        <w:r>
          <w:rPr>
            <w:rFonts w:ascii="仿宋" w:eastAsia="仿宋" w:hAnsi="仿宋" w:cs="仿宋" w:hint="eastAsia"/>
            <w:lang w:eastAsia="zh-CN"/>
          </w:rPr>
          <w:t>八、PVC稳定剂项目人力资源培养与发展</w:t>
        </w:r>
        <w:r>
          <w:tab/>
        </w:r>
        <w:r>
          <w:fldChar w:fldCharType="begin"/>
        </w:r>
        <w:r>
          <w:instrText xml:space="preserve"> PAGEREF _Toc14100 \h </w:instrText>
        </w:r>
        <w:r>
          <w:fldChar w:fldCharType="separate"/>
        </w:r>
        <w:r>
          <w:t>26</w:t>
        </w:r>
        <w:r>
          <w:fldChar w:fldCharType="end"/>
        </w:r>
      </w:hyperlink>
    </w:p>
    <w:p>
      <w:pPr>
        <w:pStyle w:val="TOC2"/>
        <w:tabs>
          <w:tab w:val="right" w:leader="dot" w:pos="8306"/>
        </w:tabs>
      </w:pPr>
      <w:hyperlink w:anchor="_Toc11206" w:history="1">
        <w:r>
          <w:rPr>
            <w:rFonts w:ascii="仿宋" w:eastAsia="仿宋" w:hAnsi="仿宋" w:cs="仿宋" w:hint="eastAsia"/>
            <w:lang w:eastAsia="zh-CN"/>
          </w:rPr>
          <w:t>(一)、人才需求与规划</w:t>
        </w:r>
        <w:r>
          <w:tab/>
        </w:r>
        <w:r>
          <w:fldChar w:fldCharType="begin"/>
        </w:r>
        <w:r>
          <w:instrText xml:space="preserve"> PAGEREF _Toc11206 \h </w:instrText>
        </w:r>
        <w:r>
          <w:fldChar w:fldCharType="separate"/>
        </w:r>
        <w:r>
          <w:t>26</w:t>
        </w:r>
        <w:r>
          <w:fldChar w:fldCharType="end"/>
        </w:r>
      </w:hyperlink>
    </w:p>
    <w:p>
      <w:pPr>
        <w:pStyle w:val="TOC2"/>
        <w:tabs>
          <w:tab w:val="right" w:leader="dot" w:pos="8306"/>
        </w:tabs>
      </w:pPr>
      <w:hyperlink w:anchor="_Toc9010" w:history="1">
        <w:r>
          <w:rPr>
            <w:rFonts w:ascii="仿宋" w:eastAsia="仿宋" w:hAnsi="仿宋" w:cs="仿宋" w:hint="eastAsia"/>
            <w:lang w:eastAsia="zh-CN"/>
          </w:rPr>
          <w:t>(二)、培训与发展计划</w:t>
        </w:r>
        <w:r>
          <w:tab/>
        </w:r>
        <w:r>
          <w:fldChar w:fldCharType="begin"/>
        </w:r>
        <w:r>
          <w:instrText xml:space="preserve"> PAGEREF _Toc9010 \h </w:instrText>
        </w:r>
        <w:r>
          <w:fldChar w:fldCharType="separate"/>
        </w:r>
        <w:r>
          <w:t>27</w:t>
        </w:r>
        <w:r>
          <w:fldChar w:fldCharType="end"/>
        </w:r>
      </w:hyperlink>
    </w:p>
    <w:p>
      <w:pPr>
        <w:pStyle w:val="TOC1"/>
        <w:tabs>
          <w:tab w:val="right" w:leader="dot" w:pos="8306"/>
        </w:tabs>
      </w:pPr>
      <w:hyperlink w:anchor="_Toc15510" w:history="1">
        <w:r>
          <w:rPr>
            <w:rFonts w:ascii="仿宋" w:eastAsia="仿宋" w:hAnsi="仿宋" w:cs="仿宋" w:hint="eastAsia"/>
            <w:lang w:eastAsia="zh-CN"/>
          </w:rPr>
          <w:t>九、PVC稳定剂项目社会影响</w:t>
        </w:r>
        <w:r>
          <w:tab/>
        </w:r>
        <w:r>
          <w:fldChar w:fldCharType="begin"/>
        </w:r>
        <w:r>
          <w:instrText xml:space="preserve"> PAGEREF _Toc15510 \h </w:instrText>
        </w:r>
        <w:r>
          <w:fldChar w:fldCharType="separate"/>
        </w:r>
        <w:r>
          <w:t>27</w:t>
        </w:r>
        <w:r>
          <w:fldChar w:fldCharType="end"/>
        </w:r>
      </w:hyperlink>
    </w:p>
    <w:p>
      <w:pPr>
        <w:pStyle w:val="TOC2"/>
        <w:tabs>
          <w:tab w:val="right" w:leader="dot" w:pos="8306"/>
        </w:tabs>
      </w:pPr>
      <w:hyperlink w:anchor="_Toc12510" w:history="1">
        <w:r>
          <w:rPr>
            <w:rFonts w:ascii="仿宋" w:eastAsia="仿宋" w:hAnsi="仿宋" w:cs="仿宋" w:hint="eastAsia"/>
            <w:lang w:eastAsia="zh-CN"/>
          </w:rPr>
          <w:t>(一)、社会责任与义务</w:t>
        </w:r>
        <w:r>
          <w:tab/>
        </w:r>
        <w:r>
          <w:fldChar w:fldCharType="begin"/>
        </w:r>
        <w:r>
          <w:instrText xml:space="preserve"> PAGEREF _Toc12510 \h </w:instrText>
        </w:r>
        <w:r>
          <w:fldChar w:fldCharType="separate"/>
        </w:r>
        <w:r>
          <w:t>27</w:t>
        </w:r>
        <w:r>
          <w:fldChar w:fldCharType="end"/>
        </w:r>
      </w:hyperlink>
    </w:p>
    <w:p>
      <w:pPr>
        <w:pStyle w:val="TOC2"/>
        <w:tabs>
          <w:tab w:val="right" w:leader="dot" w:pos="8306"/>
        </w:tabs>
      </w:pPr>
      <w:hyperlink w:anchor="_Toc5209" w:history="1">
        <w:r>
          <w:rPr>
            <w:rFonts w:ascii="仿宋" w:eastAsia="仿宋" w:hAnsi="仿宋" w:cs="仿宋" w:hint="eastAsia"/>
            <w:lang w:eastAsia="zh-CN"/>
          </w:rPr>
          <w:t>(二)、社会参与与沟通</w:t>
        </w:r>
        <w:r>
          <w:tab/>
        </w:r>
        <w:r>
          <w:fldChar w:fldCharType="begin"/>
        </w:r>
        <w:r>
          <w:instrText xml:space="preserve"> PAGEREF _Toc5209 \h </w:instrText>
        </w:r>
        <w:r>
          <w:fldChar w:fldCharType="separate"/>
        </w:r>
        <w:r>
          <w:t>28</w:t>
        </w:r>
        <w:r>
          <w:fldChar w:fldCharType="end"/>
        </w:r>
      </w:hyperlink>
    </w:p>
    <w:p>
      <w:pPr>
        <w:pStyle w:val="TOC1"/>
        <w:tabs>
          <w:tab w:val="right" w:leader="dot" w:pos="8306"/>
        </w:tabs>
      </w:pPr>
      <w:hyperlink w:anchor="_Toc25570" w:history="1">
        <w:r>
          <w:rPr>
            <w:rFonts w:ascii="仿宋" w:eastAsia="仿宋" w:hAnsi="仿宋" w:cs="仿宋" w:hint="eastAsia"/>
            <w:lang w:eastAsia="zh-CN"/>
          </w:rPr>
          <w:t>十、PVC稳定剂项目计划安排</w:t>
        </w:r>
        <w:r>
          <w:tab/>
        </w:r>
        <w:r>
          <w:fldChar w:fldCharType="begin"/>
        </w:r>
        <w:r>
          <w:instrText xml:space="preserve"> PAGEREF _Toc25570 \h </w:instrText>
        </w:r>
        <w:r>
          <w:fldChar w:fldCharType="separate"/>
        </w:r>
        <w:r>
          <w:t>29</w:t>
        </w:r>
        <w:r>
          <w:fldChar w:fldCharType="end"/>
        </w:r>
      </w:hyperlink>
    </w:p>
    <w:p>
      <w:pPr>
        <w:pStyle w:val="TOC2"/>
        <w:tabs>
          <w:tab w:val="right" w:leader="dot" w:pos="8306"/>
        </w:tabs>
      </w:pPr>
      <w:hyperlink w:anchor="_Toc5771" w:history="1">
        <w:r>
          <w:rPr>
            <w:rFonts w:ascii="仿宋" w:eastAsia="仿宋" w:hAnsi="仿宋" w:cs="仿宋" w:hint="eastAsia"/>
            <w:lang w:eastAsia="zh-CN"/>
          </w:rPr>
          <w:t>(一)、建设周期</w:t>
        </w:r>
        <w:r>
          <w:tab/>
        </w:r>
        <w:r>
          <w:fldChar w:fldCharType="begin"/>
        </w:r>
        <w:r>
          <w:instrText xml:space="preserve"> PAGEREF _Toc5771 \h </w:instrText>
        </w:r>
        <w:r>
          <w:fldChar w:fldCharType="separate"/>
        </w:r>
        <w:r>
          <w:t>29</w:t>
        </w:r>
        <w:r>
          <w:fldChar w:fldCharType="end"/>
        </w:r>
      </w:hyperlink>
    </w:p>
    <w:p>
      <w:pPr>
        <w:pStyle w:val="TOC2"/>
        <w:tabs>
          <w:tab w:val="right" w:leader="dot" w:pos="8306"/>
        </w:tabs>
      </w:pPr>
      <w:hyperlink w:anchor="_Toc11578" w:history="1">
        <w:r>
          <w:rPr>
            <w:rFonts w:ascii="仿宋" w:eastAsia="仿宋" w:hAnsi="仿宋" w:cs="仿宋" w:hint="eastAsia"/>
            <w:lang w:eastAsia="zh-CN"/>
          </w:rPr>
          <w:t>(二)、建设进度</w:t>
        </w:r>
        <w:r>
          <w:tab/>
        </w:r>
        <w:r>
          <w:fldChar w:fldCharType="begin"/>
        </w:r>
        <w:r>
          <w:instrText xml:space="preserve"> PAGEREF _Toc11578 \h </w:instrText>
        </w:r>
        <w:r>
          <w:fldChar w:fldCharType="separate"/>
        </w:r>
        <w:r>
          <w:t>30</w:t>
        </w:r>
        <w:r>
          <w:fldChar w:fldCharType="end"/>
        </w:r>
      </w:hyperlink>
    </w:p>
    <w:p>
      <w:pPr>
        <w:pStyle w:val="TOC2"/>
        <w:tabs>
          <w:tab w:val="right" w:leader="dot" w:pos="8306"/>
        </w:tabs>
      </w:pPr>
      <w:hyperlink w:anchor="_Toc26076" w:history="1">
        <w:r>
          <w:rPr>
            <w:rFonts w:ascii="仿宋" w:eastAsia="仿宋" w:hAnsi="仿宋" w:cs="仿宋" w:hint="eastAsia"/>
            <w:lang w:eastAsia="zh-CN"/>
          </w:rPr>
          <w:t>(三)、进度安排注意事项</w:t>
        </w:r>
        <w:r>
          <w:tab/>
        </w:r>
        <w:r>
          <w:fldChar w:fldCharType="begin"/>
        </w:r>
        <w:r>
          <w:instrText xml:space="preserve"> PAGEREF _Toc26076 \h </w:instrText>
        </w:r>
        <w:r>
          <w:fldChar w:fldCharType="separate"/>
        </w:r>
        <w:r>
          <w:t>31</w:t>
        </w:r>
        <w:r>
          <w:fldChar w:fldCharType="end"/>
        </w:r>
      </w:hyperlink>
    </w:p>
    <w:p>
      <w:pPr>
        <w:pStyle w:val="TOC2"/>
        <w:tabs>
          <w:tab w:val="right" w:leader="dot" w:pos="8306"/>
        </w:tabs>
      </w:pPr>
      <w:hyperlink w:anchor="_Toc27604" w:history="1">
        <w:r>
          <w:rPr>
            <w:rFonts w:ascii="仿宋" w:eastAsia="仿宋" w:hAnsi="仿宋" w:cs="仿宋" w:hint="eastAsia"/>
            <w:lang w:eastAsia="zh-CN"/>
          </w:rPr>
          <w:t>(四)、人力资源配置</w:t>
        </w:r>
        <w:r>
          <w:tab/>
        </w:r>
        <w:r>
          <w:fldChar w:fldCharType="begin"/>
        </w:r>
        <w:r>
          <w:instrText xml:space="preserve"> PAGEREF _Toc27604 \h </w:instrText>
        </w:r>
        <w:r>
          <w:fldChar w:fldCharType="separate"/>
        </w:r>
        <w:r>
          <w:t>32</w:t>
        </w:r>
        <w:r>
          <w:fldChar w:fldCharType="end"/>
        </w:r>
      </w:hyperlink>
    </w:p>
    <w:p>
      <w:pPr>
        <w:pStyle w:val="TOC1"/>
        <w:tabs>
          <w:tab w:val="right" w:leader="dot" w:pos="8306"/>
        </w:tabs>
      </w:pPr>
      <w:hyperlink w:anchor="_Toc6274" w:history="1">
        <w:r>
          <w:rPr>
            <w:rFonts w:ascii="仿宋" w:eastAsia="仿宋" w:hAnsi="仿宋" w:cs="仿宋" w:hint="eastAsia"/>
            <w:lang w:eastAsia="zh-CN"/>
          </w:rPr>
          <w:t>十一、PVC稳定剂项目技术管理</w:t>
        </w:r>
        <w:r>
          <w:tab/>
        </w:r>
        <w:r>
          <w:fldChar w:fldCharType="begin"/>
        </w:r>
        <w:r>
          <w:instrText xml:space="preserve"> PAGEREF _Toc6274 \h </w:instrText>
        </w:r>
        <w:r>
          <w:fldChar w:fldCharType="separate"/>
        </w:r>
        <w:r>
          <w:t>33</w:t>
        </w:r>
        <w:r>
          <w:fldChar w:fldCharType="end"/>
        </w:r>
      </w:hyperlink>
    </w:p>
    <w:p>
      <w:pPr>
        <w:pStyle w:val="TOC2"/>
        <w:tabs>
          <w:tab w:val="right" w:leader="dot" w:pos="8306"/>
        </w:tabs>
      </w:pPr>
      <w:hyperlink w:anchor="_Toc11300" w:history="1">
        <w:r>
          <w:rPr>
            <w:rFonts w:ascii="仿宋" w:eastAsia="仿宋" w:hAnsi="仿宋" w:cs="仿宋" w:hint="eastAsia"/>
            <w:lang w:eastAsia="zh-CN"/>
          </w:rPr>
          <w:t>(一)、技术方案选用方向</w:t>
        </w:r>
        <w:r>
          <w:tab/>
        </w:r>
        <w:r>
          <w:fldChar w:fldCharType="begin"/>
        </w:r>
        <w:r>
          <w:instrText xml:space="preserve"> PAGEREF _Toc11300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9" w:history="1">
        <w:r>
          <w:rPr>
            <w:rFonts w:ascii="仿宋" w:eastAsia="仿宋" w:hAnsi="仿宋" w:cs="仿宋" w:hint="eastAsia"/>
            <w:lang w:eastAsia="zh-CN"/>
          </w:rPr>
          <w:t>(二)、工艺技术方案选用原则</w:t>
        </w:r>
        <w:r>
          <w:tab/>
        </w:r>
        <w:r>
          <w:fldChar w:fldCharType="begin"/>
        </w:r>
        <w:r>
          <w:instrText xml:space="preserve"> PAGEREF _Toc25579 \h </w:instrText>
        </w:r>
        <w:r>
          <w:fldChar w:fldCharType="separate"/>
        </w:r>
        <w:r>
          <w:t>35</w:t>
        </w:r>
        <w:r>
          <w:fldChar w:fldCharType="end"/>
        </w:r>
      </w:hyperlink>
    </w:p>
    <w:p>
      <w:pPr>
        <w:pStyle w:val="TOC2"/>
        <w:tabs>
          <w:tab w:val="right" w:leader="dot" w:pos="8306"/>
        </w:tabs>
      </w:pPr>
      <w:hyperlink w:anchor="_Toc25987" w:history="1">
        <w:r>
          <w:rPr>
            <w:rFonts w:ascii="仿宋" w:eastAsia="仿宋" w:hAnsi="仿宋" w:cs="仿宋" w:hint="eastAsia"/>
            <w:lang w:eastAsia="zh-CN"/>
          </w:rPr>
          <w:t>(三)、工艺技术方案要求</w:t>
        </w:r>
        <w:r>
          <w:tab/>
        </w:r>
        <w:r>
          <w:fldChar w:fldCharType="begin"/>
        </w:r>
        <w:r>
          <w:instrText xml:space="preserve"> PAGEREF _Toc25987 \h </w:instrText>
        </w:r>
        <w:r>
          <w:fldChar w:fldCharType="separate"/>
        </w:r>
        <w:r>
          <w:t>37</w:t>
        </w:r>
        <w:r>
          <w:fldChar w:fldCharType="end"/>
        </w:r>
      </w:hyperlink>
    </w:p>
    <w:p>
      <w:pPr>
        <w:pStyle w:val="TOC1"/>
        <w:tabs>
          <w:tab w:val="right" w:leader="dot" w:pos="8306"/>
        </w:tabs>
      </w:pPr>
      <w:hyperlink w:anchor="_Toc8996" w:history="1">
        <w:r>
          <w:rPr>
            <w:rFonts w:ascii="仿宋" w:eastAsia="仿宋" w:hAnsi="仿宋" w:cs="仿宋" w:hint="eastAsia"/>
            <w:lang w:eastAsia="zh-CN"/>
          </w:rPr>
          <w:t>十二、PVC稳定剂项目创新与研发</w:t>
        </w:r>
        <w:r>
          <w:tab/>
        </w:r>
        <w:r>
          <w:fldChar w:fldCharType="begin"/>
        </w:r>
        <w:r>
          <w:instrText xml:space="preserve"> PAGEREF _Toc8996 \h </w:instrText>
        </w:r>
        <w:r>
          <w:fldChar w:fldCharType="separate"/>
        </w:r>
        <w:r>
          <w:t>39</w:t>
        </w:r>
        <w:r>
          <w:fldChar w:fldCharType="end"/>
        </w:r>
      </w:hyperlink>
    </w:p>
    <w:p>
      <w:pPr>
        <w:pStyle w:val="TOC2"/>
        <w:tabs>
          <w:tab w:val="right" w:leader="dot" w:pos="8306"/>
        </w:tabs>
      </w:pPr>
      <w:hyperlink w:anchor="_Toc11130" w:history="1">
        <w:r>
          <w:rPr>
            <w:rFonts w:ascii="仿宋" w:eastAsia="仿宋" w:hAnsi="仿宋" w:cs="仿宋" w:hint="eastAsia"/>
            <w:lang w:eastAsia="zh-CN"/>
          </w:rPr>
          <w:t>(一)、创新策略与方向</w:t>
        </w:r>
        <w:r>
          <w:tab/>
        </w:r>
        <w:r>
          <w:fldChar w:fldCharType="begin"/>
        </w:r>
        <w:r>
          <w:instrText xml:space="preserve"> PAGEREF _Toc11130 \h </w:instrText>
        </w:r>
        <w:r>
          <w:fldChar w:fldCharType="separate"/>
        </w:r>
        <w:r>
          <w:t>39</w:t>
        </w:r>
        <w:r>
          <w:fldChar w:fldCharType="end"/>
        </w:r>
      </w:hyperlink>
    </w:p>
    <w:p>
      <w:pPr>
        <w:pStyle w:val="TOC2"/>
        <w:tabs>
          <w:tab w:val="right" w:leader="dot" w:pos="8306"/>
        </w:tabs>
      </w:pPr>
      <w:hyperlink w:anchor="_Toc30074" w:history="1">
        <w:r>
          <w:rPr>
            <w:rFonts w:ascii="仿宋" w:eastAsia="仿宋" w:hAnsi="仿宋" w:cs="仿宋" w:hint="eastAsia"/>
            <w:lang w:eastAsia="zh-CN"/>
          </w:rPr>
          <w:t>(二)、研发规划与投入</w:t>
        </w:r>
        <w:r>
          <w:tab/>
        </w:r>
        <w:r>
          <w:fldChar w:fldCharType="begin"/>
        </w:r>
        <w:r>
          <w:instrText xml:space="preserve"> PAGEREF _Toc30074 \h </w:instrText>
        </w:r>
        <w:r>
          <w:fldChar w:fldCharType="separate"/>
        </w:r>
        <w:r>
          <w:t>41</w:t>
        </w:r>
        <w:r>
          <w:fldChar w:fldCharType="end"/>
        </w:r>
      </w:hyperlink>
    </w:p>
    <w:p>
      <w:pPr>
        <w:pStyle w:val="TOC1"/>
        <w:tabs>
          <w:tab w:val="right" w:leader="dot" w:pos="8306"/>
        </w:tabs>
      </w:pPr>
      <w:hyperlink w:anchor="_Toc14947" w:history="1">
        <w:r>
          <w:rPr>
            <w:rFonts w:ascii="仿宋" w:eastAsia="仿宋" w:hAnsi="仿宋" w:cs="仿宋" w:hint="eastAsia"/>
            <w:lang w:eastAsia="zh-CN"/>
          </w:rPr>
          <w:t>十三、PVC稳定剂项目实施保障措施</w:t>
        </w:r>
        <w:r>
          <w:tab/>
        </w:r>
        <w:r>
          <w:fldChar w:fldCharType="begin"/>
        </w:r>
        <w:r>
          <w:instrText xml:space="preserve"> PAGEREF _Toc14947 \h </w:instrText>
        </w:r>
        <w:r>
          <w:fldChar w:fldCharType="separate"/>
        </w:r>
        <w:r>
          <w:t>42</w:t>
        </w:r>
        <w:r>
          <w:fldChar w:fldCharType="end"/>
        </w:r>
      </w:hyperlink>
    </w:p>
    <w:p>
      <w:pPr>
        <w:pStyle w:val="TOC2"/>
        <w:tabs>
          <w:tab w:val="right" w:leader="dot" w:pos="8306"/>
        </w:tabs>
      </w:pPr>
      <w:hyperlink w:anchor="_Toc24349" w:history="1">
        <w:r>
          <w:rPr>
            <w:rFonts w:ascii="仿宋" w:eastAsia="仿宋" w:hAnsi="仿宋" w:cs="仿宋" w:hint="eastAsia"/>
            <w:lang w:eastAsia="zh-CN"/>
          </w:rPr>
          <w:t>(一)、PVC稳定剂项目实施保障机制</w:t>
        </w:r>
        <w:r>
          <w:tab/>
        </w:r>
        <w:r>
          <w:fldChar w:fldCharType="begin"/>
        </w:r>
        <w:r>
          <w:instrText xml:space="preserve"> PAGEREF _Toc24349 \h </w:instrText>
        </w:r>
        <w:r>
          <w:fldChar w:fldCharType="separate"/>
        </w:r>
        <w:r>
          <w:t>42</w:t>
        </w:r>
        <w:r>
          <w:fldChar w:fldCharType="end"/>
        </w:r>
      </w:hyperlink>
    </w:p>
    <w:p>
      <w:pPr>
        <w:pStyle w:val="TOC2"/>
        <w:tabs>
          <w:tab w:val="right" w:leader="dot" w:pos="8306"/>
        </w:tabs>
      </w:pPr>
      <w:hyperlink w:anchor="_Toc16898" w:history="1">
        <w:r>
          <w:rPr>
            <w:rFonts w:ascii="仿宋" w:eastAsia="仿宋" w:hAnsi="仿宋" w:cs="仿宋" w:hint="eastAsia"/>
            <w:lang w:eastAsia="zh-CN"/>
          </w:rPr>
          <w:t>(二)、PVC稳定剂项目法律合规要求</w:t>
        </w:r>
        <w:r>
          <w:tab/>
        </w:r>
        <w:r>
          <w:fldChar w:fldCharType="begin"/>
        </w:r>
        <w:r>
          <w:instrText xml:space="preserve"> PAGEREF _Toc16898 \h </w:instrText>
        </w:r>
        <w:r>
          <w:fldChar w:fldCharType="separate"/>
        </w:r>
        <w:r>
          <w:t>46</w:t>
        </w:r>
        <w:r>
          <w:fldChar w:fldCharType="end"/>
        </w:r>
      </w:hyperlink>
    </w:p>
    <w:p>
      <w:pPr>
        <w:pStyle w:val="TOC2"/>
        <w:tabs>
          <w:tab w:val="right" w:leader="dot" w:pos="8306"/>
        </w:tabs>
      </w:pPr>
      <w:hyperlink w:anchor="_Toc25542" w:history="1">
        <w:r>
          <w:rPr>
            <w:rFonts w:ascii="仿宋" w:eastAsia="仿宋" w:hAnsi="仿宋" w:cs="仿宋" w:hint="eastAsia"/>
            <w:lang w:eastAsia="zh-CN"/>
          </w:rPr>
          <w:t>(三)、PVC稳定剂项目合同管理与法律事务</w:t>
        </w:r>
        <w:r>
          <w:tab/>
        </w:r>
        <w:r>
          <w:fldChar w:fldCharType="begin"/>
        </w:r>
        <w:r>
          <w:instrText xml:space="preserve"> PAGEREF _Toc25542 \h </w:instrText>
        </w:r>
        <w:r>
          <w:fldChar w:fldCharType="separate"/>
        </w:r>
        <w:r>
          <w:t>50</w:t>
        </w:r>
        <w:r>
          <w:fldChar w:fldCharType="end"/>
        </w:r>
      </w:hyperlink>
    </w:p>
    <w:p>
      <w:pPr>
        <w:pStyle w:val="TOC2"/>
        <w:tabs>
          <w:tab w:val="right" w:leader="dot" w:pos="8306"/>
        </w:tabs>
      </w:pPr>
      <w:hyperlink w:anchor="_Toc9740" w:history="1">
        <w:r>
          <w:rPr>
            <w:rFonts w:ascii="仿宋" w:eastAsia="仿宋" w:hAnsi="仿宋" w:cs="仿宋" w:hint="eastAsia"/>
            <w:lang w:eastAsia="zh-CN"/>
          </w:rPr>
          <w:t>(四)、PVC稳定剂项目知识产权保护策略</w:t>
        </w:r>
        <w:r>
          <w:tab/>
        </w:r>
        <w:r>
          <w:fldChar w:fldCharType="begin"/>
        </w:r>
        <w:r>
          <w:instrText xml:space="preserve"> PAGEREF _Toc9740 \h </w:instrText>
        </w:r>
        <w:r>
          <w:fldChar w:fldCharType="separate"/>
        </w:r>
        <w:r>
          <w:t>56</w:t>
        </w:r>
        <w:r>
          <w:fldChar w:fldCharType="end"/>
        </w:r>
      </w:hyperlink>
    </w:p>
    <w:p>
      <w:pPr>
        <w:pStyle w:val="TOC1"/>
        <w:tabs>
          <w:tab w:val="right" w:leader="dot" w:pos="8306"/>
        </w:tabs>
      </w:pPr>
      <w:hyperlink w:anchor="_Toc5047" w:history="1">
        <w:r>
          <w:rPr>
            <w:rFonts w:ascii="仿宋" w:eastAsia="仿宋" w:hAnsi="仿宋" w:cs="仿宋" w:hint="eastAsia"/>
            <w:lang w:eastAsia="zh-CN"/>
          </w:rPr>
          <w:t>十四、PVC稳定剂项目变更管理</w:t>
        </w:r>
        <w:r>
          <w:tab/>
        </w:r>
        <w:r>
          <w:fldChar w:fldCharType="begin"/>
        </w:r>
        <w:r>
          <w:instrText xml:space="preserve"> PAGEREF _Toc5047 \h </w:instrText>
        </w:r>
        <w:r>
          <w:fldChar w:fldCharType="separate"/>
        </w:r>
        <w:r>
          <w:t>59</w:t>
        </w:r>
        <w:r>
          <w:fldChar w:fldCharType="end"/>
        </w:r>
      </w:hyperlink>
    </w:p>
    <w:p>
      <w:pPr>
        <w:pStyle w:val="TOC2"/>
        <w:tabs>
          <w:tab w:val="right" w:leader="dot" w:pos="8306"/>
        </w:tabs>
      </w:pPr>
      <w:hyperlink w:anchor="_Toc27567" w:history="1">
        <w:r>
          <w:rPr>
            <w:rFonts w:ascii="仿宋" w:eastAsia="仿宋" w:hAnsi="仿宋" w:cs="仿宋" w:hint="eastAsia"/>
            <w:lang w:eastAsia="zh-CN"/>
          </w:rPr>
          <w:t>(一)、变更申请与评估</w:t>
        </w:r>
        <w:r>
          <w:tab/>
        </w:r>
        <w:r>
          <w:fldChar w:fldCharType="begin"/>
        </w:r>
        <w:r>
          <w:instrText xml:space="preserve"> PAGEREF _Toc27567 \h </w:instrText>
        </w:r>
        <w:r>
          <w:fldChar w:fldCharType="separate"/>
        </w:r>
        <w:r>
          <w:t>59</w:t>
        </w:r>
        <w:r>
          <w:fldChar w:fldCharType="end"/>
        </w:r>
      </w:hyperlink>
    </w:p>
    <w:p>
      <w:pPr>
        <w:pStyle w:val="TOC2"/>
        <w:tabs>
          <w:tab w:val="right" w:leader="dot" w:pos="8306"/>
        </w:tabs>
      </w:pPr>
      <w:hyperlink w:anchor="_Toc1419" w:history="1">
        <w:r>
          <w:rPr>
            <w:rFonts w:ascii="仿宋" w:eastAsia="仿宋" w:hAnsi="仿宋" w:cs="仿宋" w:hint="eastAsia"/>
            <w:lang w:eastAsia="zh-CN"/>
          </w:rPr>
          <w:t>(二)、变更实施与控制</w:t>
        </w:r>
        <w:r>
          <w:tab/>
        </w:r>
        <w:r>
          <w:fldChar w:fldCharType="begin"/>
        </w:r>
        <w:r>
          <w:instrText xml:space="preserve"> PAGEREF _Toc1419 \h </w:instrText>
        </w:r>
        <w:r>
          <w:fldChar w:fldCharType="separate"/>
        </w:r>
        <w:r>
          <w:t>59</w:t>
        </w:r>
        <w:r>
          <w:fldChar w:fldCharType="end"/>
        </w:r>
      </w:hyperlink>
    </w:p>
    <w:p>
      <w:pPr>
        <w:pStyle w:val="TOC1"/>
        <w:tabs>
          <w:tab w:val="right" w:leader="dot" w:pos="8306"/>
        </w:tabs>
      </w:pPr>
      <w:hyperlink w:anchor="_Toc1179" w:history="1">
        <w:r>
          <w:rPr>
            <w:rFonts w:ascii="仿宋" w:eastAsia="仿宋" w:hAnsi="仿宋" w:cs="仿宋" w:hint="eastAsia"/>
            <w:lang w:eastAsia="zh-CN"/>
          </w:rPr>
          <w:t>十五、营销与推广策略</w:t>
        </w:r>
        <w:r>
          <w:tab/>
        </w:r>
        <w:r>
          <w:fldChar w:fldCharType="begin"/>
        </w:r>
        <w:r>
          <w:instrText xml:space="preserve"> PAGEREF _Toc1179 \h </w:instrText>
        </w:r>
        <w:r>
          <w:fldChar w:fldCharType="separate"/>
        </w:r>
        <w:r>
          <w:t>60</w:t>
        </w:r>
        <w:r>
          <w:fldChar w:fldCharType="end"/>
        </w:r>
      </w:hyperlink>
    </w:p>
    <w:p>
      <w:pPr>
        <w:pStyle w:val="TOC2"/>
        <w:tabs>
          <w:tab w:val="right" w:leader="dot" w:pos="8306"/>
        </w:tabs>
      </w:pPr>
      <w:hyperlink w:anchor="_Toc19374" w:history="1">
        <w:r>
          <w:rPr>
            <w:rFonts w:ascii="仿宋" w:eastAsia="仿宋" w:hAnsi="仿宋" w:cs="仿宋" w:hint="eastAsia"/>
            <w:lang w:eastAsia="zh-CN"/>
          </w:rPr>
          <w:t>(一)、产品/服务定位与特点</w:t>
        </w:r>
        <w:r>
          <w:tab/>
        </w:r>
        <w:r>
          <w:fldChar w:fldCharType="begin"/>
        </w:r>
        <w:r>
          <w:instrText xml:space="preserve"> PAGEREF _Toc19374 \h </w:instrText>
        </w:r>
        <w:r>
          <w:fldChar w:fldCharType="separate"/>
        </w:r>
        <w:r>
          <w:t>60</w:t>
        </w:r>
        <w:r>
          <w:fldChar w:fldCharType="end"/>
        </w:r>
      </w:hyperlink>
    </w:p>
    <w:p>
      <w:pPr>
        <w:pStyle w:val="TOC2"/>
        <w:tabs>
          <w:tab w:val="right" w:leader="dot" w:pos="8306"/>
        </w:tabs>
      </w:pPr>
      <w:hyperlink w:anchor="_Toc27424" w:history="1">
        <w:r>
          <w:rPr>
            <w:rFonts w:ascii="仿宋" w:eastAsia="仿宋" w:hAnsi="仿宋" w:cs="仿宋" w:hint="eastAsia"/>
            <w:lang w:eastAsia="zh-CN"/>
          </w:rPr>
          <w:t>(二)、市场定位与竞争分析</w:t>
        </w:r>
        <w:r>
          <w:tab/>
        </w:r>
        <w:r>
          <w:fldChar w:fldCharType="begin"/>
        </w:r>
        <w:r>
          <w:instrText xml:space="preserve"> PAGEREF _Toc27424 \h </w:instrText>
        </w:r>
        <w:r>
          <w:fldChar w:fldCharType="separate"/>
        </w:r>
        <w:r>
          <w:t>61</w:t>
        </w:r>
        <w:r>
          <w:fldChar w:fldCharType="end"/>
        </w:r>
      </w:hyperlink>
    </w:p>
    <w:p>
      <w:pPr>
        <w:pStyle w:val="TOC2"/>
        <w:tabs>
          <w:tab w:val="right" w:leader="dot" w:pos="8306"/>
        </w:tabs>
      </w:pPr>
      <w:hyperlink w:anchor="_Toc10872" w:history="1">
        <w:r>
          <w:rPr>
            <w:rFonts w:ascii="仿宋" w:eastAsia="仿宋" w:hAnsi="仿宋" w:cs="仿宋" w:hint="eastAsia"/>
            <w:lang w:eastAsia="zh-CN"/>
          </w:rPr>
          <w:t>(三)、营销渠道与策略</w:t>
        </w:r>
        <w:r>
          <w:tab/>
        </w:r>
        <w:r>
          <w:fldChar w:fldCharType="begin"/>
        </w:r>
        <w:r>
          <w:instrText xml:space="preserve"> PAGEREF _Toc10872 \h </w:instrText>
        </w:r>
        <w:r>
          <w:fldChar w:fldCharType="separate"/>
        </w:r>
        <w:r>
          <w:t>63</w:t>
        </w:r>
        <w:r>
          <w:fldChar w:fldCharType="end"/>
        </w:r>
      </w:hyperlink>
    </w:p>
    <w:p>
      <w:pPr>
        <w:pStyle w:val="TOC2"/>
        <w:tabs>
          <w:tab w:val="right" w:leader="dot" w:pos="8306"/>
        </w:tabs>
      </w:pPr>
      <w:hyperlink w:anchor="_Toc24661" w:history="1">
        <w:r>
          <w:rPr>
            <w:rFonts w:ascii="仿宋" w:eastAsia="仿宋" w:hAnsi="仿宋" w:cs="仿宋" w:hint="eastAsia"/>
            <w:lang w:eastAsia="zh-CN"/>
          </w:rPr>
          <w:t>(四)、推广与宣传活动</w:t>
        </w:r>
        <w:r>
          <w:tab/>
        </w:r>
        <w:r>
          <w:fldChar w:fldCharType="begin"/>
        </w:r>
        <w:r>
          <w:instrText xml:space="preserve"> PAGEREF _Toc24661 \h </w:instrText>
        </w:r>
        <w:r>
          <w:fldChar w:fldCharType="separate"/>
        </w:r>
        <w:r>
          <w:t>64</w:t>
        </w:r>
        <w:r>
          <w:fldChar w:fldCharType="end"/>
        </w:r>
      </w:hyperlink>
    </w:p>
    <w:p>
      <w:pPr>
        <w:pStyle w:val="TOC1"/>
        <w:tabs>
          <w:tab w:val="right" w:leader="dot" w:pos="8306"/>
        </w:tabs>
      </w:pPr>
      <w:hyperlink w:anchor="_Toc15424" w:history="1">
        <w:r>
          <w:rPr>
            <w:rFonts w:ascii="仿宋" w:eastAsia="仿宋" w:hAnsi="仿宋" w:cs="仿宋" w:hint="eastAsia"/>
            <w:lang w:eastAsia="zh-CN"/>
          </w:rPr>
          <w:t>十六、质量管理体系</w:t>
        </w:r>
        <w:r>
          <w:tab/>
        </w:r>
        <w:r>
          <w:fldChar w:fldCharType="begin"/>
        </w:r>
        <w:r>
          <w:instrText xml:space="preserve"> PAGEREF _Toc15424 \h </w:instrText>
        </w:r>
        <w:r>
          <w:fldChar w:fldCharType="separate"/>
        </w:r>
        <w:r>
          <w:t>69</w:t>
        </w:r>
        <w:r>
          <w:fldChar w:fldCharType="end"/>
        </w:r>
      </w:hyperlink>
    </w:p>
    <w:p>
      <w:pPr>
        <w:pStyle w:val="TOC2"/>
        <w:tabs>
          <w:tab w:val="right" w:leader="dot" w:pos="8306"/>
        </w:tabs>
      </w:pPr>
      <w:hyperlink w:anchor="_Toc25706" w:history="1">
        <w:r>
          <w:rPr>
            <w:rFonts w:ascii="仿宋" w:eastAsia="仿宋" w:hAnsi="仿宋" w:cs="仿宋" w:hint="eastAsia"/>
            <w:lang w:eastAsia="zh-CN"/>
          </w:rPr>
          <w:t>(一)、质量目标与方针</w:t>
        </w:r>
        <w:r>
          <w:tab/>
        </w:r>
        <w:r>
          <w:fldChar w:fldCharType="begin"/>
        </w:r>
        <w:r>
          <w:instrText xml:space="preserve"> PAGEREF _Toc25706 \h </w:instrText>
        </w:r>
        <w:r>
          <w:fldChar w:fldCharType="separate"/>
        </w:r>
        <w:r>
          <w:t>69</w:t>
        </w:r>
        <w:r>
          <w:fldChar w:fldCharType="end"/>
        </w:r>
      </w:hyperlink>
    </w:p>
    <w:p>
      <w:pPr>
        <w:pStyle w:val="TOC2"/>
        <w:tabs>
          <w:tab w:val="right" w:leader="dot" w:pos="8306"/>
        </w:tabs>
      </w:pPr>
      <w:hyperlink w:anchor="_Toc23264" w:history="1">
        <w:r>
          <w:rPr>
            <w:rFonts w:ascii="仿宋" w:eastAsia="仿宋" w:hAnsi="仿宋" w:cs="仿宋" w:hint="eastAsia"/>
            <w:lang w:eastAsia="zh-CN"/>
          </w:rPr>
          <w:t>(二)、质量管理责任</w:t>
        </w:r>
        <w:r>
          <w:tab/>
        </w:r>
        <w:r>
          <w:fldChar w:fldCharType="begin"/>
        </w:r>
        <w:r>
          <w:instrText xml:space="preserve"> PAGEREF _Toc23264 \h </w:instrText>
        </w:r>
        <w:r>
          <w:fldChar w:fldCharType="separate"/>
        </w:r>
        <w:r>
          <w:t>70</w:t>
        </w:r>
        <w:r>
          <w:fldChar w:fldCharType="end"/>
        </w:r>
      </w:hyperlink>
    </w:p>
    <w:p>
      <w:pPr>
        <w:pStyle w:val="TOC2"/>
        <w:tabs>
          <w:tab w:val="right" w:leader="dot" w:pos="8306"/>
        </w:tabs>
      </w:pPr>
      <w:hyperlink w:anchor="_Toc654" w:history="1">
        <w:r>
          <w:rPr>
            <w:rFonts w:ascii="仿宋" w:eastAsia="仿宋" w:hAnsi="仿宋" w:cs="仿宋" w:hint="eastAsia"/>
            <w:lang w:eastAsia="zh-CN"/>
          </w:rPr>
          <w:t>(三)、质量管理体系文件</w:t>
        </w:r>
        <w:r>
          <w:tab/>
        </w:r>
        <w:r>
          <w:fldChar w:fldCharType="begin"/>
        </w:r>
        <w:r>
          <w:instrText xml:space="preserve"> PAGEREF _Toc654 \h </w:instrText>
        </w:r>
        <w:r>
          <w:fldChar w:fldCharType="separate"/>
        </w:r>
        <w:r>
          <w:t>71</w:t>
        </w:r>
        <w:r>
          <w:fldChar w:fldCharType="end"/>
        </w:r>
      </w:hyperlink>
    </w:p>
    <w:p>
      <w:pPr>
        <w:pStyle w:val="TOC2"/>
        <w:tabs>
          <w:tab w:val="right" w:leader="dot" w:pos="8306"/>
        </w:tabs>
      </w:pPr>
      <w:hyperlink w:anchor="_Toc8835" w:history="1">
        <w:r>
          <w:rPr>
            <w:rFonts w:ascii="仿宋" w:eastAsia="仿宋" w:hAnsi="仿宋" w:cs="仿宋" w:hint="eastAsia"/>
            <w:lang w:eastAsia="zh-CN"/>
          </w:rPr>
          <w:t>(四)、质量培训与教育</w:t>
        </w:r>
        <w:r>
          <w:tab/>
        </w:r>
        <w:r>
          <w:fldChar w:fldCharType="begin"/>
        </w:r>
        <w:r>
          <w:instrText xml:space="preserve"> PAGEREF _Toc8835 \h </w:instrText>
        </w:r>
        <w:r>
          <w:fldChar w:fldCharType="separate"/>
        </w:r>
        <w:r>
          <w:t>73</w:t>
        </w:r>
        <w:r>
          <w:fldChar w:fldCharType="end"/>
        </w:r>
      </w:hyperlink>
    </w:p>
    <w:p>
      <w:pPr>
        <w:pStyle w:val="TOC2"/>
        <w:tabs>
          <w:tab w:val="right" w:leader="dot" w:pos="8306"/>
        </w:tabs>
      </w:pPr>
      <w:hyperlink w:anchor="_Toc5399" w:history="1">
        <w:r>
          <w:rPr>
            <w:rFonts w:ascii="仿宋" w:eastAsia="仿宋" w:hAnsi="仿宋" w:cs="仿宋" w:hint="eastAsia"/>
            <w:lang w:eastAsia="zh-CN"/>
          </w:rPr>
          <w:t>(五)、质量审核与评价</w:t>
        </w:r>
        <w:r>
          <w:tab/>
        </w:r>
        <w:r>
          <w:fldChar w:fldCharType="begin"/>
        </w:r>
        <w:r>
          <w:instrText xml:space="preserve"> PAGEREF _Toc5399 \h </w:instrText>
        </w:r>
        <w:r>
          <w:fldChar w:fldCharType="separate"/>
        </w:r>
        <w:r>
          <w:t>75</w:t>
        </w:r>
        <w:r>
          <w:fldChar w:fldCharType="end"/>
        </w:r>
      </w:hyperlink>
    </w:p>
    <w:p>
      <w:pPr>
        <w:pStyle w:val="TOC2"/>
        <w:tabs>
          <w:tab w:val="right" w:leader="dot" w:pos="8306"/>
        </w:tabs>
      </w:pPr>
      <w:hyperlink w:anchor="_Toc16306" w:history="1">
        <w:r>
          <w:rPr>
            <w:rFonts w:ascii="仿宋" w:eastAsia="仿宋" w:hAnsi="仿宋" w:cs="仿宋" w:hint="eastAsia"/>
            <w:lang w:eastAsia="zh-CN"/>
          </w:rPr>
          <w:t>(六)、不符合与纠正措施</w:t>
        </w:r>
        <w:r>
          <w:tab/>
        </w:r>
        <w:r>
          <w:fldChar w:fldCharType="begin"/>
        </w:r>
        <w:r>
          <w:instrText xml:space="preserve"> PAGEREF _Toc16306 \h </w:instrText>
        </w:r>
        <w:r>
          <w:fldChar w:fldCharType="separate"/>
        </w:r>
        <w:r>
          <w:t>76</w:t>
        </w:r>
        <w:r>
          <w:fldChar w:fldCharType="end"/>
        </w:r>
      </w:hyperlink>
    </w:p>
    <w:p>
      <w:pPr>
        <w:pStyle w:val="TOC1"/>
        <w:tabs>
          <w:tab w:val="right" w:leader="dot" w:pos="8306"/>
        </w:tabs>
      </w:pPr>
      <w:hyperlink w:anchor="_Toc3018" w:history="1">
        <w:r>
          <w:rPr>
            <w:rFonts w:ascii="仿宋" w:eastAsia="仿宋" w:hAnsi="仿宋" w:cs="仿宋" w:hint="eastAsia"/>
            <w:lang w:eastAsia="zh-CN"/>
          </w:rPr>
          <w:t>十七、PVC稳定剂项目工程方案分析</w:t>
        </w:r>
        <w:r>
          <w:tab/>
        </w:r>
        <w:r>
          <w:fldChar w:fldCharType="begin"/>
        </w:r>
        <w:r>
          <w:instrText xml:space="preserve"> PAGEREF _Toc3018 \h </w:instrText>
        </w:r>
        <w:r>
          <w:fldChar w:fldCharType="separate"/>
        </w:r>
        <w:r>
          <w:t>77</w:t>
        </w:r>
        <w:r>
          <w:fldChar w:fldCharType="end"/>
        </w:r>
      </w:hyperlink>
    </w:p>
    <w:p>
      <w:pPr>
        <w:pStyle w:val="TOC2"/>
        <w:tabs>
          <w:tab w:val="right" w:leader="dot" w:pos="8306"/>
        </w:tabs>
      </w:pPr>
      <w:hyperlink w:anchor="_Toc2811" w:history="1">
        <w:r>
          <w:rPr>
            <w:rFonts w:ascii="仿宋" w:eastAsia="仿宋" w:hAnsi="仿宋" w:cs="仿宋" w:hint="eastAsia"/>
            <w:lang w:eastAsia="zh-CN"/>
          </w:rPr>
          <w:t>(一)、建筑工程设计原则</w:t>
        </w:r>
        <w:r>
          <w:tab/>
        </w:r>
        <w:r>
          <w:fldChar w:fldCharType="begin"/>
        </w:r>
        <w:r>
          <w:instrText xml:space="preserve"> PAGEREF _Toc2811 \h </w:instrText>
        </w:r>
        <w:r>
          <w:fldChar w:fldCharType="separate"/>
        </w:r>
        <w:r>
          <w:t>77</w:t>
        </w:r>
        <w:r>
          <w:fldChar w:fldCharType="end"/>
        </w:r>
      </w:hyperlink>
    </w:p>
    <w:p>
      <w:pPr>
        <w:pStyle w:val="TOC2"/>
        <w:tabs>
          <w:tab w:val="right" w:leader="dot" w:pos="8306"/>
        </w:tabs>
      </w:pPr>
      <w:hyperlink w:anchor="_Toc19823" w:history="1">
        <w:r>
          <w:rPr>
            <w:rFonts w:ascii="仿宋" w:eastAsia="仿宋" w:hAnsi="仿宋" w:cs="仿宋" w:hint="eastAsia"/>
            <w:lang w:eastAsia="zh-CN"/>
          </w:rPr>
          <w:t>(二)、土建工程建设指标</w:t>
        </w:r>
        <w:r>
          <w:tab/>
        </w:r>
        <w:r>
          <w:fldChar w:fldCharType="begin"/>
        </w:r>
        <w:r>
          <w:instrText xml:space="preserve"> PAGEREF _Toc19823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697"/>
      <w:r>
        <w:rPr>
          <w:rFonts w:ascii="仿宋" w:eastAsia="仿宋" w:hAnsi="仿宋" w:cs="仿宋" w:hint="eastAsia"/>
          <w:lang w:eastAsia="zh-CN"/>
        </w:rPr>
        <w:t>(一)、PVC稳定剂行业分析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行业一直以来都是市场的关注焦点。行业内的发展趋势、竞争态势以及潜在机会都对PVC稳定剂项目的推进产生深远的影响。通过深入研究行业的整体概貌，我们将更好地理解行业的核心特征，为PVC稳定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行业，技术一直是推动创新和发展的关键因素。我们将对当前技术趋势进行详尽分析，包括但不限于人工智能、大数据应用、先进制造技术等。这有助于PVC稳定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C稳定剂项目成功的基础。我们将对主要竞争对手进行深入研究，包括其市场份额、产品特点、市场定位等。通过全面了解竞争对手的优势和劣势，PVC稳定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530"/>
      <w:r>
        <w:rPr>
          <w:rFonts w:ascii="仿宋" w:eastAsia="仿宋" w:hAnsi="仿宋" w:cs="仿宋" w:hint="eastAsia"/>
          <w:sz w:val="28"/>
          <w:lang w:eastAsia="zh-CN"/>
        </w:rPr>
        <w:t>(二)、PVC稳定剂市场分析预测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通过对市场规模的深入调研，我们将预测PVC稳定剂市场未来的增长趋势。这包括市场的整体规模、各细分领域的发展趋势等。PVC稳定剂项目可以根据市场的扩张速度和潜在机会，制定更符合市场需求的发展策略。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C稳定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VC稳定剂项目实施过程中需要充分考虑的因素。我们将对市场风险进行全面评估，包括但不限于政策法规风险、市场竞争风险、技术变革风险等。通过对潜在风险的深入分析，PVC稳定剂项目可以制定相应的风险缓解策略，降低不确定性对PVC稳定剂项目的影响。</w:t>
      </w:r>
    </w:p>
    <w:p>
      <w:pPr>
        <w:pStyle w:val="Heading1"/>
        <w:ind w:firstLine="560" w:firstLineChars="200"/>
        <w:rPr>
          <w:rFonts w:ascii="仿宋" w:eastAsia="仿宋" w:hAnsi="仿宋" w:cs="仿宋" w:hint="eastAsia"/>
          <w:sz w:val="28"/>
          <w:lang w:eastAsia="zh-CN"/>
        </w:rPr>
      </w:pPr>
      <w:bookmarkStart w:id="5" w:name="_Toc129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6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PVC稳定剂项目的主要产品是XXXX，预计年产值为XXX万元。这一产品在市场中占据着重要的地位，其广泛的应用范围使得该PVC稳定剂项目的市场前景非常广阔。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C稳定剂项目的xxx产品作为重要的原材料之一，将在多个领域发挥关键作用。其在建筑、交通、能源等方面的广泛应用将为整个产业链提供强大的支持，形成产业协同效应。PVC稳定剂项目的年产值XXX万XXX万XXX万万元不仅反映了其在市场上的巨大潜力，更预示着它对国民经济的积极贡献。这种关联度高、涉及面广的产业关系，使得该PVC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1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总征地面积为XXXX平方米，相当于约XX.XX亩，其中净用地面积为XXXX平方米，红线范围内相当于约XX.XX亩。这一用地规模充分考虑了PVC稳定剂项目的建设需求，保障了PVC稳定剂项目在合适的空间内得以充分发展。PVC稳定剂项目规划的总建筑面积为XXXX平方米，其中主体工程建设占XXXX平方米，计容建筑面积达XXXX平方米。预计建筑工程的投资将达到XXXX万元，为PVC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计划购置的设备共计XXXX台（套），设备购置费用为XXXX万元。这一设备购置计划充分考虑到PVC稳定剂项目的生产需求和技术要求，确保了PVC稳定剂项目在生产运营中具备先进的技术装备和高效的生产能力。设备的合理配置将为PVC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VC稳定剂项目计划总投资为XXXX万元，预计年实现营业收入为XXXX万元。这一产能规模的设定旨在确保PVC稳定剂项目能够在投资与回报之间取得平衡，实现长期可持续的发展。PVC稳定剂项目的总投资充分考虑到各个方面的需求，包括用地建设、设备购置等多个环节，以确保PVC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838"/>
      <w:r>
        <w:rPr>
          <w:rFonts w:ascii="仿宋" w:eastAsia="仿宋" w:hAnsi="仿宋" w:cs="仿宋" w:hint="eastAsia"/>
          <w:sz w:val="28"/>
          <w:lang w:eastAsia="zh-CN"/>
        </w:rPr>
        <w:t>三、PVC稳定剂项目选址可行性分析</w:t>
      </w:r>
      <w:bookmarkEnd w:id="8"/>
    </w:p>
    <w:p>
      <w:pPr>
        <w:pStyle w:val="Heading2"/>
        <w:rPr>
          <w:rFonts w:ascii="仿宋" w:eastAsia="仿宋" w:hAnsi="仿宋" w:cs="仿宋" w:hint="eastAsia"/>
          <w:lang w:eastAsia="zh-CN"/>
        </w:rPr>
      </w:pPr>
      <w:bookmarkStart w:id="9" w:name="_Toc23537"/>
      <w:r>
        <w:rPr>
          <w:rFonts w:ascii="仿宋" w:eastAsia="仿宋" w:hAnsi="仿宋" w:cs="仿宋" w:hint="eastAsia"/>
          <w:lang w:eastAsia="zh-CN"/>
        </w:rPr>
        <w:t>(一)、PVC稳定剂项目选址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该PVC稳定剂项目选址位于XX省XX市XX区XXX街道</w:t>
      </w:r>
    </w:p>
    <w:p>
      <w:pPr>
        <w:pStyle w:val="Heading2"/>
        <w:ind w:firstLine="560" w:firstLineChars="200"/>
        <w:rPr>
          <w:rFonts w:ascii="仿宋" w:eastAsia="仿宋" w:hAnsi="仿宋" w:cs="仿宋" w:hint="eastAsia"/>
          <w:sz w:val="28"/>
          <w:lang w:eastAsia="zh-CN"/>
        </w:rPr>
      </w:pPr>
      <w:bookmarkStart w:id="10" w:name="_Toc3134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PVC稳定剂项目的征地面积将根据PVC稳定剂项目的实际规模和需求进行精确规划。具体面积XXX平方米，旨在确保PVC稳定剂项目不仅能够满足当前的发展需求，还能够预留空间以适应未来的扩展。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净用地面积是在征地面积基础上去除不可利用面积后的实际可开发用地。具体面积XXX平方米，考虑到环保、交通、安全等多方面因素，以确保PVC稳定剂项目在整体利用效率上达到最优。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PVC稳定剂项目计划建设的建筑总规模具体面积XXX平方米。这一规模的确定综合考虑了PVC稳定剂项目的性质、规模，以及城市规划的相关要求，确保建筑布局与周边环境协调一致。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绿地率是PVC稳定剂项目用地中被规划为绿地的比例。具体面积XXX平方米，旨在通过合理规划绿地，改善PVC稳定剂项目周边环境，提升居民生活质量，并符合城市整体绿化规划。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容积率是用地上可以建设的建筑总体积与用地面积之比。具体面积XXX，通过合理的容积率规划，确保PVC稳定剂项目建筑规模与周边环境和谐共生。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确保PVC稳定剂项目选址与当地城市规划相一致，具体面积XXX平方米。通过与城市规划部门深入沟通，确保PVC稳定剂项目不仅符合城市的整体发展方向，还能够融入城市的发展布局，为城市的长远发展贡献力量。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C稳定剂项目选址符合当地产业政策，具体面积XXX平方米。这包括PVC稳定剂项目对当地经济的促进作用，以及对相关产业的带动效应，确保PVC稳定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用地总体要求必须符合环保和可持续发展的原则，具体面积XXX平方米。通过采用绿色建筑设计、节能减排等措施，确保PVC稳定剂项目在建设和运营过程中对环境的影响最小化，达到可持续发展的要求。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确保PVC稳定剂项目选址具备必要的公共设施配套，具体面积XXX平方米。这包括交通便利性、教育、医疗等基础设施，以提高居民生活品质，使得PVC稳定剂项目选址更具吸引力。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考虑用地总体要求对当地社会稳定性的影响，具体面积XXX平方米。通过深入了解当地社区反馈，确保PVC稳定剂项目的选址和建设过程对当地社会和谐稳定产生积极作用。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VC稳定剂项目选址不仅符合法规和规划，还在实际操作中具有可行性。这一全面规划将为PVC稳定剂项目的成功实施提供坚实的基础，确保PVC稳定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92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VC稳定剂项目的设备规划和空间设计中，我们将采取灵活设备布局的措施。设备布局将根据实际需求进行灵活设计，避免不必要的浪费。通过合理规划设备摆放位置，我们将提高设备的利用率，减少设备间距，以确保PVC稳定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C稳定剂项目内部引入共享设施的概念，例如共享会议室、办公区等。通过这种方式，我们可以减少对资源的重复建设，提高资源共享效率，从而减小PVC稳定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73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VC稳定剂项目的总图布置中，我们将不同功能区域进行明确的规划，以最大程度满足PVC稳定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4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VC稳定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PVC稳定剂项目对环境的影响是综合评价的重要因素之一。我们将详细考虑选址周边的自然环境、生态保护区、水源地等情况，确保PVC稳定剂项目的建设和运营对环境影响最小化，并符合当地的环保法规标准。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对选址的评价还需充分考虑当地政府的产业政策和法规。我们将详细了解PVC稳定剂项目所在地的相关政策，确保PVC稳定剂项目的规划和运营与当地法规相符，降低不必要的法律风险。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考虑到社会稳定性对企业运营的重要性，我们将评估选址地区的社会安全情况、劳工关系、社区反馈等方面，以确保PVC稳定剂项目的建设和运营不会受到社会稳定性的负面影响。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最后，我们将综合考虑用地成本，包括土地购置费用、土地开发成本等。通过对用地成本的详细评估，我们能够做出更为精确的经济效益分析，为PVC稳定剂项目的投资决策提供有力支持。</w:t>
      </w:r>
    </w:p>
    <w:p>
      <w:pPr>
        <w:pStyle w:val="Heading1"/>
        <w:ind w:firstLine="560" w:firstLineChars="200"/>
        <w:rPr>
          <w:rFonts w:ascii="仿宋" w:eastAsia="仿宋" w:hAnsi="仿宋" w:cs="仿宋" w:hint="eastAsia"/>
          <w:sz w:val="28"/>
          <w:lang w:eastAsia="zh-CN"/>
        </w:rPr>
      </w:pPr>
      <w:bookmarkStart w:id="14" w:name="_Toc20214"/>
      <w:r>
        <w:rPr>
          <w:rFonts w:ascii="仿宋" w:eastAsia="仿宋" w:hAnsi="仿宋" w:cs="仿宋" w:hint="eastAsia"/>
          <w:sz w:val="28"/>
          <w:lang w:eastAsia="zh-CN"/>
        </w:rPr>
        <w:t>四、PVC稳定剂项目可持续发展</w:t>
      </w:r>
      <w:bookmarkEnd w:id="14"/>
    </w:p>
    <w:p>
      <w:pPr>
        <w:pStyle w:val="Heading2"/>
        <w:rPr>
          <w:rFonts w:ascii="仿宋" w:eastAsia="仿宋" w:hAnsi="仿宋" w:cs="仿宋" w:hint="eastAsia"/>
          <w:lang w:eastAsia="zh-CN"/>
        </w:rPr>
      </w:pPr>
      <w:bookmarkStart w:id="15" w:name="_Toc2185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项目中，PVC稳定剂项目团队着眼于未来，明确了可持续发展的战略方向。制定的具体可持续发展目标包括降低资源使用、采用环保技术、最大化社会效益等。这一步骤不仅有助于PVC稳定剂项目在环保和社会责任方面达到最高标准，也为未来提供了明确的指引，确保PVC稳定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可持续实践的融入PVC稳定剂项目管理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VC稳定剂项目管理周期。从PVC稳定剂项目规划开始，PVC稳定剂项目团队就考虑了环境和社会的因素。在执行阶段，PVC稳定剂项目团队积极推动绿色技术的应用，优化资源利用。此外，关注员工的社会责任，通过培训和沟通活动提高员工对可持续发展的认知，使他们能够在日常工作中践行可持续实践。这些举措不仅为PVC稳定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89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扎根于PVC稳定剂项目的可持续发展理念，我们深信环保与社会责任是PVC稳定剂项目成功的关键支柱。在PVC稳定剂项目的每一步，我们都致力于通过创新和实践，履行对环境和社会的坚定责任。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团队通过引入先进的环保技术、建立高效的废物处理系统以及推动能源节约措施，积极履行环保责任。定期的环保监测和评估确保PVC稳定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不仅致力于自身可持续发展，还注重对社会的回馈。通过支持社区PVC稳定剂项目、参与慈善事业、提供培训机会等方式，PVC稳定剂项目积极履行社会责任。与当地社区建立积极互动，关注员工的工作与生活平衡，以及员工的身心健康，是PVC稳定剂项目在社会责任层面的关键举措。这样的实践不仅增强了PVC稳定剂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5449"/>
      <w:r>
        <w:rPr>
          <w:rFonts w:ascii="仿宋" w:eastAsia="仿宋" w:hAnsi="仿宋" w:cs="仿宋" w:hint="eastAsia"/>
          <w:sz w:val="28"/>
          <w:lang w:eastAsia="zh-CN"/>
        </w:rPr>
        <w:t>五、PVC稳定剂项目危机管理</w:t>
      </w:r>
      <w:bookmarkEnd w:id="17"/>
    </w:p>
    <w:p>
      <w:pPr>
        <w:pStyle w:val="Heading2"/>
        <w:rPr>
          <w:rFonts w:ascii="仿宋" w:eastAsia="仿宋" w:hAnsi="仿宋" w:cs="仿宋" w:hint="eastAsia"/>
          <w:lang w:eastAsia="zh-CN"/>
        </w:rPr>
      </w:pPr>
      <w:bookmarkStart w:id="18" w:name="_Toc2932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项目危机管理中，危机预警与识别是确保PVC稳定剂项目稳健运行的核心步骤。通过建立全面的监测机制，PVC稳定剂项目团队旨在及时发现和理解潜在的风险和危机因素，以便采取及时的预防和应对措施，确保PVC稳定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首先，通过深入的风险评估，PVC稳定剂项目团队全面分析了整个PVC稳定剂项目和各个阶段可能存在的威胁。这包括准确评估每个潜在风险的发生概率和可能影响的程度，为后续危机预警提供了有力支持。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VC稳定剂项目团队着重于明确定义PVC稳定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VC稳定剂项目进展的持续监控，团队能够及时发现潜在问题并作出迅速反应。PVC稳定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在这一阶段，团队的专业素养和反应速度将发挥至关重要的作用，以确保潜在危机能够在初期得到有效的处理，最大程度地减轻负面影响。通过危机预警与识别，PVC稳定剂项目得以更有序、可控地推进。</w:t>
      </w:r>
    </w:p>
    <w:p>
      <w:pPr>
        <w:pStyle w:val="Heading2"/>
        <w:ind w:firstLine="560" w:firstLineChars="200"/>
        <w:rPr>
          <w:rFonts w:ascii="仿宋" w:eastAsia="仿宋" w:hAnsi="仿宋" w:cs="仿宋" w:hint="eastAsia"/>
          <w:sz w:val="28"/>
          <w:lang w:eastAsia="zh-CN"/>
        </w:rPr>
      </w:pPr>
      <w:bookmarkStart w:id="19" w:name="_Toc1174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在危机发生时，PVC稳定剂项目团队立即行动，成立了应急小组。该小组的任务是迅速制定并实施紧急应对措施，以最小化潜在损失。以下是采取的主要措施：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暂停PVC稳定剂项目进度：为遏制危机蔓延，PVC稳定剂项目暂时停止进行，以便全面评估当前状况。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资源重新分配：重新评估PVC稳定剂项目资源的分配，确保最大限度地减小损失。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实时沟通：与关键利益相关者建立实时沟通机制，向他们传递PVC稳定剂项目危机的实际状况，保障PVC稳定剂项目核心利益。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在紧急应对的同时，PVC稳定剂项目团队强调了团队协作和有效沟通的重要性。以下是团队协作的关键举措：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信息共享机制：建立了信息共享平台，确保团队成员能够及时获取PVC稳定剂项目危机的实时信息。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领导者沟通：PVC稳定剂项目领导者通过定期会议和即时沟通工具，指导团队应对危机，保持团队稳定运行。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随着危机得到初步控制，PVC稳定剂项目团队转向制定恢复计划，以确保PVC稳定剂项目能够从中迅速恢复。主要恢复计划包括：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修复受损的进度计划：重新评估PVC稳定剂项目进度，制定修复计划，确保PVC稳定剂项目尽快回归正常进程。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重新调整资源分配：优化资源分配，确保PVC稳定剂项目在有限资源下高效运转。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风险管理机制加强：对PVC稳定剂项目风险进行全面评估，制定更强化的风险管理策略，以预防未来可能的危机。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0128"/>
      <w:r>
        <w:rPr>
          <w:rFonts w:ascii="仿宋" w:eastAsia="仿宋" w:hAnsi="仿宋" w:cs="仿宋" w:hint="eastAsia"/>
          <w:sz w:val="28"/>
          <w:lang w:eastAsia="zh-CN"/>
        </w:rPr>
        <w:t>六、PVC稳定剂项目绩效评估</w:t>
      </w:r>
      <w:bookmarkEnd w:id="20"/>
    </w:p>
    <w:p>
      <w:pPr>
        <w:pStyle w:val="Heading2"/>
        <w:rPr>
          <w:rFonts w:ascii="仿宋" w:eastAsia="仿宋" w:hAnsi="仿宋" w:cs="仿宋" w:hint="eastAsia"/>
          <w:lang w:eastAsia="zh-CN"/>
        </w:rPr>
      </w:pPr>
      <w:bookmarkStart w:id="21" w:name="_Toc598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项目中，我们设计了一套全面的绩效评估指标，以确保PVC稳定剂项目的可控和成功交付。这些指标跨足PVC稳定剂项目目标、成本、进度和质量等多个维度，为我们提供了全面洞察PVC稳定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目标达成率是我们关注的首要指标。我们设定了明确的目标，并通过定期监测和评估，迅速发现并应对潜在的目标偏差。这为PVC稳定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成本绩效是另一个核心关注点。通过实际成本与预算成本的对比分析，我们深入了解成本差异的原因，及时调整资源分配，保持PVC稳定剂项目在经济效益方面的合理水平。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https://d.book118.com/038026034120006023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036FA"/>
    <w:rsid w:val="6FB036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2603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2024-01-04T02:03:00Z</dcterms:created>
  <dcterms:modified xsi:type="dcterms:W3CDTF">2024-01-04T02:04:01Z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A6CAF2515F72499BB14335650431C801_11</vt:lpwstr>
  </property>
  <property fmtid="{D5CDD505-2E9C-101B-9397-08002B2CF9AE}" pid="3" name="KSOProductBuildVer">
    <vt:lpwstr>2052-12.1.0.16120</vt:lpwstr>
  </property>
</Properties>
</file>