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激光诊断设备项目规划设计方案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14" w:history="1">
        <w:r>
          <w:rPr>
            <w:rFonts w:ascii="仿宋" w:eastAsia="仿宋" w:hAnsi="仿宋" w:cs="仿宋" w:hint="eastAsia"/>
            <w:lang w:eastAsia="zh-CN"/>
          </w:rPr>
          <w:t>概论</w:t>
        </w:r>
        <w:r>
          <w:tab/>
        </w:r>
        <w:r>
          <w:fldChar w:fldCharType="begin"/>
        </w:r>
        <w:r>
          <w:instrText xml:space="preserve"> PAGEREF _Toc23314 \h </w:instrText>
        </w:r>
        <w:r>
          <w:fldChar w:fldCharType="separate"/>
        </w:r>
        <w:r>
          <w:t>3</w:t>
        </w:r>
        <w:r>
          <w:fldChar w:fldCharType="end"/>
        </w:r>
      </w:hyperlink>
    </w:p>
    <w:p>
      <w:pPr>
        <w:pStyle w:val="TOC1"/>
        <w:tabs>
          <w:tab w:val="right" w:leader="dot" w:pos="8306"/>
        </w:tabs>
      </w:pPr>
      <w:hyperlink w:anchor="_Toc27005" w:history="1">
        <w:r>
          <w:rPr>
            <w:rFonts w:ascii="仿宋" w:eastAsia="仿宋" w:hAnsi="仿宋" w:cs="仿宋" w:hint="eastAsia"/>
            <w:lang w:eastAsia="zh-CN"/>
          </w:rPr>
          <w:t>一、激光诊断设备项目建设背景及必要性分析</w:t>
        </w:r>
        <w:r>
          <w:tab/>
        </w:r>
        <w:r>
          <w:fldChar w:fldCharType="begin"/>
        </w:r>
        <w:r>
          <w:instrText xml:space="preserve"> PAGEREF _Toc27005 \h </w:instrText>
        </w:r>
        <w:r>
          <w:fldChar w:fldCharType="separate"/>
        </w:r>
        <w:r>
          <w:t>3</w:t>
        </w:r>
        <w:r>
          <w:fldChar w:fldCharType="end"/>
        </w:r>
      </w:hyperlink>
    </w:p>
    <w:p>
      <w:pPr>
        <w:pStyle w:val="TOC2"/>
        <w:tabs>
          <w:tab w:val="right" w:leader="dot" w:pos="8306"/>
        </w:tabs>
      </w:pPr>
      <w:hyperlink w:anchor="_Toc22275" w:history="1">
        <w:r>
          <w:rPr>
            <w:rFonts w:ascii="仿宋" w:eastAsia="仿宋" w:hAnsi="仿宋" w:cs="仿宋" w:hint="eastAsia"/>
            <w:lang w:eastAsia="zh-CN"/>
          </w:rPr>
          <w:t>(一)、激光诊断设备项目背景分析</w:t>
        </w:r>
        <w:r>
          <w:tab/>
        </w:r>
        <w:r>
          <w:fldChar w:fldCharType="begin"/>
        </w:r>
        <w:r>
          <w:instrText xml:space="preserve"> PAGEREF _Toc22275 \h </w:instrText>
        </w:r>
        <w:r>
          <w:fldChar w:fldCharType="separate"/>
        </w:r>
        <w:r>
          <w:t>3</w:t>
        </w:r>
        <w:r>
          <w:fldChar w:fldCharType="end"/>
        </w:r>
      </w:hyperlink>
    </w:p>
    <w:p>
      <w:pPr>
        <w:pStyle w:val="TOC2"/>
        <w:tabs>
          <w:tab w:val="right" w:leader="dot" w:pos="8306"/>
        </w:tabs>
      </w:pPr>
      <w:hyperlink w:anchor="_Toc23570" w:history="1">
        <w:r>
          <w:rPr>
            <w:rFonts w:ascii="仿宋" w:eastAsia="仿宋" w:hAnsi="仿宋" w:cs="仿宋" w:hint="eastAsia"/>
            <w:lang w:eastAsia="zh-CN"/>
          </w:rPr>
          <w:t>(二)、激光诊断设备项目建设必要性分析</w:t>
        </w:r>
        <w:r>
          <w:tab/>
        </w:r>
        <w:r>
          <w:fldChar w:fldCharType="begin"/>
        </w:r>
        <w:r>
          <w:instrText xml:space="preserve"> PAGEREF _Toc23570 \h </w:instrText>
        </w:r>
        <w:r>
          <w:fldChar w:fldCharType="separate"/>
        </w:r>
        <w:r>
          <w:t>5</w:t>
        </w:r>
        <w:r>
          <w:fldChar w:fldCharType="end"/>
        </w:r>
      </w:hyperlink>
    </w:p>
    <w:p>
      <w:pPr>
        <w:pStyle w:val="TOC1"/>
        <w:tabs>
          <w:tab w:val="right" w:leader="dot" w:pos="8306"/>
        </w:tabs>
      </w:pPr>
      <w:hyperlink w:anchor="_Toc23602" w:history="1">
        <w:r>
          <w:rPr>
            <w:rFonts w:ascii="仿宋" w:eastAsia="仿宋" w:hAnsi="仿宋" w:cs="仿宋" w:hint="eastAsia"/>
            <w:lang w:eastAsia="zh-CN"/>
          </w:rPr>
          <w:t>二、激光诊断设备项目选址可行性分析</w:t>
        </w:r>
        <w:r>
          <w:tab/>
        </w:r>
        <w:r>
          <w:fldChar w:fldCharType="begin"/>
        </w:r>
        <w:r>
          <w:instrText xml:space="preserve"> PAGEREF _Toc23602 \h </w:instrText>
        </w:r>
        <w:r>
          <w:fldChar w:fldCharType="separate"/>
        </w:r>
        <w:r>
          <w:t>6</w:t>
        </w:r>
        <w:r>
          <w:fldChar w:fldCharType="end"/>
        </w:r>
      </w:hyperlink>
    </w:p>
    <w:p>
      <w:pPr>
        <w:pStyle w:val="TOC2"/>
        <w:tabs>
          <w:tab w:val="right" w:leader="dot" w:pos="8306"/>
        </w:tabs>
      </w:pPr>
      <w:hyperlink w:anchor="_Toc1367" w:history="1">
        <w:r>
          <w:rPr>
            <w:rFonts w:ascii="仿宋" w:eastAsia="仿宋" w:hAnsi="仿宋" w:cs="仿宋" w:hint="eastAsia"/>
            <w:lang w:eastAsia="zh-CN"/>
          </w:rPr>
          <w:t>(一)、激光诊断设备项目选址</w:t>
        </w:r>
        <w:r>
          <w:tab/>
        </w:r>
        <w:r>
          <w:fldChar w:fldCharType="begin"/>
        </w:r>
        <w:r>
          <w:instrText xml:space="preserve"> PAGEREF _Toc1367 \h </w:instrText>
        </w:r>
        <w:r>
          <w:fldChar w:fldCharType="separate"/>
        </w:r>
        <w:r>
          <w:t>6</w:t>
        </w:r>
        <w:r>
          <w:fldChar w:fldCharType="end"/>
        </w:r>
      </w:hyperlink>
    </w:p>
    <w:p>
      <w:pPr>
        <w:pStyle w:val="TOC2"/>
        <w:tabs>
          <w:tab w:val="right" w:leader="dot" w:pos="8306"/>
        </w:tabs>
      </w:pPr>
      <w:hyperlink w:anchor="_Toc18192" w:history="1">
        <w:r>
          <w:rPr>
            <w:rFonts w:ascii="仿宋" w:eastAsia="仿宋" w:hAnsi="仿宋" w:cs="仿宋" w:hint="eastAsia"/>
            <w:lang w:eastAsia="zh-CN"/>
          </w:rPr>
          <w:t>(二)、用地控制指标</w:t>
        </w:r>
        <w:r>
          <w:tab/>
        </w:r>
        <w:r>
          <w:fldChar w:fldCharType="begin"/>
        </w:r>
        <w:r>
          <w:instrText xml:space="preserve"> PAGEREF _Toc18192 \h </w:instrText>
        </w:r>
        <w:r>
          <w:fldChar w:fldCharType="separate"/>
        </w:r>
        <w:r>
          <w:t>6</w:t>
        </w:r>
        <w:r>
          <w:fldChar w:fldCharType="end"/>
        </w:r>
      </w:hyperlink>
    </w:p>
    <w:p>
      <w:pPr>
        <w:pStyle w:val="TOC2"/>
        <w:tabs>
          <w:tab w:val="right" w:leader="dot" w:pos="8306"/>
        </w:tabs>
      </w:pPr>
      <w:hyperlink w:anchor="_Toc23900" w:history="1">
        <w:r>
          <w:rPr>
            <w:rFonts w:ascii="仿宋" w:eastAsia="仿宋" w:hAnsi="仿宋" w:cs="仿宋" w:hint="eastAsia"/>
            <w:lang w:eastAsia="zh-CN"/>
          </w:rPr>
          <w:t>(三)、节约用地措施</w:t>
        </w:r>
        <w:r>
          <w:tab/>
        </w:r>
        <w:r>
          <w:fldChar w:fldCharType="begin"/>
        </w:r>
        <w:r>
          <w:instrText xml:space="preserve"> PAGEREF _Toc23900 \h </w:instrText>
        </w:r>
        <w:r>
          <w:fldChar w:fldCharType="separate"/>
        </w:r>
        <w:r>
          <w:t>8</w:t>
        </w:r>
        <w:r>
          <w:fldChar w:fldCharType="end"/>
        </w:r>
      </w:hyperlink>
    </w:p>
    <w:p>
      <w:pPr>
        <w:pStyle w:val="TOC2"/>
        <w:tabs>
          <w:tab w:val="right" w:leader="dot" w:pos="8306"/>
        </w:tabs>
      </w:pPr>
      <w:hyperlink w:anchor="_Toc3905" w:history="1">
        <w:r>
          <w:rPr>
            <w:rFonts w:ascii="仿宋" w:eastAsia="仿宋" w:hAnsi="仿宋" w:cs="仿宋" w:hint="eastAsia"/>
            <w:lang w:eastAsia="zh-CN"/>
          </w:rPr>
          <w:t>(四)、总图布置方案</w:t>
        </w:r>
        <w:r>
          <w:tab/>
        </w:r>
        <w:r>
          <w:fldChar w:fldCharType="begin"/>
        </w:r>
        <w:r>
          <w:instrText xml:space="preserve"> PAGEREF _Toc3905 \h </w:instrText>
        </w:r>
        <w:r>
          <w:fldChar w:fldCharType="separate"/>
        </w:r>
        <w:r>
          <w:t>9</w:t>
        </w:r>
        <w:r>
          <w:fldChar w:fldCharType="end"/>
        </w:r>
      </w:hyperlink>
    </w:p>
    <w:p>
      <w:pPr>
        <w:pStyle w:val="TOC2"/>
        <w:tabs>
          <w:tab w:val="right" w:leader="dot" w:pos="8306"/>
        </w:tabs>
      </w:pPr>
      <w:hyperlink w:anchor="_Toc17833" w:history="1">
        <w:r>
          <w:rPr>
            <w:rFonts w:ascii="仿宋" w:eastAsia="仿宋" w:hAnsi="仿宋" w:cs="仿宋" w:hint="eastAsia"/>
            <w:lang w:eastAsia="zh-CN"/>
          </w:rPr>
          <w:t>(五)、选址综合评价</w:t>
        </w:r>
        <w:r>
          <w:tab/>
        </w:r>
        <w:r>
          <w:fldChar w:fldCharType="begin"/>
        </w:r>
        <w:r>
          <w:instrText xml:space="preserve"> PAGEREF _Toc17833 \h </w:instrText>
        </w:r>
        <w:r>
          <w:fldChar w:fldCharType="separate"/>
        </w:r>
        <w:r>
          <w:t>10</w:t>
        </w:r>
        <w:r>
          <w:fldChar w:fldCharType="end"/>
        </w:r>
      </w:hyperlink>
    </w:p>
    <w:p>
      <w:pPr>
        <w:pStyle w:val="TOC1"/>
        <w:tabs>
          <w:tab w:val="right" w:leader="dot" w:pos="8306"/>
        </w:tabs>
      </w:pPr>
      <w:hyperlink w:anchor="_Toc32472" w:history="1">
        <w:r>
          <w:rPr>
            <w:rFonts w:ascii="仿宋" w:eastAsia="仿宋" w:hAnsi="仿宋" w:cs="仿宋" w:hint="eastAsia"/>
            <w:lang w:eastAsia="zh-CN"/>
          </w:rPr>
          <w:t>三、激光诊断设备项目绩效评估</w:t>
        </w:r>
        <w:r>
          <w:tab/>
        </w:r>
        <w:r>
          <w:fldChar w:fldCharType="begin"/>
        </w:r>
        <w:r>
          <w:instrText xml:space="preserve"> PAGEREF _Toc32472 \h </w:instrText>
        </w:r>
        <w:r>
          <w:fldChar w:fldCharType="separate"/>
        </w:r>
        <w:r>
          <w:t>11</w:t>
        </w:r>
        <w:r>
          <w:fldChar w:fldCharType="end"/>
        </w:r>
      </w:hyperlink>
    </w:p>
    <w:p>
      <w:pPr>
        <w:pStyle w:val="TOC2"/>
        <w:tabs>
          <w:tab w:val="right" w:leader="dot" w:pos="8306"/>
        </w:tabs>
      </w:pPr>
      <w:hyperlink w:anchor="_Toc15368" w:history="1">
        <w:r>
          <w:rPr>
            <w:rFonts w:ascii="仿宋" w:eastAsia="仿宋" w:hAnsi="仿宋" w:cs="仿宋" w:hint="eastAsia"/>
            <w:lang w:eastAsia="zh-CN"/>
          </w:rPr>
          <w:t>(一)、绩效评估指标</w:t>
        </w:r>
        <w:r>
          <w:tab/>
        </w:r>
        <w:r>
          <w:fldChar w:fldCharType="begin"/>
        </w:r>
        <w:r>
          <w:instrText xml:space="preserve"> PAGEREF _Toc15368 \h </w:instrText>
        </w:r>
        <w:r>
          <w:fldChar w:fldCharType="separate"/>
        </w:r>
        <w:r>
          <w:t>11</w:t>
        </w:r>
        <w:r>
          <w:fldChar w:fldCharType="end"/>
        </w:r>
      </w:hyperlink>
    </w:p>
    <w:p>
      <w:pPr>
        <w:pStyle w:val="TOC2"/>
        <w:tabs>
          <w:tab w:val="right" w:leader="dot" w:pos="8306"/>
        </w:tabs>
      </w:pPr>
      <w:hyperlink w:anchor="_Toc4212" w:history="1">
        <w:r>
          <w:rPr>
            <w:rFonts w:ascii="仿宋" w:eastAsia="仿宋" w:hAnsi="仿宋" w:cs="仿宋" w:hint="eastAsia"/>
            <w:lang w:eastAsia="zh-CN"/>
          </w:rPr>
          <w:t>(二)、绩效评估方法</w:t>
        </w:r>
        <w:r>
          <w:tab/>
        </w:r>
        <w:r>
          <w:fldChar w:fldCharType="begin"/>
        </w:r>
        <w:r>
          <w:instrText xml:space="preserve"> PAGEREF _Toc4212 \h </w:instrText>
        </w:r>
        <w:r>
          <w:fldChar w:fldCharType="separate"/>
        </w:r>
        <w:r>
          <w:t>12</w:t>
        </w:r>
        <w:r>
          <w:fldChar w:fldCharType="end"/>
        </w:r>
      </w:hyperlink>
    </w:p>
    <w:p>
      <w:pPr>
        <w:pStyle w:val="TOC2"/>
        <w:tabs>
          <w:tab w:val="right" w:leader="dot" w:pos="8306"/>
        </w:tabs>
      </w:pPr>
      <w:hyperlink w:anchor="_Toc23722" w:history="1">
        <w:r>
          <w:rPr>
            <w:rFonts w:ascii="仿宋" w:eastAsia="仿宋" w:hAnsi="仿宋" w:cs="仿宋" w:hint="eastAsia"/>
            <w:lang w:eastAsia="zh-CN"/>
          </w:rPr>
          <w:t>(三)、绩效评估周期</w:t>
        </w:r>
        <w:r>
          <w:tab/>
        </w:r>
        <w:r>
          <w:fldChar w:fldCharType="begin"/>
        </w:r>
        <w:r>
          <w:instrText xml:space="preserve"> PAGEREF _Toc23722 \h </w:instrText>
        </w:r>
        <w:r>
          <w:fldChar w:fldCharType="separate"/>
        </w:r>
        <w:r>
          <w:t>14</w:t>
        </w:r>
        <w:r>
          <w:fldChar w:fldCharType="end"/>
        </w:r>
      </w:hyperlink>
    </w:p>
    <w:p>
      <w:pPr>
        <w:pStyle w:val="TOC1"/>
        <w:tabs>
          <w:tab w:val="right" w:leader="dot" w:pos="8306"/>
        </w:tabs>
      </w:pPr>
      <w:hyperlink w:anchor="_Toc4936" w:history="1">
        <w:r>
          <w:rPr>
            <w:rFonts w:ascii="仿宋" w:eastAsia="仿宋" w:hAnsi="仿宋" w:cs="仿宋" w:hint="eastAsia"/>
            <w:lang w:eastAsia="zh-CN"/>
          </w:rPr>
          <w:t>四、激光诊断设备项目土建工程</w:t>
        </w:r>
        <w:r>
          <w:tab/>
        </w:r>
        <w:r>
          <w:fldChar w:fldCharType="begin"/>
        </w:r>
        <w:r>
          <w:instrText xml:space="preserve"> PAGEREF _Toc4936 \h </w:instrText>
        </w:r>
        <w:r>
          <w:fldChar w:fldCharType="separate"/>
        </w:r>
        <w:r>
          <w:t>15</w:t>
        </w:r>
        <w:r>
          <w:fldChar w:fldCharType="end"/>
        </w:r>
      </w:hyperlink>
    </w:p>
    <w:p>
      <w:pPr>
        <w:pStyle w:val="TOC2"/>
        <w:tabs>
          <w:tab w:val="right" w:leader="dot" w:pos="8306"/>
        </w:tabs>
      </w:pPr>
      <w:hyperlink w:anchor="_Toc30362" w:history="1">
        <w:r>
          <w:rPr>
            <w:rFonts w:ascii="仿宋" w:eastAsia="仿宋" w:hAnsi="仿宋" w:cs="仿宋" w:hint="eastAsia"/>
            <w:lang w:eastAsia="zh-CN"/>
          </w:rPr>
          <w:t>(一)、建筑工程设计原则</w:t>
        </w:r>
        <w:r>
          <w:tab/>
        </w:r>
        <w:r>
          <w:fldChar w:fldCharType="begin"/>
        </w:r>
        <w:r>
          <w:instrText xml:space="preserve"> PAGEREF _Toc30362 \h </w:instrText>
        </w:r>
        <w:r>
          <w:fldChar w:fldCharType="separate"/>
        </w:r>
        <w:r>
          <w:t>15</w:t>
        </w:r>
        <w:r>
          <w:fldChar w:fldCharType="end"/>
        </w:r>
      </w:hyperlink>
    </w:p>
    <w:p>
      <w:pPr>
        <w:pStyle w:val="TOC2"/>
        <w:tabs>
          <w:tab w:val="right" w:leader="dot" w:pos="8306"/>
        </w:tabs>
      </w:pPr>
      <w:hyperlink w:anchor="_Toc27730" w:history="1">
        <w:r>
          <w:rPr>
            <w:rFonts w:ascii="仿宋" w:eastAsia="仿宋" w:hAnsi="仿宋" w:cs="仿宋" w:hint="eastAsia"/>
            <w:lang w:eastAsia="zh-CN"/>
          </w:rPr>
          <w:t>(二)、土建工程设计年限及安全等级</w:t>
        </w:r>
        <w:r>
          <w:tab/>
        </w:r>
        <w:r>
          <w:fldChar w:fldCharType="begin"/>
        </w:r>
        <w:r>
          <w:instrText xml:space="preserve"> PAGEREF _Toc27730 \h </w:instrText>
        </w:r>
        <w:r>
          <w:fldChar w:fldCharType="separate"/>
        </w:r>
        <w:r>
          <w:t>16</w:t>
        </w:r>
        <w:r>
          <w:fldChar w:fldCharType="end"/>
        </w:r>
      </w:hyperlink>
    </w:p>
    <w:p>
      <w:pPr>
        <w:pStyle w:val="TOC2"/>
        <w:tabs>
          <w:tab w:val="right" w:leader="dot" w:pos="8306"/>
        </w:tabs>
      </w:pPr>
      <w:hyperlink w:anchor="_Toc19603" w:history="1">
        <w:r>
          <w:rPr>
            <w:rFonts w:ascii="仿宋" w:eastAsia="仿宋" w:hAnsi="仿宋" w:cs="仿宋" w:hint="eastAsia"/>
            <w:lang w:eastAsia="zh-CN"/>
          </w:rPr>
          <w:t>(三)、建筑工程设计总体要求</w:t>
        </w:r>
        <w:r>
          <w:tab/>
        </w:r>
        <w:r>
          <w:fldChar w:fldCharType="begin"/>
        </w:r>
        <w:r>
          <w:instrText xml:space="preserve"> PAGEREF _Toc19603 \h </w:instrText>
        </w:r>
        <w:r>
          <w:fldChar w:fldCharType="separate"/>
        </w:r>
        <w:r>
          <w:t>17</w:t>
        </w:r>
        <w:r>
          <w:fldChar w:fldCharType="end"/>
        </w:r>
      </w:hyperlink>
    </w:p>
    <w:p>
      <w:pPr>
        <w:pStyle w:val="TOC2"/>
        <w:tabs>
          <w:tab w:val="right" w:leader="dot" w:pos="8306"/>
        </w:tabs>
      </w:pPr>
      <w:hyperlink w:anchor="_Toc17991" w:history="1">
        <w:r>
          <w:rPr>
            <w:rFonts w:ascii="仿宋" w:eastAsia="仿宋" w:hAnsi="仿宋" w:cs="仿宋" w:hint="eastAsia"/>
            <w:lang w:eastAsia="zh-CN"/>
          </w:rPr>
          <w:t>(四)、土建工程建设指标</w:t>
        </w:r>
        <w:r>
          <w:tab/>
        </w:r>
        <w:r>
          <w:fldChar w:fldCharType="begin"/>
        </w:r>
        <w:r>
          <w:instrText xml:space="preserve"> PAGEREF _Toc17991 \h </w:instrText>
        </w:r>
        <w:r>
          <w:fldChar w:fldCharType="separate"/>
        </w:r>
        <w:r>
          <w:t>18</w:t>
        </w:r>
        <w:r>
          <w:fldChar w:fldCharType="end"/>
        </w:r>
      </w:hyperlink>
    </w:p>
    <w:p>
      <w:pPr>
        <w:pStyle w:val="TOC1"/>
        <w:tabs>
          <w:tab w:val="right" w:leader="dot" w:pos="8306"/>
        </w:tabs>
      </w:pPr>
      <w:hyperlink w:anchor="_Toc11698" w:history="1">
        <w:r>
          <w:rPr>
            <w:rFonts w:ascii="仿宋" w:eastAsia="仿宋" w:hAnsi="仿宋" w:cs="仿宋" w:hint="eastAsia"/>
            <w:lang w:eastAsia="zh-CN"/>
          </w:rPr>
          <w:t>五、激光诊断设备项目危机管理</w:t>
        </w:r>
        <w:r>
          <w:tab/>
        </w:r>
        <w:r>
          <w:fldChar w:fldCharType="begin"/>
        </w:r>
        <w:r>
          <w:instrText xml:space="preserve"> PAGEREF _Toc11698 \h </w:instrText>
        </w:r>
        <w:r>
          <w:fldChar w:fldCharType="separate"/>
        </w:r>
        <w:r>
          <w:t>18</w:t>
        </w:r>
        <w:r>
          <w:fldChar w:fldCharType="end"/>
        </w:r>
      </w:hyperlink>
    </w:p>
    <w:p>
      <w:pPr>
        <w:pStyle w:val="TOC2"/>
        <w:tabs>
          <w:tab w:val="right" w:leader="dot" w:pos="8306"/>
        </w:tabs>
      </w:pPr>
      <w:hyperlink w:anchor="_Toc19979" w:history="1">
        <w:r>
          <w:rPr>
            <w:rFonts w:ascii="仿宋" w:eastAsia="仿宋" w:hAnsi="仿宋" w:cs="仿宋" w:hint="eastAsia"/>
            <w:lang w:eastAsia="zh-CN"/>
          </w:rPr>
          <w:t>(一)、危机预警与识别</w:t>
        </w:r>
        <w:r>
          <w:tab/>
        </w:r>
        <w:r>
          <w:fldChar w:fldCharType="begin"/>
        </w:r>
        <w:r>
          <w:instrText xml:space="preserve"> PAGEREF _Toc19979 \h </w:instrText>
        </w:r>
        <w:r>
          <w:fldChar w:fldCharType="separate"/>
        </w:r>
        <w:r>
          <w:t>18</w:t>
        </w:r>
        <w:r>
          <w:fldChar w:fldCharType="end"/>
        </w:r>
      </w:hyperlink>
    </w:p>
    <w:p>
      <w:pPr>
        <w:pStyle w:val="TOC2"/>
        <w:tabs>
          <w:tab w:val="right" w:leader="dot" w:pos="8306"/>
        </w:tabs>
      </w:pPr>
      <w:hyperlink w:anchor="_Toc11427" w:history="1">
        <w:r>
          <w:rPr>
            <w:rFonts w:ascii="仿宋" w:eastAsia="仿宋" w:hAnsi="仿宋" w:cs="仿宋" w:hint="eastAsia"/>
            <w:lang w:eastAsia="zh-CN"/>
          </w:rPr>
          <w:t>(二)、危机应对与恢复</w:t>
        </w:r>
        <w:r>
          <w:tab/>
        </w:r>
        <w:r>
          <w:fldChar w:fldCharType="begin"/>
        </w:r>
        <w:r>
          <w:instrText xml:space="preserve"> PAGEREF _Toc11427 \h </w:instrText>
        </w:r>
        <w:r>
          <w:fldChar w:fldCharType="separate"/>
        </w:r>
        <w:r>
          <w:t>19</w:t>
        </w:r>
        <w:r>
          <w:fldChar w:fldCharType="end"/>
        </w:r>
      </w:hyperlink>
    </w:p>
    <w:p>
      <w:pPr>
        <w:pStyle w:val="TOC1"/>
        <w:tabs>
          <w:tab w:val="right" w:leader="dot" w:pos="8306"/>
        </w:tabs>
      </w:pPr>
      <w:hyperlink w:anchor="_Toc18340" w:history="1">
        <w:r>
          <w:rPr>
            <w:rFonts w:ascii="仿宋" w:eastAsia="仿宋" w:hAnsi="仿宋" w:cs="仿宋" w:hint="eastAsia"/>
            <w:lang w:eastAsia="zh-CN"/>
          </w:rPr>
          <w:t>六、市场分析、调研</w:t>
        </w:r>
        <w:r>
          <w:tab/>
        </w:r>
        <w:r>
          <w:fldChar w:fldCharType="begin"/>
        </w:r>
        <w:r>
          <w:instrText xml:space="preserve"> PAGEREF _Toc18340 \h </w:instrText>
        </w:r>
        <w:r>
          <w:fldChar w:fldCharType="separate"/>
        </w:r>
        <w:r>
          <w:t>20</w:t>
        </w:r>
        <w:r>
          <w:fldChar w:fldCharType="end"/>
        </w:r>
      </w:hyperlink>
    </w:p>
    <w:p>
      <w:pPr>
        <w:pStyle w:val="TOC2"/>
        <w:tabs>
          <w:tab w:val="right" w:leader="dot" w:pos="8306"/>
        </w:tabs>
      </w:pPr>
      <w:hyperlink w:anchor="_Toc12594" w:history="1">
        <w:r>
          <w:rPr>
            <w:rFonts w:ascii="仿宋" w:eastAsia="仿宋" w:hAnsi="仿宋" w:cs="仿宋" w:hint="eastAsia"/>
            <w:lang w:eastAsia="zh-CN"/>
          </w:rPr>
          <w:t>(一)、激光诊断设备行业分析</w:t>
        </w:r>
        <w:r>
          <w:tab/>
        </w:r>
        <w:r>
          <w:fldChar w:fldCharType="begin"/>
        </w:r>
        <w:r>
          <w:instrText xml:space="preserve"> PAGEREF _Toc12594 \h </w:instrText>
        </w:r>
        <w:r>
          <w:fldChar w:fldCharType="separate"/>
        </w:r>
        <w:r>
          <w:t>20</w:t>
        </w:r>
        <w:r>
          <w:fldChar w:fldCharType="end"/>
        </w:r>
      </w:hyperlink>
    </w:p>
    <w:p>
      <w:pPr>
        <w:pStyle w:val="TOC2"/>
        <w:tabs>
          <w:tab w:val="right" w:leader="dot" w:pos="8306"/>
        </w:tabs>
      </w:pPr>
      <w:hyperlink w:anchor="_Toc26635" w:history="1">
        <w:r>
          <w:rPr>
            <w:rFonts w:ascii="仿宋" w:eastAsia="仿宋" w:hAnsi="仿宋" w:cs="仿宋" w:hint="eastAsia"/>
            <w:lang w:eastAsia="zh-CN"/>
          </w:rPr>
          <w:t>(二)、激光诊断设备市场分析预测</w:t>
        </w:r>
        <w:r>
          <w:tab/>
        </w:r>
        <w:r>
          <w:fldChar w:fldCharType="begin"/>
        </w:r>
        <w:r>
          <w:instrText xml:space="preserve"> PAGEREF _Toc26635 \h </w:instrText>
        </w:r>
        <w:r>
          <w:fldChar w:fldCharType="separate"/>
        </w:r>
        <w:r>
          <w:t>21</w:t>
        </w:r>
        <w:r>
          <w:fldChar w:fldCharType="end"/>
        </w:r>
      </w:hyperlink>
    </w:p>
    <w:p>
      <w:pPr>
        <w:pStyle w:val="TOC1"/>
        <w:tabs>
          <w:tab w:val="right" w:leader="dot" w:pos="8306"/>
        </w:tabs>
      </w:pPr>
      <w:hyperlink w:anchor="_Toc16231" w:history="1">
        <w:r>
          <w:rPr>
            <w:rFonts w:ascii="仿宋" w:eastAsia="仿宋" w:hAnsi="仿宋" w:cs="仿宋" w:hint="eastAsia"/>
            <w:lang w:eastAsia="zh-CN"/>
          </w:rPr>
          <w:t>七、激光诊断设备项目技术管理</w:t>
        </w:r>
        <w:r>
          <w:tab/>
        </w:r>
        <w:r>
          <w:fldChar w:fldCharType="begin"/>
        </w:r>
        <w:r>
          <w:instrText xml:space="preserve"> PAGEREF _Toc16231 \h </w:instrText>
        </w:r>
        <w:r>
          <w:fldChar w:fldCharType="separate"/>
        </w:r>
        <w:r>
          <w:t>22</w:t>
        </w:r>
        <w:r>
          <w:fldChar w:fldCharType="end"/>
        </w:r>
      </w:hyperlink>
    </w:p>
    <w:p>
      <w:pPr>
        <w:pStyle w:val="TOC2"/>
        <w:tabs>
          <w:tab w:val="right" w:leader="dot" w:pos="8306"/>
        </w:tabs>
      </w:pPr>
      <w:hyperlink w:anchor="_Toc588" w:history="1">
        <w:r>
          <w:rPr>
            <w:rFonts w:ascii="仿宋" w:eastAsia="仿宋" w:hAnsi="仿宋" w:cs="仿宋" w:hint="eastAsia"/>
            <w:lang w:eastAsia="zh-CN"/>
          </w:rPr>
          <w:t>(一)、技术方案选用方向</w:t>
        </w:r>
        <w:r>
          <w:tab/>
        </w:r>
        <w:r>
          <w:fldChar w:fldCharType="begin"/>
        </w:r>
        <w:r>
          <w:instrText xml:space="preserve"> PAGEREF _Toc588 \h </w:instrText>
        </w:r>
        <w:r>
          <w:fldChar w:fldCharType="separate"/>
        </w:r>
        <w:r>
          <w:t>22</w:t>
        </w:r>
        <w:r>
          <w:fldChar w:fldCharType="end"/>
        </w:r>
      </w:hyperlink>
    </w:p>
    <w:p>
      <w:pPr>
        <w:pStyle w:val="TOC2"/>
        <w:tabs>
          <w:tab w:val="right" w:leader="dot" w:pos="8306"/>
        </w:tabs>
      </w:pPr>
      <w:hyperlink w:anchor="_Toc26783" w:history="1">
        <w:r>
          <w:rPr>
            <w:rFonts w:ascii="仿宋" w:eastAsia="仿宋" w:hAnsi="仿宋" w:cs="仿宋" w:hint="eastAsia"/>
            <w:lang w:eastAsia="zh-CN"/>
          </w:rPr>
          <w:t>(二)、工艺技术方案选用原则</w:t>
        </w:r>
        <w:r>
          <w:tab/>
        </w:r>
        <w:r>
          <w:fldChar w:fldCharType="begin"/>
        </w:r>
        <w:r>
          <w:instrText xml:space="preserve"> PAGEREF _Toc26783 \h </w:instrText>
        </w:r>
        <w:r>
          <w:fldChar w:fldCharType="separate"/>
        </w:r>
        <w:r>
          <w:t>24</w:t>
        </w:r>
        <w:r>
          <w:fldChar w:fldCharType="end"/>
        </w:r>
      </w:hyperlink>
    </w:p>
    <w:p>
      <w:pPr>
        <w:pStyle w:val="TOC2"/>
        <w:tabs>
          <w:tab w:val="right" w:leader="dot" w:pos="8306"/>
        </w:tabs>
      </w:pPr>
      <w:hyperlink w:anchor="_Toc19151" w:history="1">
        <w:r>
          <w:rPr>
            <w:rFonts w:ascii="仿宋" w:eastAsia="仿宋" w:hAnsi="仿宋" w:cs="仿宋" w:hint="eastAsia"/>
            <w:lang w:eastAsia="zh-CN"/>
          </w:rPr>
          <w:t>(三)、工艺技术方案要求</w:t>
        </w:r>
        <w:r>
          <w:tab/>
        </w:r>
        <w:r>
          <w:fldChar w:fldCharType="begin"/>
        </w:r>
        <w:r>
          <w:instrText xml:space="preserve"> PAGEREF _Toc19151 \h </w:instrText>
        </w:r>
        <w:r>
          <w:fldChar w:fldCharType="separate"/>
        </w:r>
        <w:r>
          <w:t>26</w:t>
        </w:r>
        <w:r>
          <w:fldChar w:fldCharType="end"/>
        </w:r>
      </w:hyperlink>
    </w:p>
    <w:p>
      <w:pPr>
        <w:pStyle w:val="TOC1"/>
        <w:tabs>
          <w:tab w:val="right" w:leader="dot" w:pos="8306"/>
        </w:tabs>
      </w:pPr>
      <w:hyperlink w:anchor="_Toc15928" w:history="1">
        <w:r>
          <w:rPr>
            <w:rFonts w:ascii="仿宋" w:eastAsia="仿宋" w:hAnsi="仿宋" w:cs="仿宋" w:hint="eastAsia"/>
            <w:lang w:eastAsia="zh-CN"/>
          </w:rPr>
          <w:t>八、激光诊断设备项目环境影响分析</w:t>
        </w:r>
        <w:r>
          <w:tab/>
        </w:r>
        <w:r>
          <w:fldChar w:fldCharType="begin"/>
        </w:r>
        <w:r>
          <w:instrText xml:space="preserve"> PAGEREF _Toc15928 \h </w:instrText>
        </w:r>
        <w:r>
          <w:fldChar w:fldCharType="separate"/>
        </w:r>
        <w:r>
          <w:t>28</w:t>
        </w:r>
        <w:r>
          <w:fldChar w:fldCharType="end"/>
        </w:r>
      </w:hyperlink>
    </w:p>
    <w:p>
      <w:pPr>
        <w:pStyle w:val="TOC2"/>
        <w:tabs>
          <w:tab w:val="right" w:leader="dot" w:pos="8306"/>
        </w:tabs>
      </w:pPr>
      <w:hyperlink w:anchor="_Toc18881" w:history="1">
        <w:r>
          <w:rPr>
            <w:rFonts w:ascii="仿宋" w:eastAsia="仿宋" w:hAnsi="仿宋" w:cs="仿宋" w:hint="eastAsia"/>
            <w:lang w:eastAsia="zh-CN"/>
          </w:rPr>
          <w:t>(一)、建设区域环境质量现状</w:t>
        </w:r>
        <w:r>
          <w:tab/>
        </w:r>
        <w:r>
          <w:fldChar w:fldCharType="begin"/>
        </w:r>
        <w:r>
          <w:instrText xml:space="preserve"> PAGEREF _Toc18881 \h </w:instrText>
        </w:r>
        <w:r>
          <w:fldChar w:fldCharType="separate"/>
        </w:r>
        <w:r>
          <w:t>28</w:t>
        </w:r>
        <w:r>
          <w:fldChar w:fldCharType="end"/>
        </w:r>
      </w:hyperlink>
    </w:p>
    <w:p>
      <w:pPr>
        <w:pStyle w:val="TOC2"/>
        <w:tabs>
          <w:tab w:val="right" w:leader="dot" w:pos="8306"/>
        </w:tabs>
      </w:pPr>
      <w:hyperlink w:anchor="_Toc6858" w:history="1">
        <w:r>
          <w:rPr>
            <w:rFonts w:ascii="仿宋" w:eastAsia="仿宋" w:hAnsi="仿宋" w:cs="仿宋" w:hint="eastAsia"/>
            <w:lang w:eastAsia="zh-CN"/>
          </w:rPr>
          <w:t>(二)、建设期环境保护</w:t>
        </w:r>
        <w:r>
          <w:tab/>
        </w:r>
        <w:r>
          <w:fldChar w:fldCharType="begin"/>
        </w:r>
        <w:r>
          <w:instrText xml:space="preserve"> PAGEREF _Toc6858 \h </w:instrText>
        </w:r>
        <w:r>
          <w:fldChar w:fldCharType="separate"/>
        </w:r>
        <w:r>
          <w:t>30</w:t>
        </w:r>
        <w:r>
          <w:fldChar w:fldCharType="end"/>
        </w:r>
      </w:hyperlink>
    </w:p>
    <w:p>
      <w:pPr>
        <w:pStyle w:val="TOC2"/>
        <w:tabs>
          <w:tab w:val="right" w:leader="dot" w:pos="8306"/>
        </w:tabs>
      </w:pPr>
      <w:hyperlink w:anchor="_Toc7671" w:history="1">
        <w:r>
          <w:rPr>
            <w:rFonts w:ascii="仿宋" w:eastAsia="仿宋" w:hAnsi="仿宋" w:cs="仿宋" w:hint="eastAsia"/>
            <w:lang w:eastAsia="zh-CN"/>
          </w:rPr>
          <w:t>(三)、运营期环境保护</w:t>
        </w:r>
        <w:r>
          <w:tab/>
        </w:r>
        <w:r>
          <w:fldChar w:fldCharType="begin"/>
        </w:r>
        <w:r>
          <w:instrText xml:space="preserve"> PAGEREF _Toc7671 \h </w:instrText>
        </w:r>
        <w:r>
          <w:fldChar w:fldCharType="separate"/>
        </w:r>
        <w:r>
          <w:t>31</w:t>
        </w:r>
        <w:r>
          <w:fldChar w:fldCharType="end"/>
        </w:r>
      </w:hyperlink>
    </w:p>
    <w:p>
      <w:pPr>
        <w:pStyle w:val="TOC2"/>
        <w:tabs>
          <w:tab w:val="right" w:leader="dot" w:pos="8306"/>
        </w:tabs>
      </w:pPr>
      <w:hyperlink w:anchor="_Toc32261" w:history="1">
        <w:r>
          <w:rPr>
            <w:rFonts w:ascii="仿宋" w:eastAsia="仿宋" w:hAnsi="仿宋" w:cs="仿宋" w:hint="eastAsia"/>
            <w:lang w:eastAsia="zh-CN"/>
          </w:rPr>
          <w:t>(四)、激光诊断设备项目建设对区域经济的影响</w:t>
        </w:r>
        <w:r>
          <w:tab/>
        </w:r>
        <w:r>
          <w:fldChar w:fldCharType="begin"/>
        </w:r>
        <w:r>
          <w:instrText xml:space="preserve"> PAGEREF _Toc32261 \h </w:instrText>
        </w:r>
        <w:r>
          <w:fldChar w:fldCharType="separate"/>
        </w:r>
        <w:r>
          <w:t>32</w:t>
        </w:r>
        <w:r>
          <w:fldChar w:fldCharType="end"/>
        </w:r>
      </w:hyperlink>
    </w:p>
    <w:p>
      <w:pPr>
        <w:pStyle w:val="TOC2"/>
        <w:tabs>
          <w:tab w:val="right" w:leader="dot" w:pos="8306"/>
        </w:tabs>
      </w:pPr>
      <w:hyperlink w:anchor="_Toc31687" w:history="1">
        <w:r>
          <w:rPr>
            <w:rFonts w:ascii="仿宋" w:eastAsia="仿宋" w:hAnsi="仿宋" w:cs="仿宋" w:hint="eastAsia"/>
            <w:lang w:eastAsia="zh-CN"/>
          </w:rPr>
          <w:t>(五)、废弃物处理</w:t>
        </w:r>
        <w:r>
          <w:tab/>
        </w:r>
        <w:r>
          <w:fldChar w:fldCharType="begin"/>
        </w:r>
        <w:r>
          <w:instrText xml:space="preserve"> PAGEREF _Toc31687 \h </w:instrText>
        </w:r>
        <w:r>
          <w:fldChar w:fldCharType="separate"/>
        </w:r>
        <w:r>
          <w:t>34</w:t>
        </w:r>
        <w:r>
          <w:fldChar w:fldCharType="end"/>
        </w:r>
      </w:hyperlink>
    </w:p>
    <w:p>
      <w:pPr>
        <w:pStyle w:val="TOC2"/>
        <w:tabs>
          <w:tab w:val="right" w:leader="dot" w:pos="8306"/>
        </w:tabs>
      </w:pPr>
      <w:hyperlink w:anchor="_Toc22703" w:history="1">
        <w:r>
          <w:rPr>
            <w:rFonts w:ascii="仿宋" w:eastAsia="仿宋" w:hAnsi="仿宋" w:cs="仿宋" w:hint="eastAsia"/>
            <w:lang w:eastAsia="zh-CN"/>
          </w:rPr>
          <w:t>(六)、特殊环境影响分析</w:t>
        </w:r>
        <w:r>
          <w:tab/>
        </w:r>
        <w:r>
          <w:fldChar w:fldCharType="begin"/>
        </w:r>
        <w:r>
          <w:instrText xml:space="preserve"> PAGEREF _Toc22703 \h </w:instrText>
        </w:r>
        <w:r>
          <w:fldChar w:fldCharType="separate"/>
        </w:r>
        <w:r>
          <w:t>35</w:t>
        </w:r>
        <w:r>
          <w:fldChar w:fldCharType="end"/>
        </w:r>
      </w:hyperlink>
    </w:p>
    <w:p>
      <w:pPr>
        <w:pStyle w:val="TOC2"/>
        <w:tabs>
          <w:tab w:val="right" w:leader="dot" w:pos="8306"/>
        </w:tabs>
      </w:pPr>
      <w:hyperlink w:anchor="_Toc28573" w:history="1">
        <w:r>
          <w:rPr>
            <w:rFonts w:ascii="仿宋" w:eastAsia="仿宋" w:hAnsi="仿宋" w:cs="仿宋" w:hint="eastAsia"/>
            <w:lang w:eastAsia="zh-CN"/>
          </w:rPr>
          <w:t>(七)、清洁生产</w:t>
        </w:r>
        <w:r>
          <w:tab/>
        </w:r>
        <w:r>
          <w:fldChar w:fldCharType="begin"/>
        </w:r>
        <w:r>
          <w:instrText xml:space="preserve"> PAGEREF _Toc28573 \h </w:instrText>
        </w:r>
        <w:r>
          <w:fldChar w:fldCharType="separate"/>
        </w:r>
        <w:r>
          <w:t>37</w:t>
        </w:r>
        <w:r>
          <w:fldChar w:fldCharType="end"/>
        </w:r>
      </w:hyperlink>
    </w:p>
    <w:p>
      <w:pPr>
        <w:pStyle w:val="TOC2"/>
        <w:tabs>
          <w:tab w:val="right" w:leader="dot" w:pos="8306"/>
        </w:tabs>
      </w:pPr>
      <w:hyperlink w:anchor="_Toc20819" w:history="1">
        <w:r>
          <w:rPr>
            <w:rFonts w:ascii="仿宋" w:eastAsia="仿宋" w:hAnsi="仿宋" w:cs="仿宋" w:hint="eastAsia"/>
            <w:lang w:eastAsia="zh-CN"/>
          </w:rPr>
          <w:t>(八)、环境保护综合评价</w:t>
        </w:r>
        <w:r>
          <w:tab/>
        </w:r>
        <w:r>
          <w:fldChar w:fldCharType="begin"/>
        </w:r>
        <w:r>
          <w:instrText xml:space="preserve"> PAGEREF _Toc20819 \h </w:instrText>
        </w:r>
        <w:r>
          <w:fldChar w:fldCharType="separate"/>
        </w:r>
        <w:r>
          <w:t>38</w:t>
        </w:r>
        <w:r>
          <w:fldChar w:fldCharType="end"/>
        </w:r>
      </w:hyperlink>
    </w:p>
    <w:p>
      <w:pPr>
        <w:pStyle w:val="TOC1"/>
        <w:tabs>
          <w:tab w:val="right" w:leader="dot" w:pos="8306"/>
        </w:tabs>
      </w:pPr>
      <w:hyperlink w:anchor="_Toc27233" w:history="1">
        <w:r>
          <w:rPr>
            <w:rFonts w:ascii="仿宋" w:eastAsia="仿宋" w:hAnsi="仿宋" w:cs="仿宋" w:hint="eastAsia"/>
            <w:lang w:eastAsia="zh-CN"/>
          </w:rPr>
          <w:t>九、激光诊断设备项目经营效益</w:t>
        </w:r>
        <w:r>
          <w:tab/>
        </w:r>
        <w:r>
          <w:fldChar w:fldCharType="begin"/>
        </w:r>
        <w:r>
          <w:instrText xml:space="preserve"> PAGEREF _Toc27233 \h </w:instrText>
        </w:r>
        <w:r>
          <w:fldChar w:fldCharType="separate"/>
        </w:r>
        <w:r>
          <w:t>39</w:t>
        </w:r>
        <w:r>
          <w:fldChar w:fldCharType="end"/>
        </w:r>
      </w:hyperlink>
    </w:p>
    <w:p>
      <w:pPr>
        <w:pStyle w:val="TOC2"/>
        <w:tabs>
          <w:tab w:val="right" w:leader="dot" w:pos="8306"/>
        </w:tabs>
      </w:pPr>
      <w:hyperlink w:anchor="_Toc3997" w:history="1">
        <w:r>
          <w:rPr>
            <w:rFonts w:ascii="仿宋" w:eastAsia="仿宋" w:hAnsi="仿宋" w:cs="仿宋" w:hint="eastAsia"/>
            <w:lang w:eastAsia="zh-CN"/>
          </w:rPr>
          <w:t>(一)、经济评价财务测算</w:t>
        </w:r>
        <w:r>
          <w:tab/>
        </w:r>
        <w:r>
          <w:fldChar w:fldCharType="begin"/>
        </w:r>
        <w:r>
          <w:instrText xml:space="preserve"> PAGEREF _Toc3997 \h </w:instrText>
        </w:r>
        <w:r>
          <w:fldChar w:fldCharType="separate"/>
        </w:r>
        <w:r>
          <w:t>39</w:t>
        </w:r>
        <w:r>
          <w:fldChar w:fldCharType="end"/>
        </w:r>
      </w:hyperlink>
    </w:p>
    <w:p>
      <w:pPr>
        <w:pStyle w:val="TOC2"/>
        <w:tabs>
          <w:tab w:val="right" w:leader="dot" w:pos="8306"/>
        </w:tabs>
      </w:pPr>
      <w:hyperlink w:anchor="_Toc3558" w:history="1">
        <w:r>
          <w:rPr>
            <w:rFonts w:ascii="仿宋" w:eastAsia="仿宋" w:hAnsi="仿宋" w:cs="仿宋" w:hint="eastAsia"/>
            <w:lang w:eastAsia="zh-CN"/>
          </w:rPr>
          <w:t>(二)、激光诊断设备项目盈利能力分析</w:t>
        </w:r>
        <w:r>
          <w:tab/>
        </w:r>
        <w:r>
          <w:fldChar w:fldCharType="begin"/>
        </w:r>
        <w:r>
          <w:instrText xml:space="preserve"> PAGEREF _Toc3558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29" w:history="1">
        <w:r>
          <w:rPr>
            <w:rFonts w:ascii="仿宋" w:eastAsia="仿宋" w:hAnsi="仿宋" w:cs="仿宋" w:hint="eastAsia"/>
            <w:lang w:eastAsia="zh-CN"/>
          </w:rPr>
          <w:t>十、生产安全保护</w:t>
        </w:r>
        <w:r>
          <w:tab/>
        </w:r>
        <w:r>
          <w:fldChar w:fldCharType="begin"/>
        </w:r>
        <w:r>
          <w:instrText xml:space="preserve"> PAGEREF _Toc19329 \h </w:instrText>
        </w:r>
        <w:r>
          <w:fldChar w:fldCharType="separate"/>
        </w:r>
        <w:r>
          <w:t>41</w:t>
        </w:r>
        <w:r>
          <w:fldChar w:fldCharType="end"/>
        </w:r>
      </w:hyperlink>
    </w:p>
    <w:p>
      <w:pPr>
        <w:pStyle w:val="TOC2"/>
        <w:tabs>
          <w:tab w:val="right" w:leader="dot" w:pos="8306"/>
        </w:tabs>
      </w:pPr>
      <w:hyperlink w:anchor="_Toc8699" w:history="1">
        <w:r>
          <w:rPr>
            <w:rFonts w:ascii="仿宋" w:eastAsia="仿宋" w:hAnsi="仿宋" w:cs="仿宋" w:hint="eastAsia"/>
            <w:lang w:eastAsia="zh-CN"/>
          </w:rPr>
          <w:t>(一)、消防安全</w:t>
        </w:r>
        <w:r>
          <w:tab/>
        </w:r>
        <w:r>
          <w:fldChar w:fldCharType="begin"/>
        </w:r>
        <w:r>
          <w:instrText xml:space="preserve"> PAGEREF _Toc8699 \h </w:instrText>
        </w:r>
        <w:r>
          <w:fldChar w:fldCharType="separate"/>
        </w:r>
        <w:r>
          <w:t>41</w:t>
        </w:r>
        <w:r>
          <w:fldChar w:fldCharType="end"/>
        </w:r>
      </w:hyperlink>
    </w:p>
    <w:p>
      <w:pPr>
        <w:pStyle w:val="TOC2"/>
        <w:tabs>
          <w:tab w:val="right" w:leader="dot" w:pos="8306"/>
        </w:tabs>
      </w:pPr>
      <w:hyperlink w:anchor="_Toc1687" w:history="1">
        <w:r>
          <w:rPr>
            <w:rFonts w:ascii="仿宋" w:eastAsia="仿宋" w:hAnsi="仿宋" w:cs="仿宋" w:hint="eastAsia"/>
            <w:lang w:eastAsia="zh-CN"/>
          </w:rPr>
          <w:t>(二)、防火防爆总图布置措施</w:t>
        </w:r>
        <w:r>
          <w:tab/>
        </w:r>
        <w:r>
          <w:fldChar w:fldCharType="begin"/>
        </w:r>
        <w:r>
          <w:instrText xml:space="preserve"> PAGEREF _Toc1687 \h </w:instrText>
        </w:r>
        <w:r>
          <w:fldChar w:fldCharType="separate"/>
        </w:r>
        <w:r>
          <w:t>43</w:t>
        </w:r>
        <w:r>
          <w:fldChar w:fldCharType="end"/>
        </w:r>
      </w:hyperlink>
    </w:p>
    <w:p>
      <w:pPr>
        <w:pStyle w:val="TOC2"/>
        <w:tabs>
          <w:tab w:val="right" w:leader="dot" w:pos="8306"/>
        </w:tabs>
      </w:pPr>
      <w:hyperlink w:anchor="_Toc7894" w:history="1">
        <w:r>
          <w:rPr>
            <w:rFonts w:ascii="仿宋" w:eastAsia="仿宋" w:hAnsi="仿宋" w:cs="仿宋" w:hint="eastAsia"/>
            <w:lang w:eastAsia="zh-CN"/>
          </w:rPr>
          <w:t>(三)、自然灾害防范措施</w:t>
        </w:r>
        <w:r>
          <w:tab/>
        </w:r>
        <w:r>
          <w:fldChar w:fldCharType="begin"/>
        </w:r>
        <w:r>
          <w:instrText xml:space="preserve"> PAGEREF _Toc7894 \h </w:instrText>
        </w:r>
        <w:r>
          <w:fldChar w:fldCharType="separate"/>
        </w:r>
        <w:r>
          <w:t>43</w:t>
        </w:r>
        <w:r>
          <w:fldChar w:fldCharType="end"/>
        </w:r>
      </w:hyperlink>
    </w:p>
    <w:p>
      <w:pPr>
        <w:pStyle w:val="TOC2"/>
        <w:tabs>
          <w:tab w:val="right" w:leader="dot" w:pos="8306"/>
        </w:tabs>
      </w:pPr>
      <w:hyperlink w:anchor="_Toc18769" w:history="1">
        <w:r>
          <w:rPr>
            <w:rFonts w:ascii="仿宋" w:eastAsia="仿宋" w:hAnsi="仿宋" w:cs="仿宋" w:hint="eastAsia"/>
            <w:lang w:eastAsia="zh-CN"/>
          </w:rPr>
          <w:t>(四)、安全色及安全标志使用要求</w:t>
        </w:r>
        <w:r>
          <w:tab/>
        </w:r>
        <w:r>
          <w:fldChar w:fldCharType="begin"/>
        </w:r>
        <w:r>
          <w:instrText xml:space="preserve"> PAGEREF _Toc18769 \h </w:instrText>
        </w:r>
        <w:r>
          <w:fldChar w:fldCharType="separate"/>
        </w:r>
        <w:r>
          <w:t>44</w:t>
        </w:r>
        <w:r>
          <w:fldChar w:fldCharType="end"/>
        </w:r>
      </w:hyperlink>
    </w:p>
    <w:p>
      <w:pPr>
        <w:pStyle w:val="TOC2"/>
        <w:tabs>
          <w:tab w:val="right" w:leader="dot" w:pos="8306"/>
        </w:tabs>
      </w:pPr>
      <w:hyperlink w:anchor="_Toc24553" w:history="1">
        <w:r>
          <w:rPr>
            <w:rFonts w:ascii="仿宋" w:eastAsia="仿宋" w:hAnsi="仿宋" w:cs="仿宋" w:hint="eastAsia"/>
            <w:lang w:eastAsia="zh-CN"/>
          </w:rPr>
          <w:t>(五)、防尘防毒措施</w:t>
        </w:r>
        <w:r>
          <w:tab/>
        </w:r>
        <w:r>
          <w:fldChar w:fldCharType="begin"/>
        </w:r>
        <w:r>
          <w:instrText xml:space="preserve"> PAGEREF _Toc24553 \h </w:instrText>
        </w:r>
        <w:r>
          <w:fldChar w:fldCharType="separate"/>
        </w:r>
        <w:r>
          <w:t>45</w:t>
        </w:r>
        <w:r>
          <w:fldChar w:fldCharType="end"/>
        </w:r>
      </w:hyperlink>
    </w:p>
    <w:p>
      <w:pPr>
        <w:pStyle w:val="TOC2"/>
        <w:tabs>
          <w:tab w:val="right" w:leader="dot" w:pos="8306"/>
        </w:tabs>
      </w:pPr>
      <w:hyperlink w:anchor="_Toc19195" w:history="1">
        <w:r>
          <w:rPr>
            <w:rFonts w:ascii="仿宋" w:eastAsia="仿宋" w:hAnsi="仿宋" w:cs="仿宋" w:hint="eastAsia"/>
            <w:lang w:eastAsia="zh-CN"/>
          </w:rPr>
          <w:t>(六)、防静电、触电防护及防雷措施</w:t>
        </w:r>
        <w:r>
          <w:tab/>
        </w:r>
        <w:r>
          <w:fldChar w:fldCharType="begin"/>
        </w:r>
        <w:r>
          <w:instrText xml:space="preserve"> PAGEREF _Toc19195 \h </w:instrText>
        </w:r>
        <w:r>
          <w:fldChar w:fldCharType="separate"/>
        </w:r>
        <w:r>
          <w:t>46</w:t>
        </w:r>
        <w:r>
          <w:fldChar w:fldCharType="end"/>
        </w:r>
      </w:hyperlink>
    </w:p>
    <w:p>
      <w:pPr>
        <w:pStyle w:val="TOC2"/>
        <w:tabs>
          <w:tab w:val="right" w:leader="dot" w:pos="8306"/>
        </w:tabs>
      </w:pPr>
      <w:hyperlink w:anchor="_Toc27241" w:history="1">
        <w:r>
          <w:rPr>
            <w:rFonts w:ascii="仿宋" w:eastAsia="仿宋" w:hAnsi="仿宋" w:cs="仿宋" w:hint="eastAsia"/>
            <w:lang w:eastAsia="zh-CN"/>
          </w:rPr>
          <w:t>(七)、机械设备安全保障措施</w:t>
        </w:r>
        <w:r>
          <w:tab/>
        </w:r>
        <w:r>
          <w:fldChar w:fldCharType="begin"/>
        </w:r>
        <w:r>
          <w:instrText xml:space="preserve"> PAGEREF _Toc27241 \h </w:instrText>
        </w:r>
        <w:r>
          <w:fldChar w:fldCharType="separate"/>
        </w:r>
        <w:r>
          <w:t>48</w:t>
        </w:r>
        <w:r>
          <w:fldChar w:fldCharType="end"/>
        </w:r>
      </w:hyperlink>
    </w:p>
    <w:p>
      <w:pPr>
        <w:pStyle w:val="TOC1"/>
        <w:tabs>
          <w:tab w:val="right" w:leader="dot" w:pos="8306"/>
        </w:tabs>
      </w:pPr>
      <w:hyperlink w:anchor="_Toc25252" w:history="1">
        <w:r>
          <w:rPr>
            <w:rFonts w:ascii="仿宋" w:eastAsia="仿宋" w:hAnsi="仿宋" w:cs="仿宋" w:hint="eastAsia"/>
            <w:lang w:eastAsia="zh-CN"/>
          </w:rPr>
          <w:t>十一、激光诊断设备项目社会影响</w:t>
        </w:r>
        <w:r>
          <w:tab/>
        </w:r>
        <w:r>
          <w:fldChar w:fldCharType="begin"/>
        </w:r>
        <w:r>
          <w:instrText xml:space="preserve"> PAGEREF _Toc25252 \h </w:instrText>
        </w:r>
        <w:r>
          <w:fldChar w:fldCharType="separate"/>
        </w:r>
        <w:r>
          <w:t>49</w:t>
        </w:r>
        <w:r>
          <w:fldChar w:fldCharType="end"/>
        </w:r>
      </w:hyperlink>
    </w:p>
    <w:p>
      <w:pPr>
        <w:pStyle w:val="TOC2"/>
        <w:tabs>
          <w:tab w:val="right" w:leader="dot" w:pos="8306"/>
        </w:tabs>
      </w:pPr>
      <w:hyperlink w:anchor="_Toc19728" w:history="1">
        <w:r>
          <w:rPr>
            <w:rFonts w:ascii="仿宋" w:eastAsia="仿宋" w:hAnsi="仿宋" w:cs="仿宋" w:hint="eastAsia"/>
            <w:lang w:eastAsia="zh-CN"/>
          </w:rPr>
          <w:t>(一)、社会责任与义务</w:t>
        </w:r>
        <w:r>
          <w:tab/>
        </w:r>
        <w:r>
          <w:fldChar w:fldCharType="begin"/>
        </w:r>
        <w:r>
          <w:instrText xml:space="preserve"> PAGEREF _Toc19728 \h </w:instrText>
        </w:r>
        <w:r>
          <w:fldChar w:fldCharType="separate"/>
        </w:r>
        <w:r>
          <w:t>49</w:t>
        </w:r>
        <w:r>
          <w:fldChar w:fldCharType="end"/>
        </w:r>
      </w:hyperlink>
    </w:p>
    <w:p>
      <w:pPr>
        <w:pStyle w:val="TOC2"/>
        <w:tabs>
          <w:tab w:val="right" w:leader="dot" w:pos="8306"/>
        </w:tabs>
      </w:pPr>
      <w:hyperlink w:anchor="_Toc20577" w:history="1">
        <w:r>
          <w:rPr>
            <w:rFonts w:ascii="仿宋" w:eastAsia="仿宋" w:hAnsi="仿宋" w:cs="仿宋" w:hint="eastAsia"/>
            <w:lang w:eastAsia="zh-CN"/>
          </w:rPr>
          <w:t>(二)、社会参与与沟通</w:t>
        </w:r>
        <w:r>
          <w:tab/>
        </w:r>
        <w:r>
          <w:fldChar w:fldCharType="begin"/>
        </w:r>
        <w:r>
          <w:instrText xml:space="preserve"> PAGEREF _Toc20577 \h </w:instrText>
        </w:r>
        <w:r>
          <w:fldChar w:fldCharType="separate"/>
        </w:r>
        <w:r>
          <w:t>50</w:t>
        </w:r>
        <w:r>
          <w:fldChar w:fldCharType="end"/>
        </w:r>
      </w:hyperlink>
    </w:p>
    <w:p>
      <w:pPr>
        <w:pStyle w:val="TOC1"/>
        <w:tabs>
          <w:tab w:val="right" w:leader="dot" w:pos="8306"/>
        </w:tabs>
      </w:pPr>
      <w:hyperlink w:anchor="_Toc2783" w:history="1">
        <w:r>
          <w:rPr>
            <w:rFonts w:ascii="仿宋" w:eastAsia="仿宋" w:hAnsi="仿宋" w:cs="仿宋" w:hint="eastAsia"/>
            <w:lang w:eastAsia="zh-CN"/>
          </w:rPr>
          <w:t>十二、激光诊断设备项目人力资源培养与发展</w:t>
        </w:r>
        <w:r>
          <w:tab/>
        </w:r>
        <w:r>
          <w:fldChar w:fldCharType="begin"/>
        </w:r>
        <w:r>
          <w:instrText xml:space="preserve"> PAGEREF _Toc2783 \h </w:instrText>
        </w:r>
        <w:r>
          <w:fldChar w:fldCharType="separate"/>
        </w:r>
        <w:r>
          <w:t>51</w:t>
        </w:r>
        <w:r>
          <w:fldChar w:fldCharType="end"/>
        </w:r>
      </w:hyperlink>
    </w:p>
    <w:p>
      <w:pPr>
        <w:pStyle w:val="TOC2"/>
        <w:tabs>
          <w:tab w:val="right" w:leader="dot" w:pos="8306"/>
        </w:tabs>
      </w:pPr>
      <w:hyperlink w:anchor="_Toc10629" w:history="1">
        <w:r>
          <w:rPr>
            <w:rFonts w:ascii="仿宋" w:eastAsia="仿宋" w:hAnsi="仿宋" w:cs="仿宋" w:hint="eastAsia"/>
            <w:lang w:eastAsia="zh-CN"/>
          </w:rPr>
          <w:t>(一)、人才需求与规划</w:t>
        </w:r>
        <w:r>
          <w:tab/>
        </w:r>
        <w:r>
          <w:fldChar w:fldCharType="begin"/>
        </w:r>
        <w:r>
          <w:instrText xml:space="preserve"> PAGEREF _Toc10629 \h </w:instrText>
        </w:r>
        <w:r>
          <w:fldChar w:fldCharType="separate"/>
        </w:r>
        <w:r>
          <w:t>51</w:t>
        </w:r>
        <w:r>
          <w:fldChar w:fldCharType="end"/>
        </w:r>
      </w:hyperlink>
    </w:p>
    <w:p>
      <w:pPr>
        <w:pStyle w:val="TOC2"/>
        <w:tabs>
          <w:tab w:val="right" w:leader="dot" w:pos="8306"/>
        </w:tabs>
      </w:pPr>
      <w:hyperlink w:anchor="_Toc20707" w:history="1">
        <w:r>
          <w:rPr>
            <w:rFonts w:ascii="仿宋" w:eastAsia="仿宋" w:hAnsi="仿宋" w:cs="仿宋" w:hint="eastAsia"/>
            <w:lang w:eastAsia="zh-CN"/>
          </w:rPr>
          <w:t>(二)、培训与发展计划</w:t>
        </w:r>
        <w:r>
          <w:tab/>
        </w:r>
        <w:r>
          <w:fldChar w:fldCharType="begin"/>
        </w:r>
        <w:r>
          <w:instrText xml:space="preserve"> PAGEREF _Toc20707 \h </w:instrText>
        </w:r>
        <w:r>
          <w:fldChar w:fldCharType="separate"/>
        </w:r>
        <w:r>
          <w:t>51</w:t>
        </w:r>
        <w:r>
          <w:fldChar w:fldCharType="end"/>
        </w:r>
      </w:hyperlink>
    </w:p>
    <w:p>
      <w:pPr>
        <w:pStyle w:val="TOC1"/>
        <w:tabs>
          <w:tab w:val="right" w:leader="dot" w:pos="8306"/>
        </w:tabs>
      </w:pPr>
      <w:hyperlink w:anchor="_Toc18374" w:history="1">
        <w:r>
          <w:rPr>
            <w:rFonts w:ascii="仿宋" w:eastAsia="仿宋" w:hAnsi="仿宋" w:cs="仿宋" w:hint="eastAsia"/>
            <w:lang w:eastAsia="zh-CN"/>
          </w:rPr>
          <w:t>十三、激光诊断设备项目实施时间节点</w:t>
        </w:r>
        <w:r>
          <w:tab/>
        </w:r>
        <w:r>
          <w:fldChar w:fldCharType="begin"/>
        </w:r>
        <w:r>
          <w:instrText xml:space="preserve"> PAGEREF _Toc18374 \h </w:instrText>
        </w:r>
        <w:r>
          <w:fldChar w:fldCharType="separate"/>
        </w:r>
        <w:r>
          <w:t>52</w:t>
        </w:r>
        <w:r>
          <w:fldChar w:fldCharType="end"/>
        </w:r>
      </w:hyperlink>
    </w:p>
    <w:p>
      <w:pPr>
        <w:pStyle w:val="TOC2"/>
        <w:tabs>
          <w:tab w:val="right" w:leader="dot" w:pos="8306"/>
        </w:tabs>
      </w:pPr>
      <w:hyperlink w:anchor="_Toc30551" w:history="1">
        <w:r>
          <w:rPr>
            <w:rFonts w:ascii="仿宋" w:eastAsia="仿宋" w:hAnsi="仿宋" w:cs="仿宋" w:hint="eastAsia"/>
            <w:lang w:eastAsia="zh-CN"/>
          </w:rPr>
          <w:t>(一)、激光诊断设备项目启动阶段时间节点</w:t>
        </w:r>
        <w:r>
          <w:tab/>
        </w:r>
        <w:r>
          <w:fldChar w:fldCharType="begin"/>
        </w:r>
        <w:r>
          <w:instrText xml:space="preserve"> PAGEREF _Toc30551 \h </w:instrText>
        </w:r>
        <w:r>
          <w:fldChar w:fldCharType="separate"/>
        </w:r>
        <w:r>
          <w:t>52</w:t>
        </w:r>
        <w:r>
          <w:fldChar w:fldCharType="end"/>
        </w:r>
      </w:hyperlink>
    </w:p>
    <w:p>
      <w:pPr>
        <w:pStyle w:val="TOC2"/>
        <w:tabs>
          <w:tab w:val="right" w:leader="dot" w:pos="8306"/>
        </w:tabs>
      </w:pPr>
      <w:hyperlink w:anchor="_Toc23145" w:history="1">
        <w:r>
          <w:rPr>
            <w:rFonts w:ascii="仿宋" w:eastAsia="仿宋" w:hAnsi="仿宋" w:cs="仿宋" w:hint="eastAsia"/>
            <w:lang w:eastAsia="zh-CN"/>
          </w:rPr>
          <w:t>(二)、激光诊断设备项目执行阶段时间节点</w:t>
        </w:r>
        <w:r>
          <w:tab/>
        </w:r>
        <w:r>
          <w:fldChar w:fldCharType="begin"/>
        </w:r>
        <w:r>
          <w:instrText xml:space="preserve"> PAGEREF _Toc23145 \h </w:instrText>
        </w:r>
        <w:r>
          <w:fldChar w:fldCharType="separate"/>
        </w:r>
        <w:r>
          <w:t>53</w:t>
        </w:r>
        <w:r>
          <w:fldChar w:fldCharType="end"/>
        </w:r>
      </w:hyperlink>
    </w:p>
    <w:p>
      <w:pPr>
        <w:pStyle w:val="TOC2"/>
        <w:tabs>
          <w:tab w:val="right" w:leader="dot" w:pos="8306"/>
        </w:tabs>
      </w:pPr>
      <w:hyperlink w:anchor="_Toc4242" w:history="1">
        <w:r>
          <w:rPr>
            <w:rFonts w:ascii="仿宋" w:eastAsia="仿宋" w:hAnsi="仿宋" w:cs="仿宋" w:hint="eastAsia"/>
            <w:lang w:eastAsia="zh-CN"/>
          </w:rPr>
          <w:t>(三)、激光诊断设备项目完成阶段时间节点</w:t>
        </w:r>
        <w:r>
          <w:tab/>
        </w:r>
        <w:r>
          <w:fldChar w:fldCharType="begin"/>
        </w:r>
        <w:r>
          <w:instrText xml:space="preserve"> PAGEREF _Toc4242 \h </w:instrText>
        </w:r>
        <w:r>
          <w:fldChar w:fldCharType="separate"/>
        </w:r>
        <w:r>
          <w:t>54</w:t>
        </w:r>
        <w:r>
          <w:fldChar w:fldCharType="end"/>
        </w:r>
      </w:hyperlink>
    </w:p>
    <w:p>
      <w:pPr>
        <w:pStyle w:val="TOC1"/>
        <w:tabs>
          <w:tab w:val="right" w:leader="dot" w:pos="8306"/>
        </w:tabs>
      </w:pPr>
      <w:hyperlink w:anchor="_Toc29162" w:history="1">
        <w:r>
          <w:rPr>
            <w:rFonts w:ascii="仿宋" w:eastAsia="仿宋" w:hAnsi="仿宋" w:cs="仿宋" w:hint="eastAsia"/>
            <w:lang w:eastAsia="zh-CN"/>
          </w:rPr>
          <w:t>十四、激光诊断设备项目治理与监督</w:t>
        </w:r>
        <w:r>
          <w:tab/>
        </w:r>
        <w:r>
          <w:fldChar w:fldCharType="begin"/>
        </w:r>
        <w:r>
          <w:instrText xml:space="preserve"> PAGEREF _Toc29162 \h </w:instrText>
        </w:r>
        <w:r>
          <w:fldChar w:fldCharType="separate"/>
        </w:r>
        <w:r>
          <w:t>55</w:t>
        </w:r>
        <w:r>
          <w:fldChar w:fldCharType="end"/>
        </w:r>
      </w:hyperlink>
    </w:p>
    <w:p>
      <w:pPr>
        <w:pStyle w:val="TOC2"/>
        <w:tabs>
          <w:tab w:val="right" w:leader="dot" w:pos="8306"/>
        </w:tabs>
      </w:pPr>
      <w:hyperlink w:anchor="_Toc7327" w:history="1">
        <w:r>
          <w:rPr>
            <w:rFonts w:ascii="仿宋" w:eastAsia="仿宋" w:hAnsi="仿宋" w:cs="仿宋" w:hint="eastAsia"/>
            <w:lang w:eastAsia="zh-CN"/>
          </w:rPr>
          <w:t>(一)、激光诊断设备项目治理结构</w:t>
        </w:r>
        <w:r>
          <w:tab/>
        </w:r>
        <w:r>
          <w:fldChar w:fldCharType="begin"/>
        </w:r>
        <w:r>
          <w:instrText xml:space="preserve"> PAGEREF _Toc7327 \h </w:instrText>
        </w:r>
        <w:r>
          <w:fldChar w:fldCharType="separate"/>
        </w:r>
        <w:r>
          <w:t>55</w:t>
        </w:r>
        <w:r>
          <w:fldChar w:fldCharType="end"/>
        </w:r>
      </w:hyperlink>
    </w:p>
    <w:p>
      <w:pPr>
        <w:pStyle w:val="TOC2"/>
        <w:tabs>
          <w:tab w:val="right" w:leader="dot" w:pos="8306"/>
        </w:tabs>
      </w:pPr>
      <w:hyperlink w:anchor="_Toc25013" w:history="1">
        <w:r>
          <w:rPr>
            <w:rFonts w:ascii="仿宋" w:eastAsia="仿宋" w:hAnsi="仿宋" w:cs="仿宋" w:hint="eastAsia"/>
            <w:lang w:eastAsia="zh-CN"/>
          </w:rPr>
          <w:t>(二)、监督与审计</w:t>
        </w:r>
        <w:r>
          <w:tab/>
        </w:r>
        <w:r>
          <w:fldChar w:fldCharType="begin"/>
        </w:r>
        <w:r>
          <w:instrText xml:space="preserve"> PAGEREF _Toc25013 \h </w:instrText>
        </w:r>
        <w:r>
          <w:fldChar w:fldCharType="separate"/>
        </w:r>
        <w:r>
          <w:t>57</w:t>
        </w:r>
        <w:r>
          <w:fldChar w:fldCharType="end"/>
        </w:r>
      </w:hyperlink>
    </w:p>
    <w:p>
      <w:pPr>
        <w:pStyle w:val="TOC1"/>
        <w:tabs>
          <w:tab w:val="right" w:leader="dot" w:pos="8306"/>
        </w:tabs>
      </w:pPr>
      <w:hyperlink w:anchor="_Toc28285" w:history="1">
        <w:r>
          <w:rPr>
            <w:rFonts w:ascii="仿宋" w:eastAsia="仿宋" w:hAnsi="仿宋" w:cs="仿宋" w:hint="eastAsia"/>
            <w:lang w:eastAsia="zh-CN"/>
          </w:rPr>
          <w:t>十五、风险识别与分类</w:t>
        </w:r>
        <w:r>
          <w:tab/>
        </w:r>
        <w:r>
          <w:fldChar w:fldCharType="begin"/>
        </w:r>
        <w:r>
          <w:instrText xml:space="preserve"> PAGEREF _Toc28285 \h </w:instrText>
        </w:r>
        <w:r>
          <w:fldChar w:fldCharType="separate"/>
        </w:r>
        <w:r>
          <w:t>58</w:t>
        </w:r>
        <w:r>
          <w:fldChar w:fldCharType="end"/>
        </w:r>
      </w:hyperlink>
    </w:p>
    <w:p>
      <w:pPr>
        <w:pStyle w:val="TOC2"/>
        <w:tabs>
          <w:tab w:val="right" w:leader="dot" w:pos="8306"/>
        </w:tabs>
      </w:pPr>
      <w:hyperlink w:anchor="_Toc28918" w:history="1">
        <w:r>
          <w:rPr>
            <w:rFonts w:ascii="仿宋" w:eastAsia="仿宋" w:hAnsi="仿宋" w:cs="仿宋" w:hint="eastAsia"/>
            <w:lang w:eastAsia="zh-CN"/>
          </w:rPr>
          <w:t>(一)、风险识别</w:t>
        </w:r>
        <w:r>
          <w:tab/>
        </w:r>
        <w:r>
          <w:fldChar w:fldCharType="begin"/>
        </w:r>
        <w:r>
          <w:instrText xml:space="preserve"> PAGEREF _Toc28918 \h </w:instrText>
        </w:r>
        <w:r>
          <w:fldChar w:fldCharType="separate"/>
        </w:r>
        <w:r>
          <w:t>58</w:t>
        </w:r>
        <w:r>
          <w:fldChar w:fldCharType="end"/>
        </w:r>
      </w:hyperlink>
    </w:p>
    <w:p>
      <w:pPr>
        <w:pStyle w:val="TOC2"/>
        <w:tabs>
          <w:tab w:val="right" w:leader="dot" w:pos="8306"/>
        </w:tabs>
      </w:pPr>
      <w:hyperlink w:anchor="_Toc30795" w:history="1">
        <w:r>
          <w:rPr>
            <w:rFonts w:ascii="仿宋" w:eastAsia="仿宋" w:hAnsi="仿宋" w:cs="仿宋" w:hint="eastAsia"/>
            <w:lang w:eastAsia="zh-CN"/>
          </w:rPr>
          <w:t>(二)、风险分类</w:t>
        </w:r>
        <w:r>
          <w:tab/>
        </w:r>
        <w:r>
          <w:fldChar w:fldCharType="begin"/>
        </w:r>
        <w:r>
          <w:instrText xml:space="preserve"> PAGEREF _Toc30795 \h </w:instrText>
        </w:r>
        <w:r>
          <w:fldChar w:fldCharType="separate"/>
        </w:r>
        <w:r>
          <w:t>59</w:t>
        </w:r>
        <w:r>
          <w:fldChar w:fldCharType="end"/>
        </w:r>
      </w:hyperlink>
    </w:p>
    <w:p>
      <w:pPr>
        <w:pStyle w:val="TOC1"/>
        <w:tabs>
          <w:tab w:val="right" w:leader="dot" w:pos="8306"/>
        </w:tabs>
      </w:pPr>
      <w:hyperlink w:anchor="_Toc23169" w:history="1">
        <w:r>
          <w:rPr>
            <w:rFonts w:ascii="仿宋" w:eastAsia="仿宋" w:hAnsi="仿宋" w:cs="仿宋" w:hint="eastAsia"/>
            <w:lang w:eastAsia="zh-CN"/>
          </w:rPr>
          <w:t>十六、质量管理体系</w:t>
        </w:r>
        <w:r>
          <w:tab/>
        </w:r>
        <w:r>
          <w:fldChar w:fldCharType="begin"/>
        </w:r>
        <w:r>
          <w:instrText xml:space="preserve"> PAGEREF _Toc23169 \h </w:instrText>
        </w:r>
        <w:r>
          <w:fldChar w:fldCharType="separate"/>
        </w:r>
        <w:r>
          <w:t>61</w:t>
        </w:r>
        <w:r>
          <w:fldChar w:fldCharType="end"/>
        </w:r>
      </w:hyperlink>
    </w:p>
    <w:p>
      <w:pPr>
        <w:pStyle w:val="TOC2"/>
        <w:tabs>
          <w:tab w:val="right" w:leader="dot" w:pos="8306"/>
        </w:tabs>
      </w:pPr>
      <w:hyperlink w:anchor="_Toc7663" w:history="1">
        <w:r>
          <w:rPr>
            <w:rFonts w:ascii="仿宋" w:eastAsia="仿宋" w:hAnsi="仿宋" w:cs="仿宋" w:hint="eastAsia"/>
            <w:lang w:eastAsia="zh-CN"/>
          </w:rPr>
          <w:t>(一)、质量目标与方针</w:t>
        </w:r>
        <w:r>
          <w:tab/>
        </w:r>
        <w:r>
          <w:fldChar w:fldCharType="begin"/>
        </w:r>
        <w:r>
          <w:instrText xml:space="preserve"> PAGEREF _Toc7663 \h </w:instrText>
        </w:r>
        <w:r>
          <w:fldChar w:fldCharType="separate"/>
        </w:r>
        <w:r>
          <w:t>61</w:t>
        </w:r>
        <w:r>
          <w:fldChar w:fldCharType="end"/>
        </w:r>
      </w:hyperlink>
    </w:p>
    <w:p>
      <w:pPr>
        <w:pStyle w:val="TOC2"/>
        <w:tabs>
          <w:tab w:val="right" w:leader="dot" w:pos="8306"/>
        </w:tabs>
      </w:pPr>
      <w:hyperlink w:anchor="_Toc23906" w:history="1">
        <w:r>
          <w:rPr>
            <w:rFonts w:ascii="仿宋" w:eastAsia="仿宋" w:hAnsi="仿宋" w:cs="仿宋" w:hint="eastAsia"/>
            <w:lang w:eastAsia="zh-CN"/>
          </w:rPr>
          <w:t>(二)、质量管理责任</w:t>
        </w:r>
        <w:r>
          <w:tab/>
        </w:r>
        <w:r>
          <w:fldChar w:fldCharType="begin"/>
        </w:r>
        <w:r>
          <w:instrText xml:space="preserve"> PAGEREF _Toc23906 \h </w:instrText>
        </w:r>
        <w:r>
          <w:fldChar w:fldCharType="separate"/>
        </w:r>
        <w:r>
          <w:t>62</w:t>
        </w:r>
        <w:r>
          <w:fldChar w:fldCharType="end"/>
        </w:r>
      </w:hyperlink>
    </w:p>
    <w:p>
      <w:pPr>
        <w:pStyle w:val="TOC2"/>
        <w:tabs>
          <w:tab w:val="right" w:leader="dot" w:pos="8306"/>
        </w:tabs>
      </w:pPr>
      <w:hyperlink w:anchor="_Toc27140" w:history="1">
        <w:r>
          <w:rPr>
            <w:rFonts w:ascii="仿宋" w:eastAsia="仿宋" w:hAnsi="仿宋" w:cs="仿宋" w:hint="eastAsia"/>
            <w:lang w:eastAsia="zh-CN"/>
          </w:rPr>
          <w:t>(三)、质量管理体系文件</w:t>
        </w:r>
        <w:r>
          <w:tab/>
        </w:r>
        <w:r>
          <w:fldChar w:fldCharType="begin"/>
        </w:r>
        <w:r>
          <w:instrText xml:space="preserve"> PAGEREF _Toc27140 \h </w:instrText>
        </w:r>
        <w:r>
          <w:fldChar w:fldCharType="separate"/>
        </w:r>
        <w:r>
          <w:t>63</w:t>
        </w:r>
        <w:r>
          <w:fldChar w:fldCharType="end"/>
        </w:r>
      </w:hyperlink>
    </w:p>
    <w:p>
      <w:pPr>
        <w:pStyle w:val="TOC2"/>
        <w:tabs>
          <w:tab w:val="right" w:leader="dot" w:pos="8306"/>
        </w:tabs>
      </w:pPr>
      <w:hyperlink w:anchor="_Toc27292" w:history="1">
        <w:r>
          <w:rPr>
            <w:rFonts w:ascii="仿宋" w:eastAsia="仿宋" w:hAnsi="仿宋" w:cs="仿宋" w:hint="eastAsia"/>
            <w:lang w:eastAsia="zh-CN"/>
          </w:rPr>
          <w:t>(四)、质量培训与教育</w:t>
        </w:r>
        <w:r>
          <w:tab/>
        </w:r>
        <w:r>
          <w:fldChar w:fldCharType="begin"/>
        </w:r>
        <w:r>
          <w:instrText xml:space="preserve"> PAGEREF _Toc27292 \h </w:instrText>
        </w:r>
        <w:r>
          <w:fldChar w:fldCharType="separate"/>
        </w:r>
        <w:r>
          <w:t>66</w:t>
        </w:r>
        <w:r>
          <w:fldChar w:fldCharType="end"/>
        </w:r>
      </w:hyperlink>
    </w:p>
    <w:p>
      <w:pPr>
        <w:pStyle w:val="TOC2"/>
        <w:tabs>
          <w:tab w:val="right" w:leader="dot" w:pos="8306"/>
        </w:tabs>
      </w:pPr>
      <w:hyperlink w:anchor="_Toc7945" w:history="1">
        <w:r>
          <w:rPr>
            <w:rFonts w:ascii="仿宋" w:eastAsia="仿宋" w:hAnsi="仿宋" w:cs="仿宋" w:hint="eastAsia"/>
            <w:lang w:eastAsia="zh-CN"/>
          </w:rPr>
          <w:t>(五)、质量审核与评价</w:t>
        </w:r>
        <w:r>
          <w:tab/>
        </w:r>
        <w:r>
          <w:fldChar w:fldCharType="begin"/>
        </w:r>
        <w:r>
          <w:instrText xml:space="preserve"> PAGEREF _Toc7945 \h </w:instrText>
        </w:r>
        <w:r>
          <w:fldChar w:fldCharType="separate"/>
        </w:r>
        <w:r>
          <w:t>67</w:t>
        </w:r>
        <w:r>
          <w:fldChar w:fldCharType="end"/>
        </w:r>
      </w:hyperlink>
    </w:p>
    <w:p>
      <w:pPr>
        <w:pStyle w:val="TOC2"/>
        <w:tabs>
          <w:tab w:val="right" w:leader="dot" w:pos="8306"/>
        </w:tabs>
      </w:pPr>
      <w:hyperlink w:anchor="_Toc8726" w:history="1">
        <w:r>
          <w:rPr>
            <w:rFonts w:ascii="仿宋" w:eastAsia="仿宋" w:hAnsi="仿宋" w:cs="仿宋" w:hint="eastAsia"/>
            <w:lang w:eastAsia="zh-CN"/>
          </w:rPr>
          <w:t>(六)、不符合与纠正措施</w:t>
        </w:r>
        <w:r>
          <w:tab/>
        </w:r>
        <w:r>
          <w:fldChar w:fldCharType="begin"/>
        </w:r>
        <w:r>
          <w:instrText xml:space="preserve"> PAGEREF _Toc8726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005"/>
      <w:r>
        <w:rPr>
          <w:rFonts w:ascii="仿宋" w:eastAsia="仿宋" w:hAnsi="仿宋" w:cs="仿宋" w:hint="eastAsia"/>
          <w:sz w:val="28"/>
          <w:lang w:eastAsia="zh-CN"/>
        </w:rPr>
        <w:t>一、激光诊断设备项目建设背景及必要性分析</w:t>
      </w:r>
      <w:bookmarkEnd w:id="2"/>
    </w:p>
    <w:p>
      <w:pPr>
        <w:pStyle w:val="Heading2"/>
        <w:rPr>
          <w:rFonts w:ascii="仿宋" w:eastAsia="仿宋" w:hAnsi="仿宋" w:cs="仿宋" w:hint="eastAsia"/>
          <w:lang w:eastAsia="zh-CN"/>
        </w:rPr>
      </w:pPr>
      <w:bookmarkStart w:id="3" w:name="_Toc22275"/>
      <w:r>
        <w:rPr>
          <w:rFonts w:ascii="仿宋" w:eastAsia="仿宋" w:hAnsi="仿宋" w:cs="仿宋" w:hint="eastAsia"/>
          <w:lang w:eastAsia="zh-CN"/>
        </w:rPr>
        <w:t>(一)、激光诊断设备项目背景分析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诊断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激光诊断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激光诊断设备项目在这个潮流中的定位。同时，我们将关注行业内涌现的新兴机遇，以便激光诊断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激光诊断设备项目提供了强大的发展动力。我们将聚焦于行业内最新的技术发展趋势，包括但不限于人工智能、大数据分析、物联网等领域。通过深度的技术研究，我们将确保激光诊断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激光诊断设备项目发展的源泉。我们将投入更多的精力对市场需求进行深入剖析，超越表面的需求，深入挖掘潜在的市场痛点和机遇。通过对市场需求的细致了解，激光诊断设备项目将更有针对性地设计解决方案，满足市场的多样化需求，从而更好地促进激光诊断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激光诊断设备项目战略至关重要。我们将对竞争态势进行更为深入的分析，包括但不限于市场份额、产品特点、客户满意度等多个维度。通过深度的竞争分析，激光诊断设备项目将能够更准确地把握市场脉搏，制定具有竞争力的激光诊断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激光诊断设备项目的发展具有直接的影响。我们将进行更为全面的法规和政策分析，了解行业发展中的潜在法律风险和合规挑战。通过充分了解和遵守相关法规，激光诊断设备项目将确保在法律框架内合法合规运营，为激光诊断设备项目的稳健发展提供有力支持。</w:t>
      </w:r>
    </w:p>
    <w:p>
      <w:pPr>
        <w:pStyle w:val="Heading2"/>
        <w:ind w:firstLine="560" w:firstLineChars="200"/>
        <w:rPr>
          <w:rFonts w:ascii="仿宋" w:eastAsia="仿宋" w:hAnsi="仿宋" w:cs="仿宋" w:hint="eastAsia"/>
          <w:sz w:val="28"/>
          <w:lang w:eastAsia="zh-CN"/>
        </w:rPr>
      </w:pPr>
      <w:bookmarkStart w:id="4" w:name="_Toc23570"/>
      <w:r>
        <w:rPr>
          <w:rFonts w:ascii="仿宋" w:eastAsia="仿宋" w:hAnsi="仿宋" w:cs="仿宋" w:hint="eastAsia"/>
          <w:sz w:val="28"/>
          <w:lang w:eastAsia="zh-CN"/>
        </w:rPr>
        <w:t>(二)、激光诊断设备项目建设必要性分析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诊断设备项目建设的迫切性源于对行业发展趋势的深刻洞察。我们正处于一个行业变革的时代，科技创新、数字化转型成为企业发展的关键动力。激光诊断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诊断设备项目建设不仅仅是为了跟上潮流，更是为了通过技术创新推动企业的持续发展。通过引入先进的技术和解决方案，激光诊断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激光诊断设备项目的建设成为必然选择，通过提高产品质量、拓展服务领域，从而在竞争中获得更多的机会。激光诊断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激光诊断设备项目建设的必要性体现在对客户需求更精准的满足。通过激光诊断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诊断设备项目建设的背后是对企业持续创新的追求。只有通过不断创新，企业才能在竞争中立于不败之地。激光诊断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602"/>
      <w:r>
        <w:rPr>
          <w:rFonts w:ascii="仿宋" w:eastAsia="仿宋" w:hAnsi="仿宋" w:cs="仿宋" w:hint="eastAsia"/>
          <w:sz w:val="28"/>
          <w:lang w:eastAsia="zh-CN"/>
        </w:rPr>
        <w:t>二、激光诊断设备项目选址可行性分析</w:t>
      </w:r>
      <w:bookmarkEnd w:id="5"/>
    </w:p>
    <w:p>
      <w:pPr>
        <w:pStyle w:val="Heading2"/>
        <w:rPr>
          <w:rFonts w:ascii="仿宋" w:eastAsia="仿宋" w:hAnsi="仿宋" w:cs="仿宋" w:hint="eastAsia"/>
          <w:lang w:eastAsia="zh-CN"/>
        </w:rPr>
      </w:pPr>
      <w:bookmarkStart w:id="6" w:name="_Toc1367"/>
      <w:r>
        <w:rPr>
          <w:rFonts w:ascii="仿宋" w:eastAsia="仿宋" w:hAnsi="仿宋" w:cs="仿宋" w:hint="eastAsia"/>
          <w:lang w:eastAsia="zh-CN"/>
        </w:rPr>
        <w:t>(一)、激光诊断设备项目选址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该激光诊断设备项目选址位于XX省XX市XX区XXX街道</w:t>
      </w:r>
    </w:p>
    <w:p>
      <w:pPr>
        <w:pStyle w:val="Heading2"/>
        <w:ind w:firstLine="560" w:firstLineChars="200"/>
        <w:rPr>
          <w:rFonts w:ascii="仿宋" w:eastAsia="仿宋" w:hAnsi="仿宋" w:cs="仿宋" w:hint="eastAsia"/>
          <w:sz w:val="28"/>
          <w:lang w:eastAsia="zh-CN"/>
        </w:rPr>
      </w:pPr>
      <w:bookmarkStart w:id="7" w:name="_Toc1819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激光诊断设备项目的征地面积将根据激光诊断设备项目的实际规模和需求进行精确规划。具体面积XXX平方米，旨在确保激光诊断设备项目不仅能够满足当前的发展需求，还能够预留空间以适应未来的扩展。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净用地面积是在征地面积基础上去除不可利用面积后的实际可开发用地。具体面积XXX平方米，考虑到环保、交通、安全等多方面因素，以确保激光诊断设备项目在整体利用效率上达到最优。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激光诊断设备项目计划建设的建筑总规模具体面积XXX平方米。这一规模的确定综合考虑了激光诊断设备项目的性质、规模，以及城市规划的相关要求，确保建筑布局与周边环境协调一致。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绿地率是激光诊断设备项目用地中被规划为绿地的比例。具体面积XXX平方米，旨在通过合理规划绿地，改善激光诊断设备项目周边环境，提升居民生活质量，并符合城市整体绿化规划。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容积率是用地上可以建设的建筑总体积与用地面积之比。具体面积XXX，通过合理的容积率规划，确保激光诊断设备项目建筑规模与周边环境和谐共生。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激光诊断设备项目选址与当地城市规划相一致，具体面积XXX平方米。通过与城市规划部门深入沟通，确保激光诊断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激光诊断设备项目选址符合当地产业政策，具体面积XXX平方米。这包括激光诊断设备项目对当地经济的促进作用，以及对相关产业的带动效应，确保激光诊断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用地总体要求必须符合环保和可持续发展的原则，具体面积XXX平方米。通过采用绿色建筑设计、节能减排等措施，确保激光诊断设备项目在建设和运营过程中对环境的影响最小化，达到可持续发展的要求。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确保激光诊断设备项目选址具备必要的公共设施配套，具体面积XXX平方米。这包括交通便利性、教育、医疗等基础设施，以提高居民生活品质，使得激光诊断设备项目选址更具吸引力。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考虑用地总体要求对当地社会稳定性的影响，具体面积XXX平方米。通过深入了解当地社区反馈，确保激光诊断设备项目的选址和建设过程对当地社会和谐稳定产生积极作用。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激光诊断设备项目选址不仅符合法规和规划，还在实际操作中具有可行性。这一全面规划将为激光诊断设备项目的成功实施提供坚实的基础，确保激光诊断设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390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诊断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激光诊断设备项目的设备规划和空间设计中，我们将采取灵活设备布局的措施。设备布局将根据实际需求进行灵活设计，避免不必要的浪费。通过合理规划设备摆放位置，我们将提高设备的利用率，减少设备间距，以确保激光诊断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激光诊断设备项目内部引入共享设施的概念，例如共享会议室、办公区等。通过这种方式，我们可以减少对资源的重复建设，提高资源共享效率，从而减小激光诊断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90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激光诊断设备项目的总图布置中，我们将不同功能区域进行明确的规划，以最大程度满足激光诊断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783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激光诊断设备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激光诊断设备项目对环境的影响是综合评价的重要因素之一。我们将详细考虑选址周边的自然环境、生态保护区、水源地等情况，确保激光诊断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对选址的评价还需充分考虑当地政府的产业政策和法规。我们将详细了解激光诊断设备项目所在地的相关政策，确保激光诊断设备项目的规划和运营与当地法规相符，降低不必要的法律风险。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考虑到社会稳定性对企业运营的重要性，我们将评估选址地区的社会安全情况、劳工关系、社区反馈等方面，以确保激光诊断设备项目的建设和运营不会受到社会稳定性的负面影响。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最后，我们将综合考虑用地成本，包括土地购置费用、土地开发成本等。通过对用地成本的详细评估，我们能够做出更为精确的经济效益分析，为激光诊断设备项目的投资决策提供有力支持。</w:t>
      </w:r>
    </w:p>
    <w:p>
      <w:pPr>
        <w:pStyle w:val="Heading1"/>
        <w:ind w:firstLine="560" w:firstLineChars="200"/>
        <w:rPr>
          <w:rFonts w:ascii="仿宋" w:eastAsia="仿宋" w:hAnsi="仿宋" w:cs="仿宋" w:hint="eastAsia"/>
          <w:sz w:val="28"/>
          <w:lang w:eastAsia="zh-CN"/>
        </w:rPr>
      </w:pPr>
      <w:bookmarkStart w:id="11" w:name="_Toc32472"/>
      <w:r>
        <w:rPr>
          <w:rFonts w:ascii="仿宋" w:eastAsia="仿宋" w:hAnsi="仿宋" w:cs="仿宋" w:hint="eastAsia"/>
          <w:sz w:val="28"/>
          <w:lang w:eastAsia="zh-CN"/>
        </w:rPr>
        <w:t>三、激光诊断设备项目绩效评估</w:t>
      </w:r>
      <w:bookmarkEnd w:id="11"/>
    </w:p>
    <w:p>
      <w:pPr>
        <w:pStyle w:val="Heading2"/>
        <w:rPr>
          <w:rFonts w:ascii="仿宋" w:eastAsia="仿宋" w:hAnsi="仿宋" w:cs="仿宋" w:hint="eastAsia"/>
          <w:lang w:eastAsia="zh-CN"/>
        </w:rPr>
      </w:pPr>
      <w:bookmarkStart w:id="12" w:name="_Toc1536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诊断设备项目中，我们设计了一套全面的绩效评估指标，以确保激光诊断设备项目的可控和成功交付。这些指标跨足激光诊断设备项目目标、成本、进度和质量等多个维度，为我们提供了全面洞察激光诊断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诊断设备项目目标达成率是我们关注的首要指标。我们设定了明确的目标，并通过定期监测和评估，迅速发现并应对潜在的目标偏差。这为激光诊断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成本绩效是另一个核心关注点。通过实际成本与预算成本的对比分析，我们深入了解成本差异的原因，及时调整资源分配，保持激光诊断设备项目在经济效益方面的合理水平。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诊断设备项目进度作为关键的绩效指标之一，得到了精心的关注。我们制定了详细的激光诊断设备项目进度计划，并设立了进度符合度指标，确保实际进度与计划进度保持一致。这使我们能够快速发现和解决潜在的进度问题，保持激光诊断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激光诊断设备项目绩效的不可或缺的一环。我们引入了一系列的质量标准和客户满意度指标，以确保激光诊断设备项目交付的成果在质量上达到或超越预期水平。通过持续监测这些指标，我们努力提升激光诊断设备项目整体质量水平，为激光诊断设备项目的成功交付提供有力保障。通过这些科学且全面的绩效评估，我们能够更好地引导激光诊断设备项目的持续改进，确保激光诊断设备项目目标的顺利达成。</w:t>
      </w:r>
    </w:p>
    <w:p>
      <w:pPr>
        <w:pStyle w:val="Heading2"/>
        <w:ind w:firstLine="560" w:firstLineChars="200"/>
        <w:rPr>
          <w:rFonts w:ascii="仿宋" w:eastAsia="仿宋" w:hAnsi="仿宋" w:cs="仿宋" w:hint="eastAsia"/>
          <w:sz w:val="28"/>
          <w:lang w:eastAsia="zh-CN"/>
        </w:rPr>
      </w:pPr>
      <w:bookmarkStart w:id="13" w:name="_Toc421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绩效评估是激光诊断设备项目中的关键环节，为确保激光诊断设备项目达到预期目标，我们采用了多层次、多维度的绩效评估方法。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激光诊断设备项目的战略目标对齐，确保每个决策和行动都与激光诊断设备项目整体目标保持一致。团队会定期召开战略对齐会议，审视当前工作与激光诊断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激光诊断设备项目进度、质量、成本和风险等方面。这些指标通过数据收集和分析，为激光诊断设备项目管理团队提供了客观的评估依据。例如，我们通过激光诊断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绩效评估不仅仅停留在激光诊断设备项目内部，还考虑了激光诊断设备项目对外部环境的影响。我们定期进行干系人满意度调查，以了解各利益相关方对激光诊断设备项目的期望和满意度，并及时做出调整。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这种多层次、多角度的绩效评估方法，使得我们能够全面了解激光诊断设备项目的运行状态，及时做出调整，确保激光诊断设备项目在不断变化的环境中保持稳健前行。</w:t>
      </w:r>
    </w:p>
    <w:p>
      <w:pPr>
        <w:pStyle w:val="Heading2"/>
        <w:ind w:firstLine="560" w:firstLineChars="200"/>
        <w:rPr>
          <w:rFonts w:ascii="仿宋" w:eastAsia="仿宋" w:hAnsi="仿宋" w:cs="仿宋" w:hint="eastAsia"/>
          <w:sz w:val="28"/>
          <w:lang w:eastAsia="zh-CN"/>
        </w:rPr>
      </w:pPr>
      <w:bookmarkStart w:id="14" w:name="_Toc2372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为了确保激光诊断设备项目的有效管理和不断优化，我们采用了精心设计的绩效评估周期。这个周期旨在实现灵活、实时和全面的评估，以适应激光诊断设备项目执行中的各种挑战。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激光诊断设备项目的不同需求，分为短期、中期和长期。短期评估关注每个迭代或工作周期，以及时发现和解决当前任务中的问题。中期评估涵盖几个迭代，深入了解整体激光诊断设备项目的趋势和性能。长期评估则着眼于整个激光诊断设备项目阶段，确保激光诊断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激光诊断设备项目管理工具和协作平台，团队成员能够随时更新和分享激光诊断设备项目数据。这种实时性的反馈机制使我们能够及时察觉潜在问题，快速调整，保持激光诊断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激光诊断设备项目的决策制定密不可分。每个周期的激光诊断设备项目回顾会议成为集体总结经验、识别问题深层次原因并找到创新解决方案的平台。这种定期的反思与调整机制使激光诊断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4936"/>
      <w:r>
        <w:rPr>
          <w:rFonts w:ascii="仿宋" w:eastAsia="仿宋" w:hAnsi="仿宋" w:cs="仿宋" w:hint="eastAsia"/>
          <w:sz w:val="28"/>
          <w:lang w:eastAsia="zh-CN"/>
        </w:rPr>
        <w:t>四、激光诊断设备项目土建工程</w:t>
      </w:r>
      <w:bookmarkEnd w:id="15"/>
    </w:p>
    <w:p>
      <w:pPr>
        <w:pStyle w:val="Heading2"/>
        <w:rPr>
          <w:rFonts w:ascii="仿宋" w:eastAsia="仿宋" w:hAnsi="仿宋" w:cs="仿宋" w:hint="eastAsia"/>
          <w:lang w:eastAsia="zh-CN"/>
        </w:rPr>
      </w:pPr>
      <w:bookmarkStart w:id="16" w:name="_Toc3036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在激光诊断设备项目的建筑工程设计中，我们将秉承一系列重要的设计原则，以确保激光诊断设备项目建筑在功能、美观、可持续性等方面达到最佳效果。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首要原则是确保建筑的功能性得到最大化的发挥。我们将充分理解激光诊断设备项目的实际需求，合理布局各个功能区域，保证建筑在满足业务需求的同时，提供高效的工作环境。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在建筑设计中，我们将综合考虑建设和运营成本。通过精细的经济效益分析，确保设计方案在高效利用资源的同时，对激光诊断设备项目的长期盈利能力有积极的贡献。</w:t>
      </w:r>
    </w:p>
    <w:p>
      <w:pPr>
        <w:pStyle w:val="Heading2"/>
        <w:ind w:firstLine="560" w:firstLineChars="200"/>
        <w:rPr>
          <w:rFonts w:ascii="仿宋" w:eastAsia="仿宋" w:hAnsi="仿宋" w:cs="仿宋" w:hint="eastAsia"/>
          <w:sz w:val="28"/>
          <w:lang w:eastAsia="zh-CN"/>
        </w:rPr>
      </w:pPr>
      <w:bookmarkStart w:id="17" w:name="_Toc2773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诊断设备项目的土建工程设计中，我们将精准设定设计年限，结合激光诊断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https://d.book118.com/038026117114006045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A540A0"/>
    <w:rsid w:val="7EA540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026117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2024-03-02T20:17:00Z</dcterms:created>
  <dcterms:modified xsi:type="dcterms:W3CDTF">2024-03-02T20:17:54Z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3AED7FA9A18643C3B2648616A2F8629D_11</vt:lpwstr>
  </property>
  <property fmtid="{D5CDD505-2E9C-101B-9397-08002B2CF9AE}" pid="3" name="KSOProductBuildVer">
    <vt:lpwstr>2052-12.1.0.16388</vt:lpwstr>
  </property>
</Properties>
</file>