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客户信息系统相关行业公司员工职业发展支持与推动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4" w:history="1">
        <w:r>
          <w:rPr>
            <w:rFonts w:ascii="仿宋" w:eastAsia="仿宋" w:hAnsi="仿宋" w:cs="仿宋" w:hint="eastAsia"/>
            <w:lang w:eastAsia="zh-CN"/>
          </w:rPr>
          <w:t>序言</w:t>
        </w:r>
        <w:r>
          <w:tab/>
        </w:r>
        <w:r>
          <w:fldChar w:fldCharType="begin"/>
        </w:r>
        <w:r>
          <w:instrText xml:space="preserve"> PAGEREF _Toc14824 \h </w:instrText>
        </w:r>
        <w:r>
          <w:fldChar w:fldCharType="separate"/>
        </w:r>
        <w:r>
          <w:t>3</w:t>
        </w:r>
        <w:r>
          <w:fldChar w:fldCharType="end"/>
        </w:r>
      </w:hyperlink>
    </w:p>
    <w:p>
      <w:pPr>
        <w:pStyle w:val="TOC1"/>
        <w:tabs>
          <w:tab w:val="right" w:leader="dot" w:pos="8306"/>
        </w:tabs>
      </w:pPr>
      <w:hyperlink w:anchor="_Toc25866" w:history="1">
        <w:r>
          <w:rPr>
            <w:rFonts w:ascii="仿宋" w:eastAsia="仿宋" w:hAnsi="仿宋" w:cs="仿宋" w:hint="eastAsia"/>
            <w:lang w:eastAsia="zh-CN"/>
          </w:rPr>
          <w:t>一、公司简介</w:t>
        </w:r>
        <w:r>
          <w:tab/>
        </w:r>
        <w:r>
          <w:fldChar w:fldCharType="begin"/>
        </w:r>
        <w:r>
          <w:instrText xml:space="preserve"> PAGEREF _Toc25866 \h </w:instrText>
        </w:r>
        <w:r>
          <w:fldChar w:fldCharType="separate"/>
        </w:r>
        <w:r>
          <w:t>3</w:t>
        </w:r>
        <w:r>
          <w:fldChar w:fldCharType="end"/>
        </w:r>
      </w:hyperlink>
    </w:p>
    <w:p>
      <w:pPr>
        <w:pStyle w:val="TOC2"/>
        <w:tabs>
          <w:tab w:val="right" w:leader="dot" w:pos="8306"/>
        </w:tabs>
      </w:pPr>
      <w:hyperlink w:anchor="_Toc18882" w:history="1">
        <w:r>
          <w:rPr>
            <w:rFonts w:ascii="仿宋" w:eastAsia="仿宋" w:hAnsi="仿宋" w:cs="仿宋" w:hint="eastAsia"/>
            <w:lang w:eastAsia="zh-CN"/>
          </w:rPr>
          <w:t>(一)、公司基本信息</w:t>
        </w:r>
        <w:r>
          <w:tab/>
        </w:r>
        <w:r>
          <w:fldChar w:fldCharType="begin"/>
        </w:r>
        <w:r>
          <w:instrText xml:space="preserve"> PAGEREF _Toc18882 \h </w:instrText>
        </w:r>
        <w:r>
          <w:fldChar w:fldCharType="separate"/>
        </w:r>
        <w:r>
          <w:t>3</w:t>
        </w:r>
        <w:r>
          <w:fldChar w:fldCharType="end"/>
        </w:r>
      </w:hyperlink>
    </w:p>
    <w:p>
      <w:pPr>
        <w:pStyle w:val="TOC2"/>
        <w:tabs>
          <w:tab w:val="right" w:leader="dot" w:pos="8306"/>
        </w:tabs>
      </w:pPr>
      <w:hyperlink w:anchor="_Toc2804" w:history="1">
        <w:r>
          <w:rPr>
            <w:rFonts w:ascii="仿宋" w:eastAsia="仿宋" w:hAnsi="仿宋" w:cs="仿宋" w:hint="eastAsia"/>
            <w:lang w:eastAsia="zh-CN"/>
          </w:rPr>
          <w:t>(二)、公司简介</w:t>
        </w:r>
        <w:r>
          <w:tab/>
        </w:r>
        <w:r>
          <w:fldChar w:fldCharType="begin"/>
        </w:r>
        <w:r>
          <w:instrText xml:space="preserve"> PAGEREF _Toc2804 \h </w:instrText>
        </w:r>
        <w:r>
          <w:fldChar w:fldCharType="separate"/>
        </w:r>
        <w:r>
          <w:t>4</w:t>
        </w:r>
        <w:r>
          <w:fldChar w:fldCharType="end"/>
        </w:r>
      </w:hyperlink>
    </w:p>
    <w:p>
      <w:pPr>
        <w:pStyle w:val="TOC2"/>
        <w:tabs>
          <w:tab w:val="right" w:leader="dot" w:pos="8306"/>
        </w:tabs>
      </w:pPr>
      <w:hyperlink w:anchor="_Toc21566" w:history="1">
        <w:r>
          <w:rPr>
            <w:rFonts w:ascii="仿宋" w:eastAsia="仿宋" w:hAnsi="仿宋" w:cs="仿宋" w:hint="eastAsia"/>
            <w:lang w:eastAsia="zh-CN"/>
          </w:rPr>
          <w:t>(三)、核心人员介绍</w:t>
        </w:r>
        <w:r>
          <w:tab/>
        </w:r>
        <w:r>
          <w:fldChar w:fldCharType="begin"/>
        </w:r>
        <w:r>
          <w:instrText xml:space="preserve"> PAGEREF _Toc21566 \h </w:instrText>
        </w:r>
        <w:r>
          <w:fldChar w:fldCharType="separate"/>
        </w:r>
        <w:r>
          <w:t>6</w:t>
        </w:r>
        <w:r>
          <w:fldChar w:fldCharType="end"/>
        </w:r>
      </w:hyperlink>
    </w:p>
    <w:p>
      <w:pPr>
        <w:pStyle w:val="TOC1"/>
        <w:tabs>
          <w:tab w:val="right" w:leader="dot" w:pos="8306"/>
        </w:tabs>
      </w:pPr>
      <w:hyperlink w:anchor="_Toc235" w:history="1">
        <w:r>
          <w:rPr>
            <w:rFonts w:ascii="仿宋" w:eastAsia="仿宋" w:hAnsi="仿宋" w:cs="仿宋" w:hint="eastAsia"/>
            <w:lang w:eastAsia="zh-CN"/>
          </w:rPr>
          <w:t>二、第七章员工培训与发展</w:t>
        </w:r>
        <w:r>
          <w:tab/>
        </w:r>
        <w:r>
          <w:fldChar w:fldCharType="begin"/>
        </w:r>
        <w:r>
          <w:instrText xml:space="preserve"> PAGEREF _Toc235 \h </w:instrText>
        </w:r>
        <w:r>
          <w:fldChar w:fldCharType="separate"/>
        </w:r>
        <w:r>
          <w:t>8</w:t>
        </w:r>
        <w:r>
          <w:fldChar w:fldCharType="end"/>
        </w:r>
      </w:hyperlink>
    </w:p>
    <w:p>
      <w:pPr>
        <w:pStyle w:val="TOC2"/>
        <w:tabs>
          <w:tab w:val="right" w:leader="dot" w:pos="8306"/>
        </w:tabs>
      </w:pPr>
      <w:hyperlink w:anchor="_Toc5046" w:history="1">
        <w:r>
          <w:rPr>
            <w:rFonts w:ascii="仿宋" w:eastAsia="仿宋" w:hAnsi="仿宋" w:cs="仿宋" w:hint="eastAsia"/>
            <w:lang w:eastAsia="zh-CN"/>
          </w:rPr>
          <w:t>(一)、培训需求分析</w:t>
        </w:r>
        <w:r>
          <w:tab/>
        </w:r>
        <w:r>
          <w:fldChar w:fldCharType="begin"/>
        </w:r>
        <w:r>
          <w:instrText xml:space="preserve"> PAGEREF _Toc5046 \h </w:instrText>
        </w:r>
        <w:r>
          <w:fldChar w:fldCharType="separate"/>
        </w:r>
        <w:r>
          <w:t>8</w:t>
        </w:r>
        <w:r>
          <w:fldChar w:fldCharType="end"/>
        </w:r>
      </w:hyperlink>
    </w:p>
    <w:p>
      <w:pPr>
        <w:pStyle w:val="TOC2"/>
        <w:tabs>
          <w:tab w:val="right" w:leader="dot" w:pos="8306"/>
        </w:tabs>
      </w:pPr>
      <w:hyperlink w:anchor="_Toc14735" w:history="1">
        <w:r>
          <w:rPr>
            <w:rFonts w:ascii="仿宋" w:eastAsia="仿宋" w:hAnsi="仿宋" w:cs="仿宋" w:hint="eastAsia"/>
            <w:lang w:eastAsia="zh-CN"/>
          </w:rPr>
          <w:t>(二)、培训计划制定</w:t>
        </w:r>
        <w:r>
          <w:tab/>
        </w:r>
        <w:r>
          <w:fldChar w:fldCharType="begin"/>
        </w:r>
        <w:r>
          <w:instrText xml:space="preserve"> PAGEREF _Toc14735 \h </w:instrText>
        </w:r>
        <w:r>
          <w:fldChar w:fldCharType="separate"/>
        </w:r>
        <w:r>
          <w:t>9</w:t>
        </w:r>
        <w:r>
          <w:fldChar w:fldCharType="end"/>
        </w:r>
      </w:hyperlink>
    </w:p>
    <w:p>
      <w:pPr>
        <w:pStyle w:val="TOC2"/>
        <w:tabs>
          <w:tab w:val="right" w:leader="dot" w:pos="8306"/>
        </w:tabs>
      </w:pPr>
      <w:hyperlink w:anchor="_Toc29512" w:history="1">
        <w:r>
          <w:rPr>
            <w:rFonts w:ascii="仿宋" w:eastAsia="仿宋" w:hAnsi="仿宋" w:cs="仿宋" w:hint="eastAsia"/>
            <w:lang w:eastAsia="zh-CN"/>
          </w:rPr>
          <w:t>(三)、培训实施与评估</w:t>
        </w:r>
        <w:r>
          <w:tab/>
        </w:r>
        <w:r>
          <w:fldChar w:fldCharType="begin"/>
        </w:r>
        <w:r>
          <w:instrText xml:space="preserve"> PAGEREF _Toc29512 \h </w:instrText>
        </w:r>
        <w:r>
          <w:fldChar w:fldCharType="separate"/>
        </w:r>
        <w:r>
          <w:t>9</w:t>
        </w:r>
        <w:r>
          <w:fldChar w:fldCharType="end"/>
        </w:r>
      </w:hyperlink>
    </w:p>
    <w:p>
      <w:pPr>
        <w:pStyle w:val="TOC2"/>
        <w:tabs>
          <w:tab w:val="right" w:leader="dot" w:pos="8306"/>
        </w:tabs>
      </w:pPr>
      <w:hyperlink w:anchor="_Toc12924" w:history="1">
        <w:r>
          <w:rPr>
            <w:rFonts w:ascii="仿宋" w:eastAsia="仿宋" w:hAnsi="仿宋" w:cs="仿宋" w:hint="eastAsia"/>
            <w:lang w:eastAsia="zh-CN"/>
          </w:rPr>
          <w:t>(四)、持续学习与专业发展支持</w:t>
        </w:r>
        <w:r>
          <w:tab/>
        </w:r>
        <w:r>
          <w:fldChar w:fldCharType="begin"/>
        </w:r>
        <w:r>
          <w:instrText xml:space="preserve"> PAGEREF _Toc12924 \h </w:instrText>
        </w:r>
        <w:r>
          <w:fldChar w:fldCharType="separate"/>
        </w:r>
        <w:r>
          <w:t>11</w:t>
        </w:r>
        <w:r>
          <w:fldChar w:fldCharType="end"/>
        </w:r>
      </w:hyperlink>
    </w:p>
    <w:p>
      <w:pPr>
        <w:pStyle w:val="TOC1"/>
        <w:tabs>
          <w:tab w:val="right" w:leader="dot" w:pos="8306"/>
        </w:tabs>
      </w:pPr>
      <w:hyperlink w:anchor="_Toc9525" w:history="1">
        <w:r>
          <w:rPr>
            <w:rFonts w:ascii="仿宋" w:eastAsia="仿宋" w:hAnsi="仿宋" w:cs="仿宋" w:hint="eastAsia"/>
            <w:lang w:eastAsia="zh-CN"/>
          </w:rPr>
          <w:t>三、薪酬制度管理</w:t>
        </w:r>
        <w:r>
          <w:tab/>
        </w:r>
        <w:r>
          <w:fldChar w:fldCharType="begin"/>
        </w:r>
        <w:r>
          <w:instrText xml:space="preserve"> PAGEREF _Toc9525 \h </w:instrText>
        </w:r>
        <w:r>
          <w:fldChar w:fldCharType="separate"/>
        </w:r>
        <w:r>
          <w:t>12</w:t>
        </w:r>
        <w:r>
          <w:fldChar w:fldCharType="end"/>
        </w:r>
      </w:hyperlink>
    </w:p>
    <w:p>
      <w:pPr>
        <w:pStyle w:val="TOC2"/>
        <w:tabs>
          <w:tab w:val="right" w:leader="dot" w:pos="8306"/>
        </w:tabs>
      </w:pPr>
      <w:hyperlink w:anchor="_Toc7102" w:history="1">
        <w:r>
          <w:rPr>
            <w:rFonts w:ascii="仿宋" w:eastAsia="仿宋" w:hAnsi="仿宋" w:cs="仿宋" w:hint="eastAsia"/>
            <w:lang w:eastAsia="zh-CN"/>
          </w:rPr>
          <w:t>(一)、薪酬管理制度</w:t>
        </w:r>
        <w:r>
          <w:tab/>
        </w:r>
        <w:r>
          <w:fldChar w:fldCharType="begin"/>
        </w:r>
        <w:r>
          <w:instrText xml:space="preserve"> PAGEREF _Toc7102 \h </w:instrText>
        </w:r>
        <w:r>
          <w:fldChar w:fldCharType="separate"/>
        </w:r>
        <w:r>
          <w:t>12</w:t>
        </w:r>
        <w:r>
          <w:fldChar w:fldCharType="end"/>
        </w:r>
      </w:hyperlink>
    </w:p>
    <w:p>
      <w:pPr>
        <w:pStyle w:val="TOC2"/>
        <w:tabs>
          <w:tab w:val="right" w:leader="dot" w:pos="8306"/>
        </w:tabs>
      </w:pPr>
      <w:hyperlink w:anchor="_Toc27896" w:history="1">
        <w:r>
          <w:rPr>
            <w:rFonts w:ascii="仿宋" w:eastAsia="仿宋" w:hAnsi="仿宋" w:cs="仿宋" w:hint="eastAsia"/>
            <w:lang w:eastAsia="zh-CN"/>
          </w:rPr>
          <w:t>(二)、奖金制度的制定</w:t>
        </w:r>
        <w:r>
          <w:tab/>
        </w:r>
        <w:r>
          <w:fldChar w:fldCharType="begin"/>
        </w:r>
        <w:r>
          <w:instrText xml:space="preserve"> PAGEREF _Toc27896 \h </w:instrText>
        </w:r>
        <w:r>
          <w:fldChar w:fldCharType="separate"/>
        </w:r>
        <w:r>
          <w:t>16</w:t>
        </w:r>
        <w:r>
          <w:fldChar w:fldCharType="end"/>
        </w:r>
      </w:hyperlink>
    </w:p>
    <w:p>
      <w:pPr>
        <w:pStyle w:val="TOC2"/>
        <w:tabs>
          <w:tab w:val="right" w:leader="dot" w:pos="8306"/>
        </w:tabs>
      </w:pPr>
      <w:hyperlink w:anchor="_Toc14330" w:history="1">
        <w:r>
          <w:rPr>
            <w:rFonts w:ascii="仿宋" w:eastAsia="仿宋" w:hAnsi="仿宋" w:cs="仿宋" w:hint="eastAsia"/>
            <w:lang w:eastAsia="zh-CN"/>
          </w:rPr>
          <w:t>(三)、岗位薪酬体系设计</w:t>
        </w:r>
        <w:r>
          <w:tab/>
        </w:r>
        <w:r>
          <w:fldChar w:fldCharType="begin"/>
        </w:r>
        <w:r>
          <w:instrText xml:space="preserve"> PAGEREF _Toc14330 \h </w:instrText>
        </w:r>
        <w:r>
          <w:fldChar w:fldCharType="separate"/>
        </w:r>
        <w:r>
          <w:t>19</w:t>
        </w:r>
        <w:r>
          <w:fldChar w:fldCharType="end"/>
        </w:r>
      </w:hyperlink>
    </w:p>
    <w:p>
      <w:pPr>
        <w:pStyle w:val="TOC2"/>
        <w:tabs>
          <w:tab w:val="right" w:leader="dot" w:pos="8306"/>
        </w:tabs>
      </w:pPr>
      <w:hyperlink w:anchor="_Toc17238" w:history="1">
        <w:r>
          <w:rPr>
            <w:rFonts w:ascii="仿宋" w:eastAsia="仿宋" w:hAnsi="仿宋" w:cs="仿宋" w:hint="eastAsia"/>
            <w:lang w:eastAsia="zh-CN"/>
          </w:rPr>
          <w:t>(四)、绩效薪酬体系设计</w:t>
        </w:r>
        <w:r>
          <w:tab/>
        </w:r>
        <w:r>
          <w:fldChar w:fldCharType="begin"/>
        </w:r>
        <w:r>
          <w:instrText xml:space="preserve"> PAGEREF _Toc17238 \h </w:instrText>
        </w:r>
        <w:r>
          <w:fldChar w:fldCharType="separate"/>
        </w:r>
        <w:r>
          <w:t>20</w:t>
        </w:r>
        <w:r>
          <w:fldChar w:fldCharType="end"/>
        </w:r>
      </w:hyperlink>
    </w:p>
    <w:p>
      <w:pPr>
        <w:pStyle w:val="TOC1"/>
        <w:tabs>
          <w:tab w:val="right" w:leader="dot" w:pos="8306"/>
        </w:tabs>
      </w:pPr>
      <w:hyperlink w:anchor="_Toc8908" w:history="1">
        <w:r>
          <w:rPr>
            <w:rFonts w:ascii="仿宋" w:eastAsia="仿宋" w:hAnsi="仿宋" w:cs="仿宋" w:hint="eastAsia"/>
            <w:lang w:eastAsia="zh-CN"/>
          </w:rPr>
          <w:t>四、客户信息系统行业背景分析</w:t>
        </w:r>
        <w:r>
          <w:tab/>
        </w:r>
        <w:r>
          <w:fldChar w:fldCharType="begin"/>
        </w:r>
        <w:r>
          <w:instrText xml:space="preserve"> PAGEREF _Toc8908 \h </w:instrText>
        </w:r>
        <w:r>
          <w:fldChar w:fldCharType="separate"/>
        </w:r>
        <w:r>
          <w:t>22</w:t>
        </w:r>
        <w:r>
          <w:fldChar w:fldCharType="end"/>
        </w:r>
      </w:hyperlink>
    </w:p>
    <w:p>
      <w:pPr>
        <w:pStyle w:val="TOC2"/>
        <w:tabs>
          <w:tab w:val="right" w:leader="dot" w:pos="8306"/>
        </w:tabs>
      </w:pPr>
      <w:hyperlink w:anchor="_Toc27579" w:history="1">
        <w:r>
          <w:rPr>
            <w:rFonts w:ascii="仿宋" w:eastAsia="仿宋" w:hAnsi="仿宋" w:cs="仿宋" w:hint="eastAsia"/>
            <w:lang w:eastAsia="zh-CN"/>
          </w:rPr>
          <w:t>(一)、客户信息系统行业背景分析</w:t>
        </w:r>
        <w:r>
          <w:tab/>
        </w:r>
        <w:r>
          <w:fldChar w:fldCharType="begin"/>
        </w:r>
        <w:r>
          <w:instrText xml:space="preserve"> PAGEREF _Toc27579 \h </w:instrText>
        </w:r>
        <w:r>
          <w:fldChar w:fldCharType="separate"/>
        </w:r>
        <w:r>
          <w:t>22</w:t>
        </w:r>
        <w:r>
          <w:fldChar w:fldCharType="end"/>
        </w:r>
      </w:hyperlink>
    </w:p>
    <w:p>
      <w:pPr>
        <w:pStyle w:val="TOC1"/>
        <w:tabs>
          <w:tab w:val="right" w:leader="dot" w:pos="8306"/>
        </w:tabs>
      </w:pPr>
      <w:hyperlink w:anchor="_Toc22315" w:history="1">
        <w:r>
          <w:rPr>
            <w:rFonts w:ascii="仿宋" w:eastAsia="仿宋" w:hAnsi="仿宋" w:cs="仿宋" w:hint="eastAsia"/>
            <w:lang w:eastAsia="zh-CN"/>
          </w:rPr>
          <w:t>五、第八章员工绩效管理</w:t>
        </w:r>
        <w:r>
          <w:tab/>
        </w:r>
        <w:r>
          <w:fldChar w:fldCharType="begin"/>
        </w:r>
        <w:r>
          <w:instrText xml:space="preserve"> PAGEREF _Toc22315 \h </w:instrText>
        </w:r>
        <w:r>
          <w:fldChar w:fldCharType="separate"/>
        </w:r>
        <w:r>
          <w:t>23</w:t>
        </w:r>
        <w:r>
          <w:fldChar w:fldCharType="end"/>
        </w:r>
      </w:hyperlink>
    </w:p>
    <w:p>
      <w:pPr>
        <w:pStyle w:val="TOC2"/>
        <w:tabs>
          <w:tab w:val="right" w:leader="dot" w:pos="8306"/>
        </w:tabs>
      </w:pPr>
      <w:hyperlink w:anchor="_Toc3479" w:history="1">
        <w:r>
          <w:rPr>
            <w:rFonts w:ascii="仿宋" w:eastAsia="仿宋" w:hAnsi="仿宋" w:cs="仿宋" w:hint="eastAsia"/>
            <w:lang w:eastAsia="zh-CN"/>
          </w:rPr>
          <w:t>(一)、绩效评估体系建立</w:t>
        </w:r>
        <w:r>
          <w:tab/>
        </w:r>
        <w:r>
          <w:fldChar w:fldCharType="begin"/>
        </w:r>
        <w:r>
          <w:instrText xml:space="preserve"> PAGEREF _Toc3479 \h </w:instrText>
        </w:r>
        <w:r>
          <w:fldChar w:fldCharType="separate"/>
        </w:r>
        <w:r>
          <w:t>23</w:t>
        </w:r>
        <w:r>
          <w:fldChar w:fldCharType="end"/>
        </w:r>
      </w:hyperlink>
    </w:p>
    <w:p>
      <w:pPr>
        <w:pStyle w:val="TOC2"/>
        <w:tabs>
          <w:tab w:val="right" w:leader="dot" w:pos="8306"/>
        </w:tabs>
      </w:pPr>
      <w:hyperlink w:anchor="_Toc24015" w:history="1">
        <w:r>
          <w:rPr>
            <w:rFonts w:ascii="仿宋" w:eastAsia="仿宋" w:hAnsi="仿宋" w:cs="仿宋" w:hint="eastAsia"/>
            <w:lang w:eastAsia="zh-CN"/>
          </w:rPr>
          <w:t>(二)、绩效考核与反馈</w:t>
        </w:r>
        <w:r>
          <w:tab/>
        </w:r>
        <w:r>
          <w:fldChar w:fldCharType="begin"/>
        </w:r>
        <w:r>
          <w:instrText xml:space="preserve"> PAGEREF _Toc24015 \h </w:instrText>
        </w:r>
        <w:r>
          <w:fldChar w:fldCharType="separate"/>
        </w:r>
        <w:r>
          <w:t>24</w:t>
        </w:r>
        <w:r>
          <w:fldChar w:fldCharType="end"/>
        </w:r>
      </w:hyperlink>
    </w:p>
    <w:p>
      <w:pPr>
        <w:pStyle w:val="TOC2"/>
        <w:tabs>
          <w:tab w:val="right" w:leader="dot" w:pos="8306"/>
        </w:tabs>
      </w:pPr>
      <w:hyperlink w:anchor="_Toc14752" w:history="1">
        <w:r>
          <w:rPr>
            <w:rFonts w:ascii="仿宋" w:eastAsia="仿宋" w:hAnsi="仿宋" w:cs="仿宋" w:hint="eastAsia"/>
            <w:lang w:eastAsia="zh-CN"/>
          </w:rPr>
          <w:t>(三)、激励与奖惩机制</w:t>
        </w:r>
        <w:r>
          <w:tab/>
        </w:r>
        <w:r>
          <w:fldChar w:fldCharType="begin"/>
        </w:r>
        <w:r>
          <w:instrText xml:space="preserve"> PAGEREF _Toc14752 \h </w:instrText>
        </w:r>
        <w:r>
          <w:fldChar w:fldCharType="separate"/>
        </w:r>
        <w:r>
          <w:t>25</w:t>
        </w:r>
        <w:r>
          <w:fldChar w:fldCharType="end"/>
        </w:r>
      </w:hyperlink>
    </w:p>
    <w:p>
      <w:pPr>
        <w:pStyle w:val="TOC1"/>
        <w:tabs>
          <w:tab w:val="right" w:leader="dot" w:pos="8306"/>
        </w:tabs>
      </w:pPr>
      <w:hyperlink w:anchor="_Toc3056" w:history="1">
        <w:r>
          <w:rPr>
            <w:rFonts w:ascii="仿宋" w:eastAsia="仿宋" w:hAnsi="仿宋" w:cs="仿宋" w:hint="eastAsia"/>
            <w:lang w:eastAsia="zh-CN"/>
          </w:rPr>
          <w:t>六、第十三章技术与创新支持</w:t>
        </w:r>
        <w:r>
          <w:tab/>
        </w:r>
        <w:r>
          <w:fldChar w:fldCharType="begin"/>
        </w:r>
        <w:r>
          <w:instrText xml:space="preserve"> PAGEREF _Toc3056 \h </w:instrText>
        </w:r>
        <w:r>
          <w:fldChar w:fldCharType="separate"/>
        </w:r>
        <w:r>
          <w:t>25</w:t>
        </w:r>
        <w:r>
          <w:fldChar w:fldCharType="end"/>
        </w:r>
      </w:hyperlink>
    </w:p>
    <w:p>
      <w:pPr>
        <w:pStyle w:val="TOC2"/>
        <w:tabs>
          <w:tab w:val="right" w:leader="dot" w:pos="8306"/>
        </w:tabs>
      </w:pPr>
      <w:hyperlink w:anchor="_Toc16929" w:history="1">
        <w:r>
          <w:rPr>
            <w:rFonts w:ascii="仿宋" w:eastAsia="仿宋" w:hAnsi="仿宋" w:cs="仿宋" w:hint="eastAsia"/>
            <w:lang w:eastAsia="zh-CN"/>
          </w:rPr>
          <w:t>(一)、技术培训与更新</w:t>
        </w:r>
        <w:r>
          <w:tab/>
        </w:r>
        <w:r>
          <w:fldChar w:fldCharType="begin"/>
        </w:r>
        <w:r>
          <w:instrText xml:space="preserve"> PAGEREF _Toc16929 \h </w:instrText>
        </w:r>
        <w:r>
          <w:fldChar w:fldCharType="separate"/>
        </w:r>
        <w:r>
          <w:t>25</w:t>
        </w:r>
        <w:r>
          <w:fldChar w:fldCharType="end"/>
        </w:r>
      </w:hyperlink>
    </w:p>
    <w:p>
      <w:pPr>
        <w:pStyle w:val="TOC2"/>
        <w:tabs>
          <w:tab w:val="right" w:leader="dot" w:pos="8306"/>
        </w:tabs>
      </w:pPr>
      <w:hyperlink w:anchor="_Toc15578" w:history="1">
        <w:r>
          <w:rPr>
            <w:rFonts w:ascii="仿宋" w:eastAsia="仿宋" w:hAnsi="仿宋" w:cs="仿宋" w:hint="eastAsia"/>
            <w:lang w:eastAsia="zh-CN"/>
          </w:rPr>
          <w:t>(二)、创新文化与项目支持</w:t>
        </w:r>
        <w:r>
          <w:tab/>
        </w:r>
        <w:r>
          <w:fldChar w:fldCharType="begin"/>
        </w:r>
        <w:r>
          <w:instrText xml:space="preserve"> PAGEREF _Toc15578 \h </w:instrText>
        </w:r>
        <w:r>
          <w:fldChar w:fldCharType="separate"/>
        </w:r>
        <w:r>
          <w:t>26</w:t>
        </w:r>
        <w:r>
          <w:fldChar w:fldCharType="end"/>
        </w:r>
      </w:hyperlink>
    </w:p>
    <w:p>
      <w:pPr>
        <w:pStyle w:val="TOC1"/>
        <w:tabs>
          <w:tab w:val="right" w:leader="dot" w:pos="8306"/>
        </w:tabs>
      </w:pPr>
      <w:hyperlink w:anchor="_Toc18109" w:history="1">
        <w:r>
          <w:rPr>
            <w:rFonts w:ascii="仿宋" w:eastAsia="仿宋" w:hAnsi="仿宋" w:cs="仿宋" w:hint="eastAsia"/>
            <w:lang w:eastAsia="zh-CN"/>
          </w:rPr>
          <w:t>七、第二十六章人才留存与流失管理</w:t>
        </w:r>
        <w:r>
          <w:tab/>
        </w:r>
        <w:r>
          <w:fldChar w:fldCharType="begin"/>
        </w:r>
        <w:r>
          <w:instrText xml:space="preserve"> PAGEREF _Toc18109 \h </w:instrText>
        </w:r>
        <w:r>
          <w:fldChar w:fldCharType="separate"/>
        </w:r>
        <w:r>
          <w:t>27</w:t>
        </w:r>
        <w:r>
          <w:fldChar w:fldCharType="end"/>
        </w:r>
      </w:hyperlink>
    </w:p>
    <w:p>
      <w:pPr>
        <w:pStyle w:val="TOC2"/>
        <w:tabs>
          <w:tab w:val="right" w:leader="dot" w:pos="8306"/>
        </w:tabs>
      </w:pPr>
      <w:hyperlink w:anchor="_Toc1310" w:history="1">
        <w:r>
          <w:rPr>
            <w:rFonts w:ascii="仿宋" w:eastAsia="仿宋" w:hAnsi="仿宋" w:cs="仿宋" w:hint="eastAsia"/>
            <w:lang w:eastAsia="zh-CN"/>
          </w:rPr>
          <w:t>(一)、人才留存策略</w:t>
        </w:r>
        <w:r>
          <w:tab/>
        </w:r>
        <w:r>
          <w:fldChar w:fldCharType="begin"/>
        </w:r>
        <w:r>
          <w:instrText xml:space="preserve"> PAGEREF _Toc1310 \h </w:instrText>
        </w:r>
        <w:r>
          <w:fldChar w:fldCharType="separate"/>
        </w:r>
        <w:r>
          <w:t>27</w:t>
        </w:r>
        <w:r>
          <w:fldChar w:fldCharType="end"/>
        </w:r>
      </w:hyperlink>
    </w:p>
    <w:p>
      <w:pPr>
        <w:pStyle w:val="TOC2"/>
        <w:tabs>
          <w:tab w:val="right" w:leader="dot" w:pos="8306"/>
        </w:tabs>
      </w:pPr>
      <w:hyperlink w:anchor="_Toc5966" w:history="1">
        <w:r>
          <w:rPr>
            <w:rFonts w:ascii="仿宋" w:eastAsia="仿宋" w:hAnsi="仿宋" w:cs="仿宋" w:hint="eastAsia"/>
            <w:lang w:eastAsia="zh-CN"/>
          </w:rPr>
          <w:t>(二)、人才流失分析与改进</w:t>
        </w:r>
        <w:r>
          <w:tab/>
        </w:r>
        <w:r>
          <w:fldChar w:fldCharType="begin"/>
        </w:r>
        <w:r>
          <w:instrText xml:space="preserve"> PAGEREF _Toc5966 \h </w:instrText>
        </w:r>
        <w:r>
          <w:fldChar w:fldCharType="separate"/>
        </w:r>
        <w:r>
          <w:t>27</w:t>
        </w:r>
        <w:r>
          <w:fldChar w:fldCharType="end"/>
        </w:r>
      </w:hyperlink>
    </w:p>
    <w:p>
      <w:pPr>
        <w:pStyle w:val="TOC2"/>
        <w:tabs>
          <w:tab w:val="right" w:leader="dot" w:pos="8306"/>
        </w:tabs>
      </w:pPr>
      <w:hyperlink w:anchor="_Toc5236" w:history="1">
        <w:r>
          <w:rPr>
            <w:rFonts w:ascii="仿宋" w:eastAsia="仿宋" w:hAnsi="仿宋" w:cs="仿宋" w:hint="eastAsia"/>
            <w:lang w:eastAsia="zh-CN"/>
          </w:rPr>
          <w:t>(三)、持续改进与未来展望</w:t>
        </w:r>
        <w:r>
          <w:tab/>
        </w:r>
        <w:r>
          <w:fldChar w:fldCharType="begin"/>
        </w:r>
        <w:r>
          <w:instrText xml:space="preserve"> PAGEREF _Toc5236 \h </w:instrText>
        </w:r>
        <w:r>
          <w:fldChar w:fldCharType="separate"/>
        </w:r>
        <w:r>
          <w:t>28</w:t>
        </w:r>
        <w:r>
          <w:fldChar w:fldCharType="end"/>
        </w:r>
      </w:hyperlink>
    </w:p>
    <w:p>
      <w:pPr>
        <w:pStyle w:val="TOC1"/>
        <w:tabs>
          <w:tab w:val="right" w:leader="dot" w:pos="8306"/>
        </w:tabs>
      </w:pPr>
      <w:hyperlink w:anchor="_Toc28367" w:history="1">
        <w:r>
          <w:rPr>
            <w:rFonts w:ascii="仿宋" w:eastAsia="仿宋" w:hAnsi="仿宋" w:cs="仿宋" w:hint="eastAsia"/>
            <w:lang w:eastAsia="zh-CN"/>
          </w:rPr>
          <w:t>八、第三十二章未来发展愿景</w:t>
        </w:r>
        <w:r>
          <w:tab/>
        </w:r>
        <w:r>
          <w:fldChar w:fldCharType="begin"/>
        </w:r>
        <w:r>
          <w:instrText xml:space="preserve"> PAGEREF _Toc28367 \h </w:instrText>
        </w:r>
        <w:r>
          <w:fldChar w:fldCharType="separate"/>
        </w:r>
        <w:r>
          <w:t>28</w:t>
        </w:r>
        <w:r>
          <w:fldChar w:fldCharType="end"/>
        </w:r>
      </w:hyperlink>
    </w:p>
    <w:p>
      <w:pPr>
        <w:pStyle w:val="TOC2"/>
        <w:tabs>
          <w:tab w:val="right" w:leader="dot" w:pos="8306"/>
        </w:tabs>
      </w:pPr>
      <w:hyperlink w:anchor="_Toc25482" w:history="1">
        <w:r>
          <w:rPr>
            <w:rFonts w:ascii="仿宋" w:eastAsia="仿宋" w:hAnsi="仿宋" w:cs="仿宋" w:hint="eastAsia"/>
            <w:lang w:eastAsia="zh-CN"/>
          </w:rPr>
          <w:t>(一)、员工职业生涯管理的未来趋势</w:t>
        </w:r>
        <w:r>
          <w:tab/>
        </w:r>
        <w:r>
          <w:fldChar w:fldCharType="begin"/>
        </w:r>
        <w:r>
          <w:instrText xml:space="preserve"> PAGEREF _Toc25482 \h </w:instrText>
        </w:r>
        <w:r>
          <w:fldChar w:fldCharType="separate"/>
        </w:r>
        <w:r>
          <w:t>28</w:t>
        </w:r>
        <w:r>
          <w:fldChar w:fldCharType="end"/>
        </w:r>
      </w:hyperlink>
    </w:p>
    <w:p>
      <w:pPr>
        <w:pStyle w:val="TOC2"/>
        <w:tabs>
          <w:tab w:val="right" w:leader="dot" w:pos="8306"/>
        </w:tabs>
      </w:pPr>
      <w:hyperlink w:anchor="_Toc20073" w:history="1">
        <w:r>
          <w:rPr>
            <w:rFonts w:ascii="仿宋" w:eastAsia="仿宋" w:hAnsi="仿宋" w:cs="仿宋" w:hint="eastAsia"/>
            <w:lang w:eastAsia="zh-CN"/>
          </w:rPr>
          <w:t>(二)、公司在员工发展中的未来愿景</w:t>
        </w:r>
        <w:r>
          <w:tab/>
        </w:r>
        <w:r>
          <w:fldChar w:fldCharType="begin"/>
        </w:r>
        <w:r>
          <w:instrText xml:space="preserve"> PAGEREF _Toc20073 \h </w:instrText>
        </w:r>
        <w:r>
          <w:fldChar w:fldCharType="separate"/>
        </w:r>
        <w:r>
          <w:t>29</w:t>
        </w:r>
        <w:r>
          <w:fldChar w:fldCharType="end"/>
        </w:r>
      </w:hyperlink>
    </w:p>
    <w:p>
      <w:pPr>
        <w:pStyle w:val="TOC1"/>
        <w:tabs>
          <w:tab w:val="right" w:leader="dot" w:pos="8306"/>
        </w:tabs>
      </w:pPr>
      <w:hyperlink w:anchor="_Toc30025" w:history="1">
        <w:r>
          <w:rPr>
            <w:rFonts w:ascii="仿宋" w:eastAsia="仿宋" w:hAnsi="仿宋" w:cs="仿宋" w:hint="eastAsia"/>
            <w:lang w:eastAsia="zh-CN"/>
          </w:rPr>
          <w:t>九、员工社会责任履行及参与公益活动</w:t>
        </w:r>
        <w:r>
          <w:tab/>
        </w:r>
        <w:r>
          <w:fldChar w:fldCharType="begin"/>
        </w:r>
        <w:r>
          <w:instrText xml:space="preserve"> PAGEREF _Toc30025 \h </w:instrText>
        </w:r>
        <w:r>
          <w:fldChar w:fldCharType="separate"/>
        </w:r>
        <w:r>
          <w:t>29</w:t>
        </w:r>
        <w:r>
          <w:fldChar w:fldCharType="end"/>
        </w:r>
      </w:hyperlink>
    </w:p>
    <w:p>
      <w:pPr>
        <w:pStyle w:val="TOC2"/>
        <w:tabs>
          <w:tab w:val="right" w:leader="dot" w:pos="8306"/>
        </w:tabs>
      </w:pPr>
      <w:hyperlink w:anchor="_Toc16928" w:history="1">
        <w:r>
          <w:rPr>
            <w:rFonts w:ascii="仿宋" w:eastAsia="仿宋" w:hAnsi="仿宋" w:cs="仿宋" w:hint="eastAsia"/>
            <w:lang w:eastAsia="zh-CN"/>
          </w:rPr>
          <w:t>(一)、员工社会责任的内涵及履行方式</w:t>
        </w:r>
        <w:r>
          <w:tab/>
        </w:r>
        <w:r>
          <w:fldChar w:fldCharType="begin"/>
        </w:r>
        <w:r>
          <w:instrText xml:space="preserve"> PAGEREF _Toc16928 \h </w:instrText>
        </w:r>
        <w:r>
          <w:fldChar w:fldCharType="separate"/>
        </w:r>
        <w:r>
          <w:t>29</w:t>
        </w:r>
        <w:r>
          <w:fldChar w:fldCharType="end"/>
        </w:r>
      </w:hyperlink>
    </w:p>
    <w:p>
      <w:pPr>
        <w:pStyle w:val="TOC2"/>
        <w:tabs>
          <w:tab w:val="right" w:leader="dot" w:pos="8306"/>
        </w:tabs>
      </w:pPr>
      <w:hyperlink w:anchor="_Toc28515" w:history="1">
        <w:r>
          <w:rPr>
            <w:rFonts w:ascii="仿宋" w:eastAsia="仿宋" w:hAnsi="仿宋" w:cs="仿宋" w:hint="eastAsia"/>
            <w:lang w:eastAsia="zh-CN"/>
          </w:rPr>
          <w:t>(二)、参与公益活动的意义及实施策略</w:t>
        </w:r>
        <w:r>
          <w:tab/>
        </w:r>
        <w:r>
          <w:fldChar w:fldCharType="begin"/>
        </w:r>
        <w:r>
          <w:instrText xml:space="preserve"> PAGEREF _Toc28515 \h </w:instrText>
        </w:r>
        <w:r>
          <w:fldChar w:fldCharType="separate"/>
        </w:r>
        <w:r>
          <w:t>30</w:t>
        </w:r>
        <w:r>
          <w:fldChar w:fldCharType="end"/>
        </w:r>
      </w:hyperlink>
    </w:p>
    <w:p>
      <w:pPr>
        <w:pStyle w:val="TOC2"/>
        <w:tabs>
          <w:tab w:val="right" w:leader="dot" w:pos="8306"/>
        </w:tabs>
      </w:pPr>
      <w:hyperlink w:anchor="_Toc25525" w:history="1">
        <w:r>
          <w:rPr>
            <w:rFonts w:ascii="仿宋" w:eastAsia="仿宋" w:hAnsi="仿宋" w:cs="仿宋" w:hint="eastAsia"/>
            <w:lang w:eastAsia="zh-CN"/>
          </w:rPr>
          <w:t>(三)、社会责任履行及公益活动参与的持续推进</w:t>
        </w:r>
        <w:r>
          <w:tab/>
        </w:r>
        <w:r>
          <w:fldChar w:fldCharType="begin"/>
        </w:r>
        <w:r>
          <w:instrText xml:space="preserve"> PAGEREF _Toc25525 \h </w:instrText>
        </w:r>
        <w:r>
          <w:fldChar w:fldCharType="separate"/>
        </w:r>
        <w:r>
          <w:t>30</w:t>
        </w:r>
        <w:r>
          <w:fldChar w:fldCharType="end"/>
        </w:r>
      </w:hyperlink>
    </w:p>
    <w:p>
      <w:pPr>
        <w:pStyle w:val="TOC1"/>
        <w:tabs>
          <w:tab w:val="right" w:leader="dot" w:pos="8306"/>
        </w:tabs>
      </w:pPr>
      <w:hyperlink w:anchor="_Toc11296" w:history="1">
        <w:r>
          <w:rPr>
            <w:rFonts w:ascii="仿宋" w:eastAsia="仿宋" w:hAnsi="仿宋" w:cs="仿宋" w:hint="eastAsia"/>
            <w:lang w:eastAsia="zh-CN"/>
          </w:rPr>
          <w:t>十、第十四章员工健康与安全管理</w:t>
        </w:r>
        <w:r>
          <w:tab/>
        </w:r>
        <w:r>
          <w:fldChar w:fldCharType="begin"/>
        </w:r>
        <w:r>
          <w:instrText xml:space="preserve"> PAGEREF _Toc11296 \h </w:instrText>
        </w:r>
        <w:r>
          <w:fldChar w:fldCharType="separate"/>
        </w:r>
        <w:r>
          <w:t>31</w:t>
        </w:r>
        <w:r>
          <w:fldChar w:fldCharType="end"/>
        </w:r>
      </w:hyperlink>
    </w:p>
    <w:p>
      <w:pPr>
        <w:pStyle w:val="TOC2"/>
        <w:tabs>
          <w:tab w:val="right" w:leader="dot" w:pos="8306"/>
        </w:tabs>
      </w:pPr>
      <w:hyperlink w:anchor="_Toc21934" w:history="1">
        <w:r>
          <w:rPr>
            <w:rFonts w:ascii="仿宋" w:eastAsia="仿宋" w:hAnsi="仿宋" w:cs="仿宋" w:hint="eastAsia"/>
            <w:lang w:eastAsia="zh-CN"/>
          </w:rPr>
          <w:t>(一)、健康保障计划</w:t>
        </w:r>
        <w:r>
          <w:tab/>
        </w:r>
        <w:r>
          <w:fldChar w:fldCharType="begin"/>
        </w:r>
        <w:r>
          <w:instrText xml:space="preserve"> PAGEREF _Toc21934 \h </w:instrText>
        </w:r>
        <w:r>
          <w:fldChar w:fldCharType="separate"/>
        </w:r>
        <w:r>
          <w:t>31</w:t>
        </w:r>
        <w:r>
          <w:fldChar w:fldCharType="end"/>
        </w:r>
      </w:hyperlink>
    </w:p>
    <w:p>
      <w:pPr>
        <w:pStyle w:val="TOC2"/>
        <w:tabs>
          <w:tab w:val="right" w:leader="dot" w:pos="8306"/>
        </w:tabs>
      </w:pPr>
      <w:hyperlink w:anchor="_Toc14277" w:history="1">
        <w:r>
          <w:rPr>
            <w:rFonts w:ascii="仿宋" w:eastAsia="仿宋" w:hAnsi="仿宋" w:cs="仿宋" w:hint="eastAsia"/>
            <w:lang w:eastAsia="zh-CN"/>
          </w:rPr>
          <w:t>(二)、安全管理体系</w:t>
        </w:r>
        <w:r>
          <w:tab/>
        </w:r>
        <w:r>
          <w:fldChar w:fldCharType="begin"/>
        </w:r>
        <w:r>
          <w:instrText xml:space="preserve"> PAGEREF _Toc14277 \h </w:instrText>
        </w:r>
        <w:r>
          <w:fldChar w:fldCharType="separate"/>
        </w:r>
        <w:r>
          <w:t>32</w:t>
        </w:r>
        <w:r>
          <w:fldChar w:fldCharType="end"/>
        </w:r>
      </w:hyperlink>
    </w:p>
    <w:p>
      <w:pPr>
        <w:pStyle w:val="TOC1"/>
        <w:tabs>
          <w:tab w:val="right" w:leader="dot" w:pos="8306"/>
        </w:tabs>
      </w:pPr>
      <w:hyperlink w:anchor="_Toc32688" w:history="1">
        <w:r>
          <w:rPr>
            <w:rFonts w:ascii="仿宋" w:eastAsia="仿宋" w:hAnsi="仿宋" w:cs="仿宋" w:hint="eastAsia"/>
            <w:lang w:eastAsia="zh-CN"/>
          </w:rPr>
          <w:t>十一、员工满意度调查与提升策略</w:t>
        </w:r>
        <w:r>
          <w:tab/>
        </w:r>
        <w:r>
          <w:fldChar w:fldCharType="begin"/>
        </w:r>
        <w:r>
          <w:instrText xml:space="preserve"> PAGEREF _Toc32688 \h </w:instrText>
        </w:r>
        <w:r>
          <w:fldChar w:fldCharType="separate"/>
        </w:r>
        <w:r>
          <w:t>34</w:t>
        </w:r>
        <w:r>
          <w:fldChar w:fldCharType="end"/>
        </w:r>
      </w:hyperlink>
    </w:p>
    <w:p>
      <w:pPr>
        <w:pStyle w:val="TOC2"/>
        <w:tabs>
          <w:tab w:val="right" w:leader="dot" w:pos="8306"/>
        </w:tabs>
      </w:pPr>
      <w:hyperlink w:anchor="_Toc32269" w:history="1">
        <w:r>
          <w:rPr>
            <w:rFonts w:ascii="仿宋" w:eastAsia="仿宋" w:hAnsi="仿宋" w:cs="仿宋" w:hint="eastAsia"/>
            <w:lang w:eastAsia="zh-CN"/>
          </w:rPr>
          <w:t>(一)、满意度调查的设计与实施</w:t>
        </w:r>
        <w:r>
          <w:tab/>
        </w:r>
        <w:r>
          <w:fldChar w:fldCharType="begin"/>
        </w:r>
        <w:r>
          <w:instrText xml:space="preserve"> PAGEREF _Toc32269 \h </w:instrText>
        </w:r>
        <w:r>
          <w:fldChar w:fldCharType="separate"/>
        </w:r>
        <w:r>
          <w:t>34</w:t>
        </w:r>
        <w:r>
          <w:fldChar w:fldCharType="end"/>
        </w:r>
      </w:hyperlink>
    </w:p>
    <w:p>
      <w:pPr>
        <w:pStyle w:val="TOC2"/>
        <w:tabs>
          <w:tab w:val="right" w:leader="dot" w:pos="8306"/>
        </w:tabs>
      </w:pPr>
      <w:hyperlink w:anchor="_Toc24201" w:history="1">
        <w:r>
          <w:rPr>
            <w:rFonts w:ascii="仿宋" w:eastAsia="仿宋" w:hAnsi="仿宋" w:cs="仿宋" w:hint="eastAsia"/>
            <w:lang w:eastAsia="zh-CN"/>
          </w:rPr>
          <w:t>(二)、员工满意度的分析与解读</w:t>
        </w:r>
        <w:r>
          <w:tab/>
        </w:r>
        <w:r>
          <w:fldChar w:fldCharType="begin"/>
        </w:r>
        <w:r>
          <w:instrText xml:space="preserve"> PAGEREF _Toc24201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8" w:history="1">
        <w:r>
          <w:rPr>
            <w:rFonts w:ascii="仿宋" w:eastAsia="仿宋" w:hAnsi="仿宋" w:cs="仿宋" w:hint="eastAsia"/>
            <w:lang w:eastAsia="zh-CN"/>
          </w:rPr>
          <w:t>(三)、提升员工满意度的措施与行动计划</w:t>
        </w:r>
        <w:r>
          <w:tab/>
        </w:r>
        <w:r>
          <w:fldChar w:fldCharType="begin"/>
        </w:r>
        <w:r>
          <w:instrText xml:space="preserve"> PAGEREF _Toc20618 \h </w:instrText>
        </w:r>
        <w:r>
          <w:fldChar w:fldCharType="separate"/>
        </w:r>
        <w:r>
          <w:t>37</w:t>
        </w:r>
        <w:r>
          <w:fldChar w:fldCharType="end"/>
        </w:r>
      </w:hyperlink>
    </w:p>
    <w:p>
      <w:pPr>
        <w:pStyle w:val="TOC1"/>
        <w:tabs>
          <w:tab w:val="right" w:leader="dot" w:pos="8306"/>
        </w:tabs>
      </w:pPr>
      <w:hyperlink w:anchor="_Toc3480" w:history="1">
        <w:r>
          <w:rPr>
            <w:rFonts w:ascii="仿宋" w:eastAsia="仿宋" w:hAnsi="仿宋" w:cs="仿宋" w:hint="eastAsia"/>
            <w:lang w:eastAsia="zh-CN"/>
          </w:rPr>
          <w:t>十二、员工晋升与职业发展通道</w:t>
        </w:r>
        <w:r>
          <w:tab/>
        </w:r>
        <w:r>
          <w:fldChar w:fldCharType="begin"/>
        </w:r>
        <w:r>
          <w:instrText xml:space="preserve"> PAGEREF _Toc3480 \h </w:instrText>
        </w:r>
        <w:r>
          <w:fldChar w:fldCharType="separate"/>
        </w:r>
        <w:r>
          <w:t>39</w:t>
        </w:r>
        <w:r>
          <w:fldChar w:fldCharType="end"/>
        </w:r>
      </w:hyperlink>
    </w:p>
    <w:p>
      <w:pPr>
        <w:pStyle w:val="TOC2"/>
        <w:tabs>
          <w:tab w:val="right" w:leader="dot" w:pos="8306"/>
        </w:tabs>
      </w:pPr>
      <w:hyperlink w:anchor="_Toc29928" w:history="1">
        <w:r>
          <w:rPr>
            <w:rFonts w:ascii="仿宋" w:eastAsia="仿宋" w:hAnsi="仿宋" w:cs="仿宋" w:hint="eastAsia"/>
            <w:lang w:eastAsia="zh-CN"/>
          </w:rPr>
          <w:t>(一)、晋升制度的设计与实施</w:t>
        </w:r>
        <w:r>
          <w:tab/>
        </w:r>
        <w:r>
          <w:fldChar w:fldCharType="begin"/>
        </w:r>
        <w:r>
          <w:instrText xml:space="preserve"> PAGEREF _Toc29928 \h </w:instrText>
        </w:r>
        <w:r>
          <w:fldChar w:fldCharType="separate"/>
        </w:r>
        <w:r>
          <w:t>39</w:t>
        </w:r>
        <w:r>
          <w:fldChar w:fldCharType="end"/>
        </w:r>
      </w:hyperlink>
    </w:p>
    <w:p>
      <w:pPr>
        <w:pStyle w:val="TOC2"/>
        <w:tabs>
          <w:tab w:val="right" w:leader="dot" w:pos="8306"/>
        </w:tabs>
      </w:pPr>
      <w:hyperlink w:anchor="_Toc7293" w:history="1">
        <w:r>
          <w:rPr>
            <w:rFonts w:ascii="仿宋" w:eastAsia="仿宋" w:hAnsi="仿宋" w:cs="仿宋" w:hint="eastAsia"/>
            <w:lang w:eastAsia="zh-CN"/>
          </w:rPr>
          <w:t>(二)、职业发展通道的建立与拓展</w:t>
        </w:r>
        <w:r>
          <w:tab/>
        </w:r>
        <w:r>
          <w:fldChar w:fldCharType="begin"/>
        </w:r>
        <w:r>
          <w:instrText xml:space="preserve"> PAGEREF _Toc7293 \h </w:instrText>
        </w:r>
        <w:r>
          <w:fldChar w:fldCharType="separate"/>
        </w:r>
        <w:r>
          <w:t>40</w:t>
        </w:r>
        <w:r>
          <w:fldChar w:fldCharType="end"/>
        </w:r>
      </w:hyperlink>
    </w:p>
    <w:p>
      <w:pPr>
        <w:pStyle w:val="TOC2"/>
        <w:tabs>
          <w:tab w:val="right" w:leader="dot" w:pos="8306"/>
        </w:tabs>
      </w:pPr>
      <w:hyperlink w:anchor="_Toc8804" w:history="1">
        <w:r>
          <w:rPr>
            <w:rFonts w:ascii="仿宋" w:eastAsia="仿宋" w:hAnsi="仿宋" w:cs="仿宋" w:hint="eastAsia"/>
            <w:lang w:eastAsia="zh-CN"/>
          </w:rPr>
          <w:t>(三)、晋升机会的公平与透明保障</w:t>
        </w:r>
        <w:r>
          <w:tab/>
        </w:r>
        <w:r>
          <w:fldChar w:fldCharType="begin"/>
        </w:r>
        <w:r>
          <w:instrText xml:space="preserve"> PAGEREF _Toc8804 \h </w:instrText>
        </w:r>
        <w:r>
          <w:fldChar w:fldCharType="separate"/>
        </w:r>
        <w:r>
          <w:t>42</w:t>
        </w:r>
        <w:r>
          <w:fldChar w:fldCharType="end"/>
        </w:r>
      </w:hyperlink>
    </w:p>
    <w:p>
      <w:pPr>
        <w:pStyle w:val="TOC1"/>
        <w:tabs>
          <w:tab w:val="right" w:leader="dot" w:pos="8306"/>
        </w:tabs>
      </w:pPr>
      <w:hyperlink w:anchor="_Toc6959" w:history="1">
        <w:r>
          <w:rPr>
            <w:rFonts w:ascii="仿宋" w:eastAsia="仿宋" w:hAnsi="仿宋" w:cs="仿宋" w:hint="eastAsia"/>
            <w:lang w:eastAsia="zh-CN"/>
          </w:rPr>
          <w:t>十三、员工职业发展教育与培训</w:t>
        </w:r>
        <w:r>
          <w:tab/>
        </w:r>
        <w:r>
          <w:fldChar w:fldCharType="begin"/>
        </w:r>
        <w:r>
          <w:instrText xml:space="preserve"> PAGEREF _Toc6959 \h </w:instrText>
        </w:r>
        <w:r>
          <w:fldChar w:fldCharType="separate"/>
        </w:r>
        <w:r>
          <w:t>43</w:t>
        </w:r>
        <w:r>
          <w:fldChar w:fldCharType="end"/>
        </w:r>
      </w:hyperlink>
    </w:p>
    <w:p>
      <w:pPr>
        <w:pStyle w:val="TOC2"/>
        <w:tabs>
          <w:tab w:val="right" w:leader="dot" w:pos="8306"/>
        </w:tabs>
      </w:pPr>
      <w:hyperlink w:anchor="_Toc20477" w:history="1">
        <w:r>
          <w:rPr>
            <w:rFonts w:ascii="仿宋" w:eastAsia="仿宋" w:hAnsi="仿宋" w:cs="仿宋" w:hint="eastAsia"/>
            <w:lang w:eastAsia="zh-CN"/>
          </w:rPr>
          <w:t>(一)、职业发展教育的目标与实施策略</w:t>
        </w:r>
        <w:r>
          <w:tab/>
        </w:r>
        <w:r>
          <w:fldChar w:fldCharType="begin"/>
        </w:r>
        <w:r>
          <w:instrText xml:space="preserve"> PAGEREF _Toc20477 \h </w:instrText>
        </w:r>
        <w:r>
          <w:fldChar w:fldCharType="separate"/>
        </w:r>
        <w:r>
          <w:t>43</w:t>
        </w:r>
        <w:r>
          <w:fldChar w:fldCharType="end"/>
        </w:r>
      </w:hyperlink>
    </w:p>
    <w:p>
      <w:pPr>
        <w:pStyle w:val="TOC2"/>
        <w:tabs>
          <w:tab w:val="right" w:leader="dot" w:pos="8306"/>
        </w:tabs>
      </w:pPr>
      <w:hyperlink w:anchor="_Toc22513" w:history="1">
        <w:r>
          <w:rPr>
            <w:rFonts w:ascii="仿宋" w:eastAsia="仿宋" w:hAnsi="仿宋" w:cs="仿宋" w:hint="eastAsia"/>
            <w:lang w:eastAsia="zh-CN"/>
          </w:rPr>
          <w:t>(二)、培训计划的设计与实施步骤</w:t>
        </w:r>
        <w:r>
          <w:tab/>
        </w:r>
        <w:r>
          <w:fldChar w:fldCharType="begin"/>
        </w:r>
        <w:r>
          <w:instrText xml:space="preserve"> PAGEREF _Toc22513 \h </w:instrText>
        </w:r>
        <w:r>
          <w:fldChar w:fldCharType="separate"/>
        </w:r>
        <w:r>
          <w:t>44</w:t>
        </w:r>
        <w:r>
          <w:fldChar w:fldCharType="end"/>
        </w:r>
      </w:hyperlink>
    </w:p>
    <w:p>
      <w:pPr>
        <w:pStyle w:val="TOC2"/>
        <w:tabs>
          <w:tab w:val="right" w:leader="dot" w:pos="8306"/>
        </w:tabs>
      </w:pPr>
      <w:hyperlink w:anchor="_Toc297" w:history="1">
        <w:r>
          <w:rPr>
            <w:rFonts w:ascii="仿宋" w:eastAsia="仿宋" w:hAnsi="仿宋" w:cs="仿宋" w:hint="eastAsia"/>
            <w:lang w:eastAsia="zh-CN"/>
          </w:rPr>
          <w:t>(三)、培训效果的评估与反馈机制</w:t>
        </w:r>
        <w:r>
          <w:tab/>
        </w:r>
        <w:r>
          <w:fldChar w:fldCharType="begin"/>
        </w:r>
        <w:r>
          <w:instrText xml:space="preserve"> PAGEREF _Toc297 \h </w:instrText>
        </w:r>
        <w:r>
          <w:fldChar w:fldCharType="separate"/>
        </w:r>
        <w:r>
          <w:t>45</w:t>
        </w:r>
        <w:r>
          <w:fldChar w:fldCharType="end"/>
        </w:r>
      </w:hyperlink>
    </w:p>
    <w:p>
      <w:pPr>
        <w:pStyle w:val="TOC1"/>
        <w:tabs>
          <w:tab w:val="right" w:leader="dot" w:pos="8306"/>
        </w:tabs>
      </w:pPr>
      <w:hyperlink w:anchor="_Toc26044" w:history="1">
        <w:r>
          <w:rPr>
            <w:rFonts w:ascii="仿宋" w:eastAsia="仿宋" w:hAnsi="仿宋" w:cs="仿宋" w:hint="eastAsia"/>
            <w:lang w:eastAsia="zh-CN"/>
          </w:rPr>
          <w:t>十四、第四十八章员工环保与可持续发展</w:t>
        </w:r>
        <w:r>
          <w:tab/>
        </w:r>
        <w:r>
          <w:fldChar w:fldCharType="begin"/>
        </w:r>
        <w:r>
          <w:instrText xml:space="preserve"> PAGEREF _Toc26044 \h </w:instrText>
        </w:r>
        <w:r>
          <w:fldChar w:fldCharType="separate"/>
        </w:r>
        <w:r>
          <w:t>46</w:t>
        </w:r>
        <w:r>
          <w:fldChar w:fldCharType="end"/>
        </w:r>
      </w:hyperlink>
    </w:p>
    <w:p>
      <w:pPr>
        <w:pStyle w:val="TOC2"/>
        <w:tabs>
          <w:tab w:val="right" w:leader="dot" w:pos="8306"/>
        </w:tabs>
      </w:pPr>
      <w:hyperlink w:anchor="_Toc27909" w:history="1">
        <w:r>
          <w:rPr>
            <w:rFonts w:ascii="仿宋" w:eastAsia="仿宋" w:hAnsi="仿宋" w:cs="仿宋" w:hint="eastAsia"/>
            <w:lang w:eastAsia="zh-CN"/>
          </w:rPr>
          <w:t>(一)、环保意识与培训</w:t>
        </w:r>
        <w:r>
          <w:tab/>
        </w:r>
        <w:r>
          <w:fldChar w:fldCharType="begin"/>
        </w:r>
        <w:r>
          <w:instrText xml:space="preserve"> PAGEREF _Toc27909 \h </w:instrText>
        </w:r>
        <w:r>
          <w:fldChar w:fldCharType="separate"/>
        </w:r>
        <w:r>
          <w:t>46</w:t>
        </w:r>
        <w:r>
          <w:fldChar w:fldCharType="end"/>
        </w:r>
      </w:hyperlink>
    </w:p>
    <w:p>
      <w:pPr>
        <w:pStyle w:val="TOC2"/>
        <w:tabs>
          <w:tab w:val="right" w:leader="dot" w:pos="8306"/>
        </w:tabs>
      </w:pPr>
      <w:hyperlink w:anchor="_Toc30479" w:history="1">
        <w:r>
          <w:rPr>
            <w:rFonts w:ascii="仿宋" w:eastAsia="仿宋" w:hAnsi="仿宋" w:cs="仿宋" w:hint="eastAsia"/>
            <w:lang w:eastAsia="zh-CN"/>
          </w:rPr>
          <w:t>(二)、公司环保文化的传播</w:t>
        </w:r>
        <w:r>
          <w:tab/>
        </w:r>
        <w:r>
          <w:fldChar w:fldCharType="begin"/>
        </w:r>
        <w:r>
          <w:instrText xml:space="preserve"> PAGEREF _Toc30479 \h </w:instrText>
        </w:r>
        <w:r>
          <w:fldChar w:fldCharType="separate"/>
        </w:r>
        <w:r>
          <w:t>47</w:t>
        </w:r>
        <w:r>
          <w:fldChar w:fldCharType="end"/>
        </w:r>
      </w:hyperlink>
    </w:p>
    <w:p>
      <w:pPr>
        <w:pStyle w:val="TOC2"/>
        <w:tabs>
          <w:tab w:val="right" w:leader="dot" w:pos="8306"/>
        </w:tabs>
      </w:pPr>
      <w:hyperlink w:anchor="_Toc31853" w:history="1">
        <w:r>
          <w:rPr>
            <w:rFonts w:ascii="仿宋" w:eastAsia="仿宋" w:hAnsi="仿宋" w:cs="仿宋" w:hint="eastAsia"/>
            <w:lang w:eastAsia="zh-CN"/>
          </w:rPr>
          <w:t>(三)、员工参与的环保培训</w:t>
        </w:r>
        <w:r>
          <w:tab/>
        </w:r>
        <w:r>
          <w:fldChar w:fldCharType="begin"/>
        </w:r>
        <w:r>
          <w:instrText xml:space="preserve"> PAGEREF _Toc31853 \h </w:instrText>
        </w:r>
        <w:r>
          <w:fldChar w:fldCharType="separate"/>
        </w:r>
        <w:r>
          <w:t>48</w:t>
        </w:r>
        <w:r>
          <w:fldChar w:fldCharType="end"/>
        </w:r>
      </w:hyperlink>
    </w:p>
    <w:p>
      <w:pPr>
        <w:pStyle w:val="TOC2"/>
        <w:tabs>
          <w:tab w:val="right" w:leader="dot" w:pos="8306"/>
        </w:tabs>
      </w:pPr>
      <w:hyperlink w:anchor="_Toc14418" w:history="1">
        <w:r>
          <w:rPr>
            <w:rFonts w:ascii="仿宋" w:eastAsia="仿宋" w:hAnsi="仿宋" w:cs="仿宋" w:hint="eastAsia"/>
            <w:lang w:eastAsia="zh-CN"/>
          </w:rPr>
          <w:t>(四)、可持续发展目标与实践</w:t>
        </w:r>
        <w:r>
          <w:tab/>
        </w:r>
        <w:r>
          <w:fldChar w:fldCharType="begin"/>
        </w:r>
        <w:r>
          <w:instrText xml:space="preserve"> PAGEREF _Toc14418 \h </w:instrText>
        </w:r>
        <w:r>
          <w:fldChar w:fldCharType="separate"/>
        </w:r>
        <w:r>
          <w:t>49</w:t>
        </w:r>
        <w:r>
          <w:fldChar w:fldCharType="end"/>
        </w:r>
      </w:hyperlink>
    </w:p>
    <w:p>
      <w:pPr>
        <w:pStyle w:val="TOC2"/>
        <w:tabs>
          <w:tab w:val="right" w:leader="dot" w:pos="8306"/>
        </w:tabs>
      </w:pPr>
      <w:hyperlink w:anchor="_Toc15702" w:history="1">
        <w:r>
          <w:rPr>
            <w:rFonts w:ascii="仿宋" w:eastAsia="仿宋" w:hAnsi="仿宋" w:cs="仿宋" w:hint="eastAsia"/>
            <w:lang w:eastAsia="zh-CN"/>
          </w:rPr>
          <w:t>(五)、员工参与可持续项目</w:t>
        </w:r>
        <w:r>
          <w:tab/>
        </w:r>
        <w:r>
          <w:fldChar w:fldCharType="begin"/>
        </w:r>
        <w:r>
          <w:instrText xml:space="preserve"> PAGEREF _Toc15702 \h </w:instrText>
        </w:r>
        <w:r>
          <w:fldChar w:fldCharType="separate"/>
        </w:r>
        <w:r>
          <w:t>50</w:t>
        </w:r>
        <w:r>
          <w:fldChar w:fldCharType="end"/>
        </w:r>
      </w:hyperlink>
    </w:p>
    <w:p>
      <w:pPr>
        <w:pStyle w:val="TOC2"/>
        <w:tabs>
          <w:tab w:val="right" w:leader="dot" w:pos="8306"/>
        </w:tabs>
      </w:pPr>
      <w:hyperlink w:anchor="_Toc28197" w:history="1">
        <w:r>
          <w:rPr>
            <w:rFonts w:ascii="仿宋" w:eastAsia="仿宋" w:hAnsi="仿宋" w:cs="仿宋" w:hint="eastAsia"/>
            <w:lang w:eastAsia="zh-CN"/>
          </w:rPr>
          <w:t>(六)、公司可持续发展的战略规划</w:t>
        </w:r>
        <w:r>
          <w:tab/>
        </w:r>
        <w:r>
          <w:fldChar w:fldCharType="begin"/>
        </w:r>
        <w:r>
          <w:instrText xml:space="preserve"> PAGEREF _Toc28197 \h </w:instrText>
        </w:r>
        <w:r>
          <w:fldChar w:fldCharType="separate"/>
        </w:r>
        <w:r>
          <w:t>51</w:t>
        </w:r>
        <w:r>
          <w:fldChar w:fldCharType="end"/>
        </w:r>
      </w:hyperlink>
    </w:p>
    <w:p>
      <w:pPr>
        <w:pStyle w:val="TOC1"/>
        <w:tabs>
          <w:tab w:val="right" w:leader="dot" w:pos="8306"/>
        </w:tabs>
      </w:pPr>
      <w:hyperlink w:anchor="_Toc7766" w:history="1">
        <w:r>
          <w:rPr>
            <w:rFonts w:ascii="仿宋" w:eastAsia="仿宋" w:hAnsi="仿宋" w:cs="仿宋" w:hint="eastAsia"/>
            <w:lang w:eastAsia="zh-CN"/>
          </w:rPr>
          <w:t>十五、第四十三章员工参与决策与公司治理</w:t>
        </w:r>
        <w:r>
          <w:tab/>
        </w:r>
        <w:r>
          <w:fldChar w:fldCharType="begin"/>
        </w:r>
        <w:r>
          <w:instrText xml:space="preserve"> PAGEREF _Toc7766 \h </w:instrText>
        </w:r>
        <w:r>
          <w:fldChar w:fldCharType="separate"/>
        </w:r>
        <w:r>
          <w:t>52</w:t>
        </w:r>
        <w:r>
          <w:fldChar w:fldCharType="end"/>
        </w:r>
      </w:hyperlink>
    </w:p>
    <w:p>
      <w:pPr>
        <w:pStyle w:val="TOC2"/>
        <w:tabs>
          <w:tab w:val="right" w:leader="dot" w:pos="8306"/>
        </w:tabs>
      </w:pPr>
      <w:hyperlink w:anchor="_Toc32596" w:history="1">
        <w:r>
          <w:rPr>
            <w:rFonts w:ascii="仿宋" w:eastAsia="仿宋" w:hAnsi="仿宋" w:cs="仿宋" w:hint="eastAsia"/>
            <w:lang w:eastAsia="zh-CN"/>
          </w:rPr>
          <w:t>(一)、员工参与决策机制</w:t>
        </w:r>
        <w:r>
          <w:tab/>
        </w:r>
        <w:r>
          <w:fldChar w:fldCharType="begin"/>
        </w:r>
        <w:r>
          <w:instrText xml:space="preserve"> PAGEREF _Toc32596 \h </w:instrText>
        </w:r>
        <w:r>
          <w:fldChar w:fldCharType="separate"/>
        </w:r>
        <w:r>
          <w:t>52</w:t>
        </w:r>
        <w:r>
          <w:fldChar w:fldCharType="end"/>
        </w:r>
      </w:hyperlink>
    </w:p>
    <w:p>
      <w:pPr>
        <w:pStyle w:val="TOC2"/>
        <w:tabs>
          <w:tab w:val="right" w:leader="dot" w:pos="8306"/>
        </w:tabs>
      </w:pPr>
      <w:hyperlink w:anchor="_Toc6998" w:history="1">
        <w:r>
          <w:rPr>
            <w:rFonts w:ascii="仿宋" w:eastAsia="仿宋" w:hAnsi="仿宋" w:cs="仿宋" w:hint="eastAsia"/>
            <w:lang w:eastAsia="zh-CN"/>
          </w:rPr>
          <w:t>(二)、参与决策的渠道与机会</w:t>
        </w:r>
        <w:r>
          <w:tab/>
        </w:r>
        <w:r>
          <w:fldChar w:fldCharType="begin"/>
        </w:r>
        <w:r>
          <w:instrText xml:space="preserve"> PAGEREF _Toc6998 \h </w:instrText>
        </w:r>
        <w:r>
          <w:fldChar w:fldCharType="separate"/>
        </w:r>
        <w:r>
          <w:t>52</w:t>
        </w:r>
        <w:r>
          <w:fldChar w:fldCharType="end"/>
        </w:r>
      </w:hyperlink>
    </w:p>
    <w:p>
      <w:pPr>
        <w:pStyle w:val="TOC2"/>
        <w:tabs>
          <w:tab w:val="right" w:leader="dot" w:pos="8306"/>
        </w:tabs>
      </w:pPr>
      <w:hyperlink w:anchor="_Toc3915" w:history="1">
        <w:r>
          <w:rPr>
            <w:rFonts w:ascii="仿宋" w:eastAsia="仿宋" w:hAnsi="仿宋" w:cs="仿宋" w:hint="eastAsia"/>
            <w:lang w:eastAsia="zh-CN"/>
          </w:rPr>
          <w:t>(三)、代表员工意见的制度</w:t>
        </w:r>
        <w:r>
          <w:tab/>
        </w:r>
        <w:r>
          <w:fldChar w:fldCharType="begin"/>
        </w:r>
        <w:r>
          <w:instrText xml:space="preserve"> PAGEREF _Toc3915 \h </w:instrText>
        </w:r>
        <w:r>
          <w:fldChar w:fldCharType="separate"/>
        </w:r>
        <w:r>
          <w:t>53</w:t>
        </w:r>
        <w:r>
          <w:fldChar w:fldCharType="end"/>
        </w:r>
      </w:hyperlink>
    </w:p>
    <w:p>
      <w:pPr>
        <w:pStyle w:val="TOC2"/>
        <w:tabs>
          <w:tab w:val="right" w:leader="dot" w:pos="8306"/>
        </w:tabs>
      </w:pPr>
      <w:hyperlink w:anchor="_Toc3244" w:history="1">
        <w:r>
          <w:rPr>
            <w:rFonts w:ascii="仿宋" w:eastAsia="仿宋" w:hAnsi="仿宋" w:cs="仿宋" w:hint="eastAsia"/>
            <w:lang w:eastAsia="zh-CN"/>
          </w:rPr>
          <w:t>(四)、公司治理与透明度</w:t>
        </w:r>
        <w:r>
          <w:tab/>
        </w:r>
        <w:r>
          <w:fldChar w:fldCharType="begin"/>
        </w:r>
        <w:r>
          <w:instrText xml:space="preserve"> PAGEREF _Toc3244 \h </w:instrText>
        </w:r>
        <w:r>
          <w:fldChar w:fldCharType="separate"/>
        </w:r>
        <w:r>
          <w:t>54</w:t>
        </w:r>
        <w:r>
          <w:fldChar w:fldCharType="end"/>
        </w:r>
      </w:hyperlink>
    </w:p>
    <w:p>
      <w:pPr>
        <w:pStyle w:val="TOC2"/>
        <w:tabs>
          <w:tab w:val="right" w:leader="dot" w:pos="8306"/>
        </w:tabs>
      </w:pPr>
      <w:hyperlink w:anchor="_Toc13625" w:history="1">
        <w:r>
          <w:rPr>
            <w:rFonts w:ascii="仿宋" w:eastAsia="仿宋" w:hAnsi="仿宋" w:cs="仿宋" w:hint="eastAsia"/>
            <w:lang w:eastAsia="zh-CN"/>
          </w:rPr>
          <w:t>(五)、公司治理结构的建设</w:t>
        </w:r>
        <w:r>
          <w:tab/>
        </w:r>
        <w:r>
          <w:fldChar w:fldCharType="begin"/>
        </w:r>
        <w:r>
          <w:instrText xml:space="preserve"> PAGEREF _Toc13625 \h </w:instrText>
        </w:r>
        <w:r>
          <w:fldChar w:fldCharType="separate"/>
        </w:r>
        <w:r>
          <w:t>54</w:t>
        </w:r>
        <w:r>
          <w:fldChar w:fldCharType="end"/>
        </w:r>
      </w:hyperlink>
    </w:p>
    <w:p>
      <w:pPr>
        <w:pStyle w:val="TOC2"/>
        <w:tabs>
          <w:tab w:val="right" w:leader="dot" w:pos="8306"/>
        </w:tabs>
      </w:pPr>
      <w:hyperlink w:anchor="_Toc5173" w:history="1">
        <w:r>
          <w:rPr>
            <w:rFonts w:ascii="仿宋" w:eastAsia="仿宋" w:hAnsi="仿宋" w:cs="仿宋" w:hint="eastAsia"/>
            <w:lang w:eastAsia="zh-CN"/>
          </w:rPr>
          <w:t>(六)、公司业绩与财务信息的公开</w:t>
        </w:r>
        <w:r>
          <w:tab/>
        </w:r>
        <w:r>
          <w:fldChar w:fldCharType="begin"/>
        </w:r>
        <w:r>
          <w:instrText xml:space="preserve"> PAGEREF _Toc5173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客户信息系统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5866"/>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8882"/>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804"/>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 项目公司是一家致力于 客户信息系统客户信息系统行业的公司，成立于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 项目公司的使命是 [公司使命]，旨在通过 [关键业务活动] 提升客户信息系统客户信息系统行业的整体水平。公司的愿景是 [公司愿景]，立志成为 客户信息系统 中的领军企业，引领客户信息系统行业未来的发展方向。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项目公司拥有一支充满活力、高度专业化的团队。团队成员具备丰富的客户信息系统行业经验和专业知识，致力于通过协同合作实现公司设定的战略目标。公司注重员工培训和发展，提供广阔的职业发展空间。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1566"/>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在市场拓展和品牌建设方面具有丰富经验，致力于提升公司在客户信息系统行业中的市场份额。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XXXX年XX月至今，加入公司担任技术总监，负责产品研发和创新项目管理。具备深厚的技术功底和团队领导能力，对客户信息系统行业技术发展有深刻见解。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35"/>
      <w:r>
        <w:rPr>
          <w:rFonts w:ascii="仿宋" w:eastAsia="仿宋" w:hAnsi="仿宋" w:cs="仿宋" w:hint="eastAsia"/>
          <w:sz w:val="28"/>
          <w:lang w:eastAsia="zh-CN"/>
        </w:rPr>
        <w:t>二、第七章员工培训与发展</w:t>
      </w:r>
      <w:bookmarkEnd w:id="6"/>
    </w:p>
    <w:p>
      <w:pPr>
        <w:pStyle w:val="Heading2"/>
        <w:rPr>
          <w:rFonts w:ascii="仿宋" w:eastAsia="仿宋" w:hAnsi="仿宋" w:cs="仿宋" w:hint="eastAsia"/>
          <w:lang w:eastAsia="zh-CN"/>
        </w:rPr>
      </w:pPr>
      <w:bookmarkStart w:id="7" w:name="_Toc5046"/>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14735"/>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29512"/>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12924"/>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提供灵活的在线学习平台，使员工可以随时随地获取各类学习资源。这包括客户信息系统行业报告、网络课程、研讨会等，帮助员工自主学习和获取最新的专业知识。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鼓励并支持员工获取相关的专业认证，例如客户信息系统行业认可的证书或资格。组织可以提供学习资源、报名费用支持等，以激发员工的学习积极性。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定期组织专业培训活动，邀请客户信息系统行业专家或内外部讲师进行知识分享和培训。这有助于员工深入了解客户信息系统行业趋势，拓展视野，提高综合素质。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建立知识管理平台，鼓励员工分享经验、客户信息系统行业见解和学习心得。这有助于构建学习型组织，促使知识在团队内部流动和共享。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9525"/>
      <w:r>
        <w:rPr>
          <w:rFonts w:ascii="仿宋" w:eastAsia="仿宋" w:hAnsi="仿宋" w:cs="仿宋" w:hint="eastAsia"/>
          <w:sz w:val="28"/>
          <w:lang w:eastAsia="zh-CN"/>
        </w:rPr>
        <w:t>三、薪酬制度管理</w:t>
      </w:r>
      <w:bookmarkEnd w:id="11"/>
    </w:p>
    <w:p>
      <w:pPr>
        <w:pStyle w:val="Heading2"/>
        <w:rPr>
          <w:rFonts w:ascii="仿宋" w:eastAsia="仿宋" w:hAnsi="仿宋" w:cs="仿宋" w:hint="eastAsia"/>
          <w:lang w:eastAsia="zh-CN"/>
        </w:rPr>
      </w:pPr>
      <w:bookmarkStart w:id="12" w:name="_Toc7102"/>
      <w:r>
        <w:rPr>
          <w:rFonts w:ascii="仿宋" w:eastAsia="仿宋" w:hAnsi="仿宋" w:cs="仿宋" w:hint="eastAsia"/>
          <w:lang w:eastAsia="zh-CN"/>
        </w:rPr>
        <w:t>(一)、薪酬管理制度</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客户信息系统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7896"/>
      <w:r>
        <w:rPr>
          <w:rFonts w:ascii="仿宋" w:eastAsia="仿宋" w:hAnsi="仿宋" w:cs="仿宋" w:hint="eastAsia"/>
          <w:sz w:val="28"/>
          <w:lang w:eastAsia="zh-CN"/>
        </w:rPr>
        <w:t>(二)、奖金制度的制定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奖励员工参与和完成相关技能培训，提高员工的专业素养。设立明确的培训计划和奖金发放标准，鼓励员工持续学习和提升自身技能，以适应市场和客户信息系统行业的变化。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4330"/>
      <w:r>
        <w:rPr>
          <w:rFonts w:ascii="仿宋" w:eastAsia="仿宋" w:hAnsi="仿宋" w:cs="仿宋" w:hint="eastAsia"/>
          <w:sz w:val="28"/>
          <w:lang w:eastAsia="zh-CN"/>
        </w:rPr>
        <w:t>(三)、岗位薪酬体系设计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5" w:name="_Toc17238"/>
      <w:r>
        <w:rPr>
          <w:rFonts w:ascii="仿宋" w:eastAsia="仿宋" w:hAnsi="仿宋" w:cs="仿宋" w:hint="eastAsia"/>
          <w:sz w:val="28"/>
          <w:lang w:eastAsia="zh-CN"/>
        </w:rPr>
        <w:t>(四)、绩效薪酬体系设计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6" w:name="_Toc8908"/>
      <w:r>
        <w:rPr>
          <w:rFonts w:ascii="仿宋" w:eastAsia="仿宋" w:hAnsi="仿宋" w:cs="仿宋" w:hint="eastAsia"/>
          <w:sz w:val="28"/>
          <w:lang w:eastAsia="zh-CN"/>
        </w:rPr>
        <w:t>四、客户信息系统行业背景分析</w:t>
      </w:r>
      <w:bookmarkEnd w:id="16"/>
    </w:p>
    <w:p>
      <w:pPr>
        <w:pStyle w:val="Heading2"/>
        <w:rPr>
          <w:rFonts w:ascii="仿宋" w:eastAsia="仿宋" w:hAnsi="仿宋" w:cs="仿宋" w:hint="eastAsia"/>
          <w:lang w:eastAsia="zh-CN"/>
        </w:rPr>
      </w:pPr>
      <w:bookmarkStart w:id="17" w:name="_Toc27579"/>
      <w:r>
        <w:rPr>
          <w:rFonts w:ascii="仿宋" w:eastAsia="仿宋" w:hAnsi="仿宋" w:cs="仿宋" w:hint="eastAsia"/>
          <w:lang w:eastAsia="zh-CN"/>
        </w:rPr>
        <w:t>(一)、客户信息系统行业背景分析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行业是一个充满活力且不断演变的领域。近年来，该客户信息系统行业经历了显著的增长，这一增长主要受益于多方面的推动因素，尤其是技术创新和市场需求的持续增加。技术创新为客户信息系统行业带来了新的商业模式和解决方案，而不断增长的市场需求则推动了客户信息系统行业的整体扩张。这使得 客户信息系统行业成为当前经济中备受关注的一个重要组成部分。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行业的市场规模持续扩大，预计未来几年仍将保持良好的增长势头。这一趋势得益于多种因素，其中包括数字化转型、全球化市场和消费者需求的多样化。数字化转型推动了客户信息系统行业内各个环节的效率提升，全球化市场为企业提供了更广阔的业务机会，而消费者需求的多样化则促使客户信息系统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目前，客户信息系统行业呈现激烈的竞争格局，主要由一些领先的企业主导市场。这些企业通常在创新、市场份额和客户忠诚度等方面表现出强大的竞争力。随着客户信息系统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客户信息系统行业发展的关键因素之一。新技术的引入，如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客户信息系统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客户信息系统行业仍然充满挑战和机遇。随着全球经济的发展和技术的不断进步，客户信息系统行业参与者将面临着更多的发展机会。然而，需要时刻保持敏锐的市场洞察，灵活调整战略，以适应变化中的环境。对于 客户信息系统行业的未来，持乐观但谨慎的态度，不断优化业务模式和提升核心竞争力是至关重要的。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8" w:name="_Toc22315"/>
      <w:r>
        <w:rPr>
          <w:rFonts w:ascii="仿宋" w:eastAsia="仿宋" w:hAnsi="仿宋" w:cs="仿宋" w:hint="eastAsia"/>
          <w:sz w:val="28"/>
          <w:lang w:eastAsia="zh-CN"/>
        </w:rPr>
        <w:t>五、第八章员工绩效管理</w:t>
      </w:r>
      <w:bookmarkEnd w:id="18"/>
    </w:p>
    <w:p>
      <w:pPr>
        <w:pStyle w:val="Heading2"/>
        <w:rPr>
          <w:rFonts w:ascii="仿宋" w:eastAsia="仿宋" w:hAnsi="仿宋" w:cs="仿宋" w:hint="eastAsia"/>
          <w:lang w:eastAsia="zh-CN"/>
        </w:rPr>
      </w:pPr>
      <w:bookmarkStart w:id="19" w:name="_Toc3479"/>
      <w:r>
        <w:rPr>
          <w:rFonts w:ascii="仿宋" w:eastAsia="仿宋" w:hAnsi="仿宋" w:cs="仿宋" w:hint="eastAsia"/>
          <w:lang w:eastAsia="zh-CN"/>
        </w:rPr>
        <w:t>(一)、绩效评估体系建立</w:t>
      </w:r>
      <w:bookmarkEnd w:id="19"/>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0" w:name="_Toc24015"/>
      <w:r>
        <w:rPr>
          <w:rFonts w:ascii="仿宋" w:eastAsia="仿宋" w:hAnsi="仿宋" w:cs="仿宋" w:hint="eastAsia"/>
          <w:sz w:val="28"/>
          <w:lang w:eastAsia="zh-CN"/>
        </w:rPr>
        <w:t>(二)、绩效考核与反馈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1" w:name="_Toc14752"/>
      <w:r>
        <w:rPr>
          <w:rFonts w:ascii="仿宋" w:eastAsia="仿宋" w:hAnsi="仿宋" w:cs="仿宋" w:hint="eastAsia"/>
          <w:sz w:val="28"/>
          <w:lang w:eastAsia="zh-CN"/>
        </w:rPr>
        <w:t>(三)、激励与奖惩机制</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2" w:name="_Toc3056"/>
      <w:r>
        <w:rPr>
          <w:rFonts w:ascii="仿宋" w:eastAsia="仿宋" w:hAnsi="仿宋" w:cs="仿宋" w:hint="eastAsia"/>
          <w:sz w:val="28"/>
          <w:lang w:eastAsia="zh-CN"/>
        </w:rPr>
        <w:t>六、第十三章技术与创新支持</w:t>
      </w:r>
      <w:bookmarkEnd w:id="22"/>
    </w:p>
    <w:p>
      <w:pPr>
        <w:pStyle w:val="Heading2"/>
        <w:rPr>
          <w:rFonts w:ascii="仿宋" w:eastAsia="仿宋" w:hAnsi="仿宋" w:cs="仿宋" w:hint="eastAsia"/>
          <w:lang w:eastAsia="zh-CN"/>
        </w:rPr>
      </w:pPr>
      <w:bookmarkStart w:id="23" w:name="_Toc16929"/>
      <w:r>
        <w:rPr>
          <w:rFonts w:ascii="仿宋" w:eastAsia="仿宋" w:hAnsi="仿宋" w:cs="仿宋" w:hint="eastAsia"/>
          <w:lang w:eastAsia="zh-CN"/>
        </w:rPr>
        <w:t>(一)、技术培训与更新</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https://d.book118.com/038027000015006031</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D66FA0"/>
    <w:rsid w:val="7FD66F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038027000015006031"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2023-12-12T23:35:00Z</dcterms:created>
  <dcterms:modified xsi:type="dcterms:W3CDTF">2023-12-12T23:35:44Z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B7C1CF84AEAC41C1BE4D9CB50E182343_11</vt:lpwstr>
  </property>
  <property fmtid="{D5CDD505-2E9C-101B-9397-08002B2CF9AE}" pid="3" name="KSOProductBuildVer">
    <vt:lpwstr>2052-12.1.0.15712</vt:lpwstr>
  </property>
</Properties>
</file>