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瘦煤项目计划设计方案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5" w:history="1">
        <w:r>
          <w:rPr>
            <w:rFonts w:ascii="仿宋" w:eastAsia="仿宋" w:hAnsi="仿宋" w:cs="仿宋" w:hint="eastAsia"/>
            <w:lang w:eastAsia="zh-CN"/>
          </w:rPr>
          <w:t>前言</w:t>
        </w:r>
        <w:r>
          <w:tab/>
        </w:r>
        <w:r>
          <w:fldChar w:fldCharType="begin"/>
        </w:r>
        <w:r>
          <w:instrText xml:space="preserve"> PAGEREF _Toc2215 \h </w:instrText>
        </w:r>
        <w:r>
          <w:fldChar w:fldCharType="separate"/>
        </w:r>
        <w:r>
          <w:t>3</w:t>
        </w:r>
        <w:r>
          <w:fldChar w:fldCharType="end"/>
        </w:r>
      </w:hyperlink>
    </w:p>
    <w:p>
      <w:pPr>
        <w:pStyle w:val="TOC1"/>
        <w:tabs>
          <w:tab w:val="right" w:leader="dot" w:pos="8306"/>
        </w:tabs>
      </w:pPr>
      <w:hyperlink w:anchor="_Toc11819" w:history="1">
        <w:r>
          <w:rPr>
            <w:rFonts w:ascii="仿宋" w:eastAsia="仿宋" w:hAnsi="仿宋" w:cs="仿宋" w:hint="eastAsia"/>
            <w:lang w:eastAsia="zh-CN"/>
          </w:rPr>
          <w:t>一、瘦煤项目文档管理</w:t>
        </w:r>
        <w:r>
          <w:tab/>
        </w:r>
        <w:r>
          <w:fldChar w:fldCharType="begin"/>
        </w:r>
        <w:r>
          <w:instrText xml:space="preserve"> PAGEREF _Toc11819 \h </w:instrText>
        </w:r>
        <w:r>
          <w:fldChar w:fldCharType="separate"/>
        </w:r>
        <w:r>
          <w:t>3</w:t>
        </w:r>
        <w:r>
          <w:fldChar w:fldCharType="end"/>
        </w:r>
      </w:hyperlink>
    </w:p>
    <w:p>
      <w:pPr>
        <w:pStyle w:val="TOC2"/>
        <w:tabs>
          <w:tab w:val="right" w:leader="dot" w:pos="8306"/>
        </w:tabs>
      </w:pPr>
      <w:hyperlink w:anchor="_Toc24005" w:history="1">
        <w:r>
          <w:rPr>
            <w:rFonts w:ascii="仿宋" w:eastAsia="仿宋" w:hAnsi="仿宋" w:cs="仿宋" w:hint="eastAsia"/>
            <w:lang w:eastAsia="zh-CN"/>
          </w:rPr>
          <w:t>(一)、文档编制与审查</w:t>
        </w:r>
        <w:r>
          <w:tab/>
        </w:r>
        <w:r>
          <w:fldChar w:fldCharType="begin"/>
        </w:r>
        <w:r>
          <w:instrText xml:space="preserve"> PAGEREF _Toc24005 \h </w:instrText>
        </w:r>
        <w:r>
          <w:fldChar w:fldCharType="separate"/>
        </w:r>
        <w:r>
          <w:t>3</w:t>
        </w:r>
        <w:r>
          <w:fldChar w:fldCharType="end"/>
        </w:r>
      </w:hyperlink>
    </w:p>
    <w:p>
      <w:pPr>
        <w:pStyle w:val="TOC2"/>
        <w:tabs>
          <w:tab w:val="right" w:leader="dot" w:pos="8306"/>
        </w:tabs>
      </w:pPr>
      <w:hyperlink w:anchor="_Toc21046" w:history="1">
        <w:r>
          <w:rPr>
            <w:rFonts w:ascii="仿宋" w:eastAsia="仿宋" w:hAnsi="仿宋" w:cs="仿宋" w:hint="eastAsia"/>
            <w:lang w:eastAsia="zh-CN"/>
          </w:rPr>
          <w:t>(二)、文档发布与分发</w:t>
        </w:r>
        <w:r>
          <w:tab/>
        </w:r>
        <w:r>
          <w:fldChar w:fldCharType="begin"/>
        </w:r>
        <w:r>
          <w:instrText xml:space="preserve"> PAGEREF _Toc21046 \h </w:instrText>
        </w:r>
        <w:r>
          <w:fldChar w:fldCharType="separate"/>
        </w:r>
        <w:r>
          <w:t>4</w:t>
        </w:r>
        <w:r>
          <w:fldChar w:fldCharType="end"/>
        </w:r>
      </w:hyperlink>
    </w:p>
    <w:p>
      <w:pPr>
        <w:pStyle w:val="TOC2"/>
        <w:tabs>
          <w:tab w:val="right" w:leader="dot" w:pos="8306"/>
        </w:tabs>
      </w:pPr>
      <w:hyperlink w:anchor="_Toc18" w:history="1">
        <w:r>
          <w:rPr>
            <w:rFonts w:ascii="仿宋" w:eastAsia="仿宋" w:hAnsi="仿宋" w:cs="仿宋" w:hint="eastAsia"/>
            <w:lang w:eastAsia="zh-CN"/>
          </w:rPr>
          <w:t>(三)、文档存档与归档</w:t>
        </w:r>
        <w:r>
          <w:tab/>
        </w:r>
        <w:r>
          <w:fldChar w:fldCharType="begin"/>
        </w:r>
        <w:r>
          <w:instrText xml:space="preserve"> PAGEREF _Toc18 \h </w:instrText>
        </w:r>
        <w:r>
          <w:fldChar w:fldCharType="separate"/>
        </w:r>
        <w:r>
          <w:t>5</w:t>
        </w:r>
        <w:r>
          <w:fldChar w:fldCharType="end"/>
        </w:r>
      </w:hyperlink>
    </w:p>
    <w:p>
      <w:pPr>
        <w:pStyle w:val="TOC1"/>
        <w:tabs>
          <w:tab w:val="right" w:leader="dot" w:pos="8306"/>
        </w:tabs>
      </w:pPr>
      <w:hyperlink w:anchor="_Toc22052" w:history="1">
        <w:r>
          <w:rPr>
            <w:rFonts w:ascii="仿宋" w:eastAsia="仿宋" w:hAnsi="仿宋" w:cs="仿宋" w:hint="eastAsia"/>
            <w:lang w:eastAsia="zh-CN"/>
          </w:rPr>
          <w:t>二、产品规划分析</w:t>
        </w:r>
        <w:r>
          <w:tab/>
        </w:r>
        <w:r>
          <w:fldChar w:fldCharType="begin"/>
        </w:r>
        <w:r>
          <w:instrText xml:space="preserve"> PAGEREF _Toc22052 \h </w:instrText>
        </w:r>
        <w:r>
          <w:fldChar w:fldCharType="separate"/>
        </w:r>
        <w:r>
          <w:t>6</w:t>
        </w:r>
        <w:r>
          <w:fldChar w:fldCharType="end"/>
        </w:r>
      </w:hyperlink>
    </w:p>
    <w:p>
      <w:pPr>
        <w:pStyle w:val="TOC2"/>
        <w:tabs>
          <w:tab w:val="right" w:leader="dot" w:pos="8306"/>
        </w:tabs>
      </w:pPr>
      <w:hyperlink w:anchor="_Toc29041" w:history="1">
        <w:r>
          <w:rPr>
            <w:rFonts w:ascii="仿宋" w:eastAsia="仿宋" w:hAnsi="仿宋" w:cs="仿宋" w:hint="eastAsia"/>
            <w:lang w:eastAsia="zh-CN"/>
          </w:rPr>
          <w:t>(一)、产品规划</w:t>
        </w:r>
        <w:r>
          <w:tab/>
        </w:r>
        <w:r>
          <w:fldChar w:fldCharType="begin"/>
        </w:r>
        <w:r>
          <w:instrText xml:space="preserve"> PAGEREF _Toc29041 \h </w:instrText>
        </w:r>
        <w:r>
          <w:fldChar w:fldCharType="separate"/>
        </w:r>
        <w:r>
          <w:t>6</w:t>
        </w:r>
        <w:r>
          <w:fldChar w:fldCharType="end"/>
        </w:r>
      </w:hyperlink>
    </w:p>
    <w:p>
      <w:pPr>
        <w:pStyle w:val="TOC2"/>
        <w:tabs>
          <w:tab w:val="right" w:leader="dot" w:pos="8306"/>
        </w:tabs>
      </w:pPr>
      <w:hyperlink w:anchor="_Toc20912" w:history="1">
        <w:r>
          <w:rPr>
            <w:rFonts w:ascii="仿宋" w:eastAsia="仿宋" w:hAnsi="仿宋" w:cs="仿宋" w:hint="eastAsia"/>
            <w:lang w:eastAsia="zh-CN"/>
          </w:rPr>
          <w:t>(二)、建设规模</w:t>
        </w:r>
        <w:r>
          <w:tab/>
        </w:r>
        <w:r>
          <w:fldChar w:fldCharType="begin"/>
        </w:r>
        <w:r>
          <w:instrText xml:space="preserve"> PAGEREF _Toc20912 \h </w:instrText>
        </w:r>
        <w:r>
          <w:fldChar w:fldCharType="separate"/>
        </w:r>
        <w:r>
          <w:t>7</w:t>
        </w:r>
        <w:r>
          <w:fldChar w:fldCharType="end"/>
        </w:r>
      </w:hyperlink>
    </w:p>
    <w:p>
      <w:pPr>
        <w:pStyle w:val="TOC1"/>
        <w:tabs>
          <w:tab w:val="right" w:leader="dot" w:pos="8306"/>
        </w:tabs>
      </w:pPr>
      <w:hyperlink w:anchor="_Toc14958" w:history="1">
        <w:r>
          <w:rPr>
            <w:rFonts w:ascii="仿宋" w:eastAsia="仿宋" w:hAnsi="仿宋" w:cs="仿宋" w:hint="eastAsia"/>
            <w:lang w:eastAsia="zh-CN"/>
          </w:rPr>
          <w:t>三、瘦煤项目土建工程</w:t>
        </w:r>
        <w:r>
          <w:tab/>
        </w:r>
        <w:r>
          <w:fldChar w:fldCharType="begin"/>
        </w:r>
        <w:r>
          <w:instrText xml:space="preserve"> PAGEREF _Toc14958 \h </w:instrText>
        </w:r>
        <w:r>
          <w:fldChar w:fldCharType="separate"/>
        </w:r>
        <w:r>
          <w:t>8</w:t>
        </w:r>
        <w:r>
          <w:fldChar w:fldCharType="end"/>
        </w:r>
      </w:hyperlink>
    </w:p>
    <w:p>
      <w:pPr>
        <w:pStyle w:val="TOC2"/>
        <w:tabs>
          <w:tab w:val="right" w:leader="dot" w:pos="8306"/>
        </w:tabs>
      </w:pPr>
      <w:hyperlink w:anchor="_Toc17396" w:history="1">
        <w:r>
          <w:rPr>
            <w:rFonts w:ascii="仿宋" w:eastAsia="仿宋" w:hAnsi="仿宋" w:cs="仿宋" w:hint="eastAsia"/>
            <w:lang w:eastAsia="zh-CN"/>
          </w:rPr>
          <w:t>(一)、建筑工程设计原则</w:t>
        </w:r>
        <w:r>
          <w:tab/>
        </w:r>
        <w:r>
          <w:fldChar w:fldCharType="begin"/>
        </w:r>
        <w:r>
          <w:instrText xml:space="preserve"> PAGEREF _Toc17396 \h </w:instrText>
        </w:r>
        <w:r>
          <w:fldChar w:fldCharType="separate"/>
        </w:r>
        <w:r>
          <w:t>8</w:t>
        </w:r>
        <w:r>
          <w:fldChar w:fldCharType="end"/>
        </w:r>
      </w:hyperlink>
    </w:p>
    <w:p>
      <w:pPr>
        <w:pStyle w:val="TOC2"/>
        <w:tabs>
          <w:tab w:val="right" w:leader="dot" w:pos="8306"/>
        </w:tabs>
      </w:pPr>
      <w:hyperlink w:anchor="_Toc31631" w:history="1">
        <w:r>
          <w:rPr>
            <w:rFonts w:ascii="仿宋" w:eastAsia="仿宋" w:hAnsi="仿宋" w:cs="仿宋" w:hint="eastAsia"/>
            <w:lang w:eastAsia="zh-CN"/>
          </w:rPr>
          <w:t>(二)、土建工程设计年限及安全等级</w:t>
        </w:r>
        <w:r>
          <w:tab/>
        </w:r>
        <w:r>
          <w:fldChar w:fldCharType="begin"/>
        </w:r>
        <w:r>
          <w:instrText xml:space="preserve"> PAGEREF _Toc31631 \h </w:instrText>
        </w:r>
        <w:r>
          <w:fldChar w:fldCharType="separate"/>
        </w:r>
        <w:r>
          <w:t>9</w:t>
        </w:r>
        <w:r>
          <w:fldChar w:fldCharType="end"/>
        </w:r>
      </w:hyperlink>
    </w:p>
    <w:p>
      <w:pPr>
        <w:pStyle w:val="TOC2"/>
        <w:tabs>
          <w:tab w:val="right" w:leader="dot" w:pos="8306"/>
        </w:tabs>
      </w:pPr>
      <w:hyperlink w:anchor="_Toc14824" w:history="1">
        <w:r>
          <w:rPr>
            <w:rFonts w:ascii="仿宋" w:eastAsia="仿宋" w:hAnsi="仿宋" w:cs="仿宋" w:hint="eastAsia"/>
            <w:lang w:eastAsia="zh-CN"/>
          </w:rPr>
          <w:t>(三)、建筑工程设计总体要求</w:t>
        </w:r>
        <w:r>
          <w:tab/>
        </w:r>
        <w:r>
          <w:fldChar w:fldCharType="begin"/>
        </w:r>
        <w:r>
          <w:instrText xml:space="preserve"> PAGEREF _Toc14824 \h </w:instrText>
        </w:r>
        <w:r>
          <w:fldChar w:fldCharType="separate"/>
        </w:r>
        <w:r>
          <w:t>10</w:t>
        </w:r>
        <w:r>
          <w:fldChar w:fldCharType="end"/>
        </w:r>
      </w:hyperlink>
    </w:p>
    <w:p>
      <w:pPr>
        <w:pStyle w:val="TOC2"/>
        <w:tabs>
          <w:tab w:val="right" w:leader="dot" w:pos="8306"/>
        </w:tabs>
      </w:pPr>
      <w:hyperlink w:anchor="_Toc27215" w:history="1">
        <w:r>
          <w:rPr>
            <w:rFonts w:ascii="仿宋" w:eastAsia="仿宋" w:hAnsi="仿宋" w:cs="仿宋" w:hint="eastAsia"/>
            <w:lang w:eastAsia="zh-CN"/>
          </w:rPr>
          <w:t>(四)、土建工程建设指标</w:t>
        </w:r>
        <w:r>
          <w:tab/>
        </w:r>
        <w:r>
          <w:fldChar w:fldCharType="begin"/>
        </w:r>
        <w:r>
          <w:instrText xml:space="preserve"> PAGEREF _Toc27215 \h </w:instrText>
        </w:r>
        <w:r>
          <w:fldChar w:fldCharType="separate"/>
        </w:r>
        <w:r>
          <w:t>11</w:t>
        </w:r>
        <w:r>
          <w:fldChar w:fldCharType="end"/>
        </w:r>
      </w:hyperlink>
    </w:p>
    <w:p>
      <w:pPr>
        <w:pStyle w:val="TOC1"/>
        <w:tabs>
          <w:tab w:val="right" w:leader="dot" w:pos="8306"/>
        </w:tabs>
      </w:pPr>
      <w:hyperlink w:anchor="_Toc1525" w:history="1">
        <w:r>
          <w:rPr>
            <w:rFonts w:ascii="仿宋" w:eastAsia="仿宋" w:hAnsi="仿宋" w:cs="仿宋" w:hint="eastAsia"/>
            <w:lang w:eastAsia="zh-CN"/>
          </w:rPr>
          <w:t>四、工艺说明</w:t>
        </w:r>
        <w:r>
          <w:tab/>
        </w:r>
        <w:r>
          <w:fldChar w:fldCharType="begin"/>
        </w:r>
        <w:r>
          <w:instrText xml:space="preserve"> PAGEREF _Toc1525 \h </w:instrText>
        </w:r>
        <w:r>
          <w:fldChar w:fldCharType="separate"/>
        </w:r>
        <w:r>
          <w:t>11</w:t>
        </w:r>
        <w:r>
          <w:fldChar w:fldCharType="end"/>
        </w:r>
      </w:hyperlink>
    </w:p>
    <w:p>
      <w:pPr>
        <w:pStyle w:val="TOC2"/>
        <w:tabs>
          <w:tab w:val="right" w:leader="dot" w:pos="8306"/>
        </w:tabs>
      </w:pPr>
      <w:hyperlink w:anchor="_Toc7907" w:history="1">
        <w:r>
          <w:rPr>
            <w:rFonts w:ascii="仿宋" w:eastAsia="仿宋" w:hAnsi="仿宋" w:cs="仿宋" w:hint="eastAsia"/>
            <w:lang w:eastAsia="zh-CN"/>
          </w:rPr>
          <w:t>(一)、技术管理特点</w:t>
        </w:r>
        <w:r>
          <w:tab/>
        </w:r>
        <w:r>
          <w:fldChar w:fldCharType="begin"/>
        </w:r>
        <w:r>
          <w:instrText xml:space="preserve"> PAGEREF _Toc7907 \h </w:instrText>
        </w:r>
        <w:r>
          <w:fldChar w:fldCharType="separate"/>
        </w:r>
        <w:r>
          <w:t>11</w:t>
        </w:r>
        <w:r>
          <w:fldChar w:fldCharType="end"/>
        </w:r>
      </w:hyperlink>
    </w:p>
    <w:p>
      <w:pPr>
        <w:pStyle w:val="TOC2"/>
        <w:tabs>
          <w:tab w:val="right" w:leader="dot" w:pos="8306"/>
        </w:tabs>
      </w:pPr>
      <w:hyperlink w:anchor="_Toc31011" w:history="1">
        <w:r>
          <w:rPr>
            <w:rFonts w:ascii="仿宋" w:eastAsia="仿宋" w:hAnsi="仿宋" w:cs="仿宋" w:hint="eastAsia"/>
            <w:lang w:eastAsia="zh-CN"/>
          </w:rPr>
          <w:t>(二)、瘦煤项目工艺技术设计方案</w:t>
        </w:r>
        <w:r>
          <w:tab/>
        </w:r>
        <w:r>
          <w:fldChar w:fldCharType="begin"/>
        </w:r>
        <w:r>
          <w:instrText xml:space="preserve"> PAGEREF _Toc31011 \h </w:instrText>
        </w:r>
        <w:r>
          <w:fldChar w:fldCharType="separate"/>
        </w:r>
        <w:r>
          <w:t>12</w:t>
        </w:r>
        <w:r>
          <w:fldChar w:fldCharType="end"/>
        </w:r>
      </w:hyperlink>
    </w:p>
    <w:p>
      <w:pPr>
        <w:pStyle w:val="TOC2"/>
        <w:tabs>
          <w:tab w:val="right" w:leader="dot" w:pos="8306"/>
        </w:tabs>
      </w:pPr>
      <w:hyperlink w:anchor="_Toc315" w:history="1">
        <w:r>
          <w:rPr>
            <w:rFonts w:ascii="仿宋" w:eastAsia="仿宋" w:hAnsi="仿宋" w:cs="仿宋" w:hint="eastAsia"/>
            <w:lang w:eastAsia="zh-CN"/>
          </w:rPr>
          <w:t>(三)、设备选型方案</w:t>
        </w:r>
        <w:r>
          <w:tab/>
        </w:r>
        <w:r>
          <w:fldChar w:fldCharType="begin"/>
        </w:r>
        <w:r>
          <w:instrText xml:space="preserve"> PAGEREF _Toc315 \h </w:instrText>
        </w:r>
        <w:r>
          <w:fldChar w:fldCharType="separate"/>
        </w:r>
        <w:r>
          <w:t>14</w:t>
        </w:r>
        <w:r>
          <w:fldChar w:fldCharType="end"/>
        </w:r>
      </w:hyperlink>
    </w:p>
    <w:p>
      <w:pPr>
        <w:pStyle w:val="TOC1"/>
        <w:tabs>
          <w:tab w:val="right" w:leader="dot" w:pos="8306"/>
        </w:tabs>
      </w:pPr>
      <w:hyperlink w:anchor="_Toc21153" w:history="1">
        <w:r>
          <w:rPr>
            <w:rFonts w:ascii="仿宋" w:eastAsia="仿宋" w:hAnsi="仿宋" w:cs="仿宋" w:hint="eastAsia"/>
            <w:lang w:eastAsia="zh-CN"/>
          </w:rPr>
          <w:t>五、瘦煤项目选址可行性分析</w:t>
        </w:r>
        <w:r>
          <w:tab/>
        </w:r>
        <w:r>
          <w:fldChar w:fldCharType="begin"/>
        </w:r>
        <w:r>
          <w:instrText xml:space="preserve"> PAGEREF _Toc21153 \h </w:instrText>
        </w:r>
        <w:r>
          <w:fldChar w:fldCharType="separate"/>
        </w:r>
        <w:r>
          <w:t>15</w:t>
        </w:r>
        <w:r>
          <w:fldChar w:fldCharType="end"/>
        </w:r>
      </w:hyperlink>
    </w:p>
    <w:p>
      <w:pPr>
        <w:pStyle w:val="TOC2"/>
        <w:tabs>
          <w:tab w:val="right" w:leader="dot" w:pos="8306"/>
        </w:tabs>
      </w:pPr>
      <w:hyperlink w:anchor="_Toc22226" w:history="1">
        <w:r>
          <w:rPr>
            <w:rFonts w:ascii="仿宋" w:eastAsia="仿宋" w:hAnsi="仿宋" w:cs="仿宋" w:hint="eastAsia"/>
            <w:lang w:eastAsia="zh-CN"/>
          </w:rPr>
          <w:t>(一)、瘦煤项目选址</w:t>
        </w:r>
        <w:r>
          <w:tab/>
        </w:r>
        <w:r>
          <w:fldChar w:fldCharType="begin"/>
        </w:r>
        <w:r>
          <w:instrText xml:space="preserve"> PAGEREF _Toc22226 \h </w:instrText>
        </w:r>
        <w:r>
          <w:fldChar w:fldCharType="separate"/>
        </w:r>
        <w:r>
          <w:t>15</w:t>
        </w:r>
        <w:r>
          <w:fldChar w:fldCharType="end"/>
        </w:r>
      </w:hyperlink>
    </w:p>
    <w:p>
      <w:pPr>
        <w:pStyle w:val="TOC2"/>
        <w:tabs>
          <w:tab w:val="right" w:leader="dot" w:pos="8306"/>
        </w:tabs>
      </w:pPr>
      <w:hyperlink w:anchor="_Toc196" w:history="1">
        <w:r>
          <w:rPr>
            <w:rFonts w:ascii="仿宋" w:eastAsia="仿宋" w:hAnsi="仿宋" w:cs="仿宋" w:hint="eastAsia"/>
            <w:lang w:eastAsia="zh-CN"/>
          </w:rPr>
          <w:t>(二)、用地控制指标</w:t>
        </w:r>
        <w:r>
          <w:tab/>
        </w:r>
        <w:r>
          <w:fldChar w:fldCharType="begin"/>
        </w:r>
        <w:r>
          <w:instrText xml:space="preserve"> PAGEREF _Toc196 \h </w:instrText>
        </w:r>
        <w:r>
          <w:fldChar w:fldCharType="separate"/>
        </w:r>
        <w:r>
          <w:t>15</w:t>
        </w:r>
        <w:r>
          <w:fldChar w:fldCharType="end"/>
        </w:r>
      </w:hyperlink>
    </w:p>
    <w:p>
      <w:pPr>
        <w:pStyle w:val="TOC2"/>
        <w:tabs>
          <w:tab w:val="right" w:leader="dot" w:pos="8306"/>
        </w:tabs>
      </w:pPr>
      <w:hyperlink w:anchor="_Toc16467" w:history="1">
        <w:r>
          <w:rPr>
            <w:rFonts w:ascii="仿宋" w:eastAsia="仿宋" w:hAnsi="仿宋" w:cs="仿宋" w:hint="eastAsia"/>
            <w:lang w:eastAsia="zh-CN"/>
          </w:rPr>
          <w:t>(三)、节约用地措施</w:t>
        </w:r>
        <w:r>
          <w:tab/>
        </w:r>
        <w:r>
          <w:fldChar w:fldCharType="begin"/>
        </w:r>
        <w:r>
          <w:instrText xml:space="preserve"> PAGEREF _Toc16467 \h </w:instrText>
        </w:r>
        <w:r>
          <w:fldChar w:fldCharType="separate"/>
        </w:r>
        <w:r>
          <w:t>17</w:t>
        </w:r>
        <w:r>
          <w:fldChar w:fldCharType="end"/>
        </w:r>
      </w:hyperlink>
    </w:p>
    <w:p>
      <w:pPr>
        <w:pStyle w:val="TOC2"/>
        <w:tabs>
          <w:tab w:val="right" w:leader="dot" w:pos="8306"/>
        </w:tabs>
      </w:pPr>
      <w:hyperlink w:anchor="_Toc26277" w:history="1">
        <w:r>
          <w:rPr>
            <w:rFonts w:ascii="仿宋" w:eastAsia="仿宋" w:hAnsi="仿宋" w:cs="仿宋" w:hint="eastAsia"/>
            <w:lang w:eastAsia="zh-CN"/>
          </w:rPr>
          <w:t>(四)、总图布置方案</w:t>
        </w:r>
        <w:r>
          <w:tab/>
        </w:r>
        <w:r>
          <w:fldChar w:fldCharType="begin"/>
        </w:r>
        <w:r>
          <w:instrText xml:space="preserve"> PAGEREF _Toc26277 \h </w:instrText>
        </w:r>
        <w:r>
          <w:fldChar w:fldCharType="separate"/>
        </w:r>
        <w:r>
          <w:t>18</w:t>
        </w:r>
        <w:r>
          <w:fldChar w:fldCharType="end"/>
        </w:r>
      </w:hyperlink>
    </w:p>
    <w:p>
      <w:pPr>
        <w:pStyle w:val="TOC2"/>
        <w:tabs>
          <w:tab w:val="right" w:leader="dot" w:pos="8306"/>
        </w:tabs>
      </w:pPr>
      <w:hyperlink w:anchor="_Toc11553" w:history="1">
        <w:r>
          <w:rPr>
            <w:rFonts w:ascii="仿宋" w:eastAsia="仿宋" w:hAnsi="仿宋" w:cs="仿宋" w:hint="eastAsia"/>
            <w:lang w:eastAsia="zh-CN"/>
          </w:rPr>
          <w:t>(五)、选址综合评价</w:t>
        </w:r>
        <w:r>
          <w:tab/>
        </w:r>
        <w:r>
          <w:fldChar w:fldCharType="begin"/>
        </w:r>
        <w:r>
          <w:instrText xml:space="preserve"> PAGEREF _Toc11553 \h </w:instrText>
        </w:r>
        <w:r>
          <w:fldChar w:fldCharType="separate"/>
        </w:r>
        <w:r>
          <w:t>19</w:t>
        </w:r>
        <w:r>
          <w:fldChar w:fldCharType="end"/>
        </w:r>
      </w:hyperlink>
    </w:p>
    <w:p>
      <w:pPr>
        <w:pStyle w:val="TOC1"/>
        <w:tabs>
          <w:tab w:val="right" w:leader="dot" w:pos="8306"/>
        </w:tabs>
      </w:pPr>
      <w:hyperlink w:anchor="_Toc13319" w:history="1">
        <w:r>
          <w:rPr>
            <w:rFonts w:ascii="仿宋" w:eastAsia="仿宋" w:hAnsi="仿宋" w:cs="仿宋" w:hint="eastAsia"/>
            <w:lang w:eastAsia="zh-CN"/>
          </w:rPr>
          <w:t>六、瘦煤项目建设单位说明</w:t>
        </w:r>
        <w:r>
          <w:tab/>
        </w:r>
        <w:r>
          <w:fldChar w:fldCharType="begin"/>
        </w:r>
        <w:r>
          <w:instrText xml:space="preserve"> PAGEREF _Toc13319 \h </w:instrText>
        </w:r>
        <w:r>
          <w:fldChar w:fldCharType="separate"/>
        </w:r>
        <w:r>
          <w:t>20</w:t>
        </w:r>
        <w:r>
          <w:fldChar w:fldCharType="end"/>
        </w:r>
      </w:hyperlink>
    </w:p>
    <w:p>
      <w:pPr>
        <w:pStyle w:val="TOC2"/>
        <w:tabs>
          <w:tab w:val="right" w:leader="dot" w:pos="8306"/>
        </w:tabs>
      </w:pPr>
      <w:hyperlink w:anchor="_Toc15413" w:history="1">
        <w:r>
          <w:rPr>
            <w:rFonts w:ascii="仿宋" w:eastAsia="仿宋" w:hAnsi="仿宋" w:cs="仿宋" w:hint="eastAsia"/>
            <w:lang w:eastAsia="zh-CN"/>
          </w:rPr>
          <w:t>(一)、瘦煤项目承办单位基本情况</w:t>
        </w:r>
        <w:r>
          <w:tab/>
        </w:r>
        <w:r>
          <w:fldChar w:fldCharType="begin"/>
        </w:r>
        <w:r>
          <w:instrText xml:space="preserve"> PAGEREF _Toc15413 \h </w:instrText>
        </w:r>
        <w:r>
          <w:fldChar w:fldCharType="separate"/>
        </w:r>
        <w:r>
          <w:t>20</w:t>
        </w:r>
        <w:r>
          <w:fldChar w:fldCharType="end"/>
        </w:r>
      </w:hyperlink>
    </w:p>
    <w:p>
      <w:pPr>
        <w:pStyle w:val="TOC2"/>
        <w:tabs>
          <w:tab w:val="right" w:leader="dot" w:pos="8306"/>
        </w:tabs>
      </w:pPr>
      <w:hyperlink w:anchor="_Toc2358" w:history="1">
        <w:r>
          <w:rPr>
            <w:rFonts w:ascii="仿宋" w:eastAsia="仿宋" w:hAnsi="仿宋" w:cs="仿宋" w:hint="eastAsia"/>
            <w:lang w:eastAsia="zh-CN"/>
          </w:rPr>
          <w:t>(二)、公司经济效益分析</w:t>
        </w:r>
        <w:r>
          <w:tab/>
        </w:r>
        <w:r>
          <w:fldChar w:fldCharType="begin"/>
        </w:r>
        <w:r>
          <w:instrText xml:space="preserve"> PAGEREF _Toc2358 \h </w:instrText>
        </w:r>
        <w:r>
          <w:fldChar w:fldCharType="separate"/>
        </w:r>
        <w:r>
          <w:t>21</w:t>
        </w:r>
        <w:r>
          <w:fldChar w:fldCharType="end"/>
        </w:r>
      </w:hyperlink>
    </w:p>
    <w:p>
      <w:pPr>
        <w:pStyle w:val="TOC1"/>
        <w:tabs>
          <w:tab w:val="right" w:leader="dot" w:pos="8306"/>
        </w:tabs>
      </w:pPr>
      <w:hyperlink w:anchor="_Toc31999" w:history="1">
        <w:r>
          <w:rPr>
            <w:rFonts w:ascii="仿宋" w:eastAsia="仿宋" w:hAnsi="仿宋" w:cs="仿宋" w:hint="eastAsia"/>
            <w:lang w:eastAsia="zh-CN"/>
          </w:rPr>
          <w:t>七、瘦煤项目财务管理</w:t>
        </w:r>
        <w:r>
          <w:tab/>
        </w:r>
        <w:r>
          <w:fldChar w:fldCharType="begin"/>
        </w:r>
        <w:r>
          <w:instrText xml:space="preserve"> PAGEREF _Toc31999 \h </w:instrText>
        </w:r>
        <w:r>
          <w:fldChar w:fldCharType="separate"/>
        </w:r>
        <w:r>
          <w:t>22</w:t>
        </w:r>
        <w:r>
          <w:fldChar w:fldCharType="end"/>
        </w:r>
      </w:hyperlink>
    </w:p>
    <w:p>
      <w:pPr>
        <w:pStyle w:val="TOC2"/>
        <w:tabs>
          <w:tab w:val="right" w:leader="dot" w:pos="8306"/>
        </w:tabs>
      </w:pPr>
      <w:hyperlink w:anchor="_Toc12018" w:history="1">
        <w:r>
          <w:rPr>
            <w:rFonts w:ascii="仿宋" w:eastAsia="仿宋" w:hAnsi="仿宋" w:cs="仿宋" w:hint="eastAsia"/>
            <w:lang w:eastAsia="zh-CN"/>
          </w:rPr>
          <w:t>(一)、资金需求大</w:t>
        </w:r>
        <w:r>
          <w:tab/>
        </w:r>
        <w:r>
          <w:fldChar w:fldCharType="begin"/>
        </w:r>
        <w:r>
          <w:instrText xml:space="preserve"> PAGEREF _Toc12018 \h </w:instrText>
        </w:r>
        <w:r>
          <w:fldChar w:fldCharType="separate"/>
        </w:r>
        <w:r>
          <w:t>22</w:t>
        </w:r>
        <w:r>
          <w:fldChar w:fldCharType="end"/>
        </w:r>
      </w:hyperlink>
    </w:p>
    <w:p>
      <w:pPr>
        <w:pStyle w:val="TOC2"/>
        <w:tabs>
          <w:tab w:val="right" w:leader="dot" w:pos="8306"/>
        </w:tabs>
      </w:pPr>
      <w:hyperlink w:anchor="_Toc22562" w:history="1">
        <w:r>
          <w:rPr>
            <w:rFonts w:ascii="仿宋" w:eastAsia="仿宋" w:hAnsi="仿宋" w:cs="仿宋" w:hint="eastAsia"/>
            <w:lang w:eastAsia="zh-CN"/>
          </w:rPr>
          <w:t>(二)、研发周期长</w:t>
        </w:r>
        <w:r>
          <w:tab/>
        </w:r>
        <w:r>
          <w:fldChar w:fldCharType="begin"/>
        </w:r>
        <w:r>
          <w:instrText xml:space="preserve"> PAGEREF _Toc22562 \h </w:instrText>
        </w:r>
        <w:r>
          <w:fldChar w:fldCharType="separate"/>
        </w:r>
        <w:r>
          <w:t>23</w:t>
        </w:r>
        <w:r>
          <w:fldChar w:fldCharType="end"/>
        </w:r>
      </w:hyperlink>
    </w:p>
    <w:p>
      <w:pPr>
        <w:pStyle w:val="TOC2"/>
        <w:tabs>
          <w:tab w:val="right" w:leader="dot" w:pos="8306"/>
        </w:tabs>
      </w:pPr>
      <w:hyperlink w:anchor="_Toc10920" w:history="1">
        <w:r>
          <w:rPr>
            <w:rFonts w:ascii="仿宋" w:eastAsia="仿宋" w:hAnsi="仿宋" w:cs="仿宋" w:hint="eastAsia"/>
            <w:lang w:eastAsia="zh-CN"/>
          </w:rPr>
          <w:t>(三)、市场风险大</w:t>
        </w:r>
        <w:r>
          <w:tab/>
        </w:r>
        <w:r>
          <w:fldChar w:fldCharType="begin"/>
        </w:r>
        <w:r>
          <w:instrText xml:space="preserve"> PAGEREF _Toc10920 \h </w:instrText>
        </w:r>
        <w:r>
          <w:fldChar w:fldCharType="separate"/>
        </w:r>
        <w:r>
          <w:t>24</w:t>
        </w:r>
        <w:r>
          <w:fldChar w:fldCharType="end"/>
        </w:r>
      </w:hyperlink>
    </w:p>
    <w:p>
      <w:pPr>
        <w:pStyle w:val="TOC2"/>
        <w:tabs>
          <w:tab w:val="right" w:leader="dot" w:pos="8306"/>
        </w:tabs>
      </w:pPr>
      <w:hyperlink w:anchor="_Toc26438" w:history="1">
        <w:r>
          <w:rPr>
            <w:rFonts w:ascii="仿宋" w:eastAsia="仿宋" w:hAnsi="仿宋" w:cs="仿宋" w:hint="eastAsia"/>
            <w:lang w:eastAsia="zh-CN"/>
          </w:rPr>
          <w:t>(四)、利润率高</w:t>
        </w:r>
        <w:r>
          <w:tab/>
        </w:r>
        <w:r>
          <w:fldChar w:fldCharType="begin"/>
        </w:r>
        <w:r>
          <w:instrText xml:space="preserve"> PAGEREF _Toc26438 \h </w:instrText>
        </w:r>
        <w:r>
          <w:fldChar w:fldCharType="separate"/>
        </w:r>
        <w:r>
          <w:t>26</w:t>
        </w:r>
        <w:r>
          <w:fldChar w:fldCharType="end"/>
        </w:r>
      </w:hyperlink>
    </w:p>
    <w:p>
      <w:pPr>
        <w:pStyle w:val="TOC1"/>
        <w:tabs>
          <w:tab w:val="right" w:leader="dot" w:pos="8306"/>
        </w:tabs>
      </w:pPr>
      <w:hyperlink w:anchor="_Toc31113" w:history="1">
        <w:r>
          <w:rPr>
            <w:rFonts w:ascii="仿宋" w:eastAsia="仿宋" w:hAnsi="仿宋" w:cs="仿宋" w:hint="eastAsia"/>
            <w:lang w:eastAsia="zh-CN"/>
          </w:rPr>
          <w:t>八、瘦煤项目经营效益</w:t>
        </w:r>
        <w:r>
          <w:tab/>
        </w:r>
        <w:r>
          <w:fldChar w:fldCharType="begin"/>
        </w:r>
        <w:r>
          <w:instrText xml:space="preserve"> PAGEREF _Toc31113 \h </w:instrText>
        </w:r>
        <w:r>
          <w:fldChar w:fldCharType="separate"/>
        </w:r>
        <w:r>
          <w:t>28</w:t>
        </w:r>
        <w:r>
          <w:fldChar w:fldCharType="end"/>
        </w:r>
      </w:hyperlink>
    </w:p>
    <w:p>
      <w:pPr>
        <w:pStyle w:val="TOC2"/>
        <w:tabs>
          <w:tab w:val="right" w:leader="dot" w:pos="8306"/>
        </w:tabs>
      </w:pPr>
      <w:hyperlink w:anchor="_Toc31836" w:history="1">
        <w:r>
          <w:rPr>
            <w:rFonts w:ascii="仿宋" w:eastAsia="仿宋" w:hAnsi="仿宋" w:cs="仿宋" w:hint="eastAsia"/>
            <w:lang w:eastAsia="zh-CN"/>
          </w:rPr>
          <w:t>(一)、经济评价财务测算</w:t>
        </w:r>
        <w:r>
          <w:tab/>
        </w:r>
        <w:r>
          <w:fldChar w:fldCharType="begin"/>
        </w:r>
        <w:r>
          <w:instrText xml:space="preserve"> PAGEREF _Toc31836 \h </w:instrText>
        </w:r>
        <w:r>
          <w:fldChar w:fldCharType="separate"/>
        </w:r>
        <w:r>
          <w:t>28</w:t>
        </w:r>
        <w:r>
          <w:fldChar w:fldCharType="end"/>
        </w:r>
      </w:hyperlink>
    </w:p>
    <w:p>
      <w:pPr>
        <w:pStyle w:val="TOC2"/>
        <w:tabs>
          <w:tab w:val="right" w:leader="dot" w:pos="8306"/>
        </w:tabs>
      </w:pPr>
      <w:hyperlink w:anchor="_Toc20797" w:history="1">
        <w:r>
          <w:rPr>
            <w:rFonts w:ascii="仿宋" w:eastAsia="仿宋" w:hAnsi="仿宋" w:cs="仿宋" w:hint="eastAsia"/>
            <w:lang w:eastAsia="zh-CN"/>
          </w:rPr>
          <w:t>(二)、瘦煤项目盈利能力分析</w:t>
        </w:r>
        <w:r>
          <w:tab/>
        </w:r>
        <w:r>
          <w:fldChar w:fldCharType="begin"/>
        </w:r>
        <w:r>
          <w:instrText xml:space="preserve"> PAGEREF _Toc20797 \h </w:instrText>
        </w:r>
        <w:r>
          <w:fldChar w:fldCharType="separate"/>
        </w:r>
        <w:r>
          <w:t>30</w:t>
        </w:r>
        <w:r>
          <w:fldChar w:fldCharType="end"/>
        </w:r>
      </w:hyperlink>
    </w:p>
    <w:p>
      <w:pPr>
        <w:pStyle w:val="TOC1"/>
        <w:tabs>
          <w:tab w:val="right" w:leader="dot" w:pos="8306"/>
        </w:tabs>
      </w:pPr>
      <w:hyperlink w:anchor="_Toc23550" w:history="1">
        <w:r>
          <w:rPr>
            <w:rFonts w:ascii="仿宋" w:eastAsia="仿宋" w:hAnsi="仿宋" w:cs="仿宋" w:hint="eastAsia"/>
            <w:lang w:eastAsia="zh-CN"/>
          </w:rPr>
          <w:t>九、瘦煤项目人力资源管理</w:t>
        </w:r>
        <w:r>
          <w:tab/>
        </w:r>
        <w:r>
          <w:fldChar w:fldCharType="begin"/>
        </w:r>
        <w:r>
          <w:instrText xml:space="preserve"> PAGEREF _Toc23550 \h </w:instrText>
        </w:r>
        <w:r>
          <w:fldChar w:fldCharType="separate"/>
        </w:r>
        <w:r>
          <w:t>30</w:t>
        </w:r>
        <w:r>
          <w:fldChar w:fldCharType="end"/>
        </w:r>
      </w:hyperlink>
    </w:p>
    <w:p>
      <w:pPr>
        <w:pStyle w:val="TOC2"/>
        <w:tabs>
          <w:tab w:val="right" w:leader="dot" w:pos="8306"/>
        </w:tabs>
      </w:pPr>
      <w:hyperlink w:anchor="_Toc31554" w:history="1">
        <w:r>
          <w:rPr>
            <w:rFonts w:ascii="仿宋" w:eastAsia="仿宋" w:hAnsi="仿宋" w:cs="仿宋" w:hint="eastAsia"/>
            <w:lang w:eastAsia="zh-CN"/>
          </w:rPr>
          <w:t>(一)、建立健全的预算管理制度</w:t>
        </w:r>
        <w:r>
          <w:tab/>
        </w:r>
        <w:r>
          <w:fldChar w:fldCharType="begin"/>
        </w:r>
        <w:r>
          <w:instrText xml:space="preserve"> PAGEREF _Toc31554 \h </w:instrText>
        </w:r>
        <w:r>
          <w:fldChar w:fldCharType="separate"/>
        </w:r>
        <w:r>
          <w:t>30</w:t>
        </w:r>
        <w:r>
          <w:fldChar w:fldCharType="end"/>
        </w:r>
      </w:hyperlink>
    </w:p>
    <w:p>
      <w:pPr>
        <w:pStyle w:val="TOC2"/>
        <w:tabs>
          <w:tab w:val="right" w:leader="dot" w:pos="8306"/>
        </w:tabs>
      </w:pPr>
      <w:hyperlink w:anchor="_Toc3026" w:history="1">
        <w:r>
          <w:rPr>
            <w:rFonts w:ascii="仿宋" w:eastAsia="仿宋" w:hAnsi="仿宋" w:cs="仿宋" w:hint="eastAsia"/>
            <w:lang w:eastAsia="zh-CN"/>
          </w:rPr>
          <w:t>(二)、加强资金流动监控</w:t>
        </w:r>
        <w:r>
          <w:tab/>
        </w:r>
        <w:r>
          <w:fldChar w:fldCharType="begin"/>
        </w:r>
        <w:r>
          <w:instrText xml:space="preserve"> PAGEREF _Toc3026 \h </w:instrText>
        </w:r>
        <w:r>
          <w:fldChar w:fldCharType="separate"/>
        </w:r>
        <w:r>
          <w:t>32</w:t>
        </w:r>
        <w:r>
          <w:fldChar w:fldCharType="end"/>
        </w:r>
      </w:hyperlink>
    </w:p>
    <w:p>
      <w:pPr>
        <w:pStyle w:val="TOC2"/>
        <w:tabs>
          <w:tab w:val="right" w:leader="dot" w:pos="8306"/>
        </w:tabs>
      </w:pPr>
      <w:hyperlink w:anchor="_Toc18491" w:history="1">
        <w:r>
          <w:rPr>
            <w:rFonts w:ascii="仿宋" w:eastAsia="仿宋" w:hAnsi="仿宋" w:cs="仿宋" w:hint="eastAsia"/>
            <w:lang w:eastAsia="zh-CN"/>
          </w:rPr>
          <w:t>(三)、制定完善的风险控制机制</w:t>
        </w:r>
        <w:r>
          <w:tab/>
        </w:r>
        <w:r>
          <w:fldChar w:fldCharType="begin"/>
        </w:r>
        <w:r>
          <w:instrText xml:space="preserve"> PAGEREF _Toc18491 \h </w:instrText>
        </w:r>
        <w:r>
          <w:fldChar w:fldCharType="separate"/>
        </w:r>
        <w:r>
          <w:t>33</w:t>
        </w:r>
        <w:r>
          <w:fldChar w:fldCharType="end"/>
        </w:r>
      </w:hyperlink>
    </w:p>
    <w:p>
      <w:pPr>
        <w:pStyle w:val="TOC2"/>
        <w:tabs>
          <w:tab w:val="right" w:leader="dot" w:pos="8306"/>
        </w:tabs>
      </w:pPr>
      <w:hyperlink w:anchor="_Toc23843" w:history="1">
        <w:r>
          <w:rPr>
            <w:rFonts w:ascii="仿宋" w:eastAsia="仿宋" w:hAnsi="仿宋" w:cs="仿宋" w:hint="eastAsia"/>
            <w:lang w:eastAsia="zh-CN"/>
          </w:rPr>
          <w:t>(四)、优化成本管理</w:t>
        </w:r>
        <w:r>
          <w:tab/>
        </w:r>
        <w:r>
          <w:fldChar w:fldCharType="begin"/>
        </w:r>
        <w:r>
          <w:instrText xml:space="preserve"> PAGEREF _Toc23843 \h </w:instrText>
        </w:r>
        <w:r>
          <w:fldChar w:fldCharType="separate"/>
        </w:r>
        <w:r>
          <w:t>34</w:t>
        </w:r>
        <w:r>
          <w:fldChar w:fldCharType="end"/>
        </w:r>
      </w:hyperlink>
    </w:p>
    <w:p>
      <w:pPr>
        <w:pStyle w:val="TOC1"/>
        <w:tabs>
          <w:tab w:val="right" w:leader="dot" w:pos="8306"/>
        </w:tabs>
      </w:pPr>
      <w:hyperlink w:anchor="_Toc17080" w:history="1">
        <w:r>
          <w:rPr>
            <w:rFonts w:ascii="仿宋" w:eastAsia="仿宋" w:hAnsi="仿宋" w:cs="仿宋" w:hint="eastAsia"/>
            <w:lang w:eastAsia="zh-CN"/>
          </w:rPr>
          <w:t>十、瘦煤项目人力资源培养与发展</w:t>
        </w:r>
        <w:r>
          <w:tab/>
        </w:r>
        <w:r>
          <w:fldChar w:fldCharType="begin"/>
        </w:r>
        <w:r>
          <w:instrText xml:space="preserve"> PAGEREF _Toc17080 \h </w:instrText>
        </w:r>
        <w:r>
          <w:fldChar w:fldCharType="separate"/>
        </w:r>
        <w:r>
          <w:t>36</w:t>
        </w:r>
        <w:r>
          <w:fldChar w:fldCharType="end"/>
        </w:r>
      </w:hyperlink>
    </w:p>
    <w:p>
      <w:pPr>
        <w:pStyle w:val="TOC2"/>
        <w:tabs>
          <w:tab w:val="right" w:leader="dot" w:pos="8306"/>
        </w:tabs>
      </w:pPr>
      <w:hyperlink w:anchor="_Toc23807" w:history="1">
        <w:r>
          <w:rPr>
            <w:rFonts w:ascii="仿宋" w:eastAsia="仿宋" w:hAnsi="仿宋" w:cs="仿宋" w:hint="eastAsia"/>
            <w:lang w:eastAsia="zh-CN"/>
          </w:rPr>
          <w:t>(一)、人才需求与规划</w:t>
        </w:r>
        <w:r>
          <w:tab/>
        </w:r>
        <w:r>
          <w:fldChar w:fldCharType="begin"/>
        </w:r>
        <w:r>
          <w:instrText xml:space="preserve"> PAGEREF _Toc23807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29" w:history="1">
        <w:r>
          <w:rPr>
            <w:rFonts w:ascii="仿宋" w:eastAsia="仿宋" w:hAnsi="仿宋" w:cs="仿宋" w:hint="eastAsia"/>
            <w:lang w:eastAsia="zh-CN"/>
          </w:rPr>
          <w:t>(二)、培训与发展计划</w:t>
        </w:r>
        <w:r>
          <w:tab/>
        </w:r>
        <w:r>
          <w:fldChar w:fldCharType="begin"/>
        </w:r>
        <w:r>
          <w:instrText xml:space="preserve"> PAGEREF _Toc17729 \h </w:instrText>
        </w:r>
        <w:r>
          <w:fldChar w:fldCharType="separate"/>
        </w:r>
        <w:r>
          <w:t>36</w:t>
        </w:r>
        <w:r>
          <w:fldChar w:fldCharType="end"/>
        </w:r>
      </w:hyperlink>
    </w:p>
    <w:p>
      <w:pPr>
        <w:pStyle w:val="TOC1"/>
        <w:tabs>
          <w:tab w:val="right" w:leader="dot" w:pos="8306"/>
        </w:tabs>
      </w:pPr>
      <w:hyperlink w:anchor="_Toc24231" w:history="1">
        <w:r>
          <w:rPr>
            <w:rFonts w:ascii="仿宋" w:eastAsia="仿宋" w:hAnsi="仿宋" w:cs="仿宋" w:hint="eastAsia"/>
            <w:lang w:eastAsia="zh-CN"/>
          </w:rPr>
          <w:t>十一、瘦煤项目计划安排</w:t>
        </w:r>
        <w:r>
          <w:tab/>
        </w:r>
        <w:r>
          <w:fldChar w:fldCharType="begin"/>
        </w:r>
        <w:r>
          <w:instrText xml:space="preserve"> PAGEREF _Toc24231 \h </w:instrText>
        </w:r>
        <w:r>
          <w:fldChar w:fldCharType="separate"/>
        </w:r>
        <w:r>
          <w:t>37</w:t>
        </w:r>
        <w:r>
          <w:fldChar w:fldCharType="end"/>
        </w:r>
      </w:hyperlink>
    </w:p>
    <w:p>
      <w:pPr>
        <w:pStyle w:val="TOC2"/>
        <w:tabs>
          <w:tab w:val="right" w:leader="dot" w:pos="8306"/>
        </w:tabs>
      </w:pPr>
      <w:hyperlink w:anchor="_Toc30115" w:history="1">
        <w:r>
          <w:rPr>
            <w:rFonts w:ascii="仿宋" w:eastAsia="仿宋" w:hAnsi="仿宋" w:cs="仿宋" w:hint="eastAsia"/>
            <w:lang w:eastAsia="zh-CN"/>
          </w:rPr>
          <w:t>(一)、建设周期</w:t>
        </w:r>
        <w:r>
          <w:tab/>
        </w:r>
        <w:r>
          <w:fldChar w:fldCharType="begin"/>
        </w:r>
        <w:r>
          <w:instrText xml:space="preserve"> PAGEREF _Toc30115 \h </w:instrText>
        </w:r>
        <w:r>
          <w:fldChar w:fldCharType="separate"/>
        </w:r>
        <w:r>
          <w:t>37</w:t>
        </w:r>
        <w:r>
          <w:fldChar w:fldCharType="end"/>
        </w:r>
      </w:hyperlink>
    </w:p>
    <w:p>
      <w:pPr>
        <w:pStyle w:val="TOC2"/>
        <w:tabs>
          <w:tab w:val="right" w:leader="dot" w:pos="8306"/>
        </w:tabs>
      </w:pPr>
      <w:hyperlink w:anchor="_Toc14864" w:history="1">
        <w:r>
          <w:rPr>
            <w:rFonts w:ascii="仿宋" w:eastAsia="仿宋" w:hAnsi="仿宋" w:cs="仿宋" w:hint="eastAsia"/>
            <w:lang w:eastAsia="zh-CN"/>
          </w:rPr>
          <w:t>(二)、建设进度</w:t>
        </w:r>
        <w:r>
          <w:tab/>
        </w:r>
        <w:r>
          <w:fldChar w:fldCharType="begin"/>
        </w:r>
        <w:r>
          <w:instrText xml:space="preserve"> PAGEREF _Toc14864 \h </w:instrText>
        </w:r>
        <w:r>
          <w:fldChar w:fldCharType="separate"/>
        </w:r>
        <w:r>
          <w:t>37</w:t>
        </w:r>
        <w:r>
          <w:fldChar w:fldCharType="end"/>
        </w:r>
      </w:hyperlink>
    </w:p>
    <w:p>
      <w:pPr>
        <w:pStyle w:val="TOC2"/>
        <w:tabs>
          <w:tab w:val="right" w:leader="dot" w:pos="8306"/>
        </w:tabs>
      </w:pPr>
      <w:hyperlink w:anchor="_Toc30682" w:history="1">
        <w:r>
          <w:rPr>
            <w:rFonts w:ascii="仿宋" w:eastAsia="仿宋" w:hAnsi="仿宋" w:cs="仿宋" w:hint="eastAsia"/>
            <w:lang w:eastAsia="zh-CN"/>
          </w:rPr>
          <w:t>(三)、进度安排注意事项</w:t>
        </w:r>
        <w:r>
          <w:tab/>
        </w:r>
        <w:r>
          <w:fldChar w:fldCharType="begin"/>
        </w:r>
        <w:r>
          <w:instrText xml:space="preserve"> PAGEREF _Toc30682 \h </w:instrText>
        </w:r>
        <w:r>
          <w:fldChar w:fldCharType="separate"/>
        </w:r>
        <w:r>
          <w:t>38</w:t>
        </w:r>
        <w:r>
          <w:fldChar w:fldCharType="end"/>
        </w:r>
      </w:hyperlink>
    </w:p>
    <w:p>
      <w:pPr>
        <w:pStyle w:val="TOC2"/>
        <w:tabs>
          <w:tab w:val="right" w:leader="dot" w:pos="8306"/>
        </w:tabs>
      </w:pPr>
      <w:hyperlink w:anchor="_Toc26555" w:history="1">
        <w:r>
          <w:rPr>
            <w:rFonts w:ascii="仿宋" w:eastAsia="仿宋" w:hAnsi="仿宋" w:cs="仿宋" w:hint="eastAsia"/>
            <w:lang w:eastAsia="zh-CN"/>
          </w:rPr>
          <w:t>(四)、人力资源配置</w:t>
        </w:r>
        <w:r>
          <w:tab/>
        </w:r>
        <w:r>
          <w:fldChar w:fldCharType="begin"/>
        </w:r>
        <w:r>
          <w:instrText xml:space="preserve"> PAGEREF _Toc26555 \h </w:instrText>
        </w:r>
        <w:r>
          <w:fldChar w:fldCharType="separate"/>
        </w:r>
        <w:r>
          <w:t>40</w:t>
        </w:r>
        <w:r>
          <w:fldChar w:fldCharType="end"/>
        </w:r>
      </w:hyperlink>
    </w:p>
    <w:p>
      <w:pPr>
        <w:pStyle w:val="TOC1"/>
        <w:tabs>
          <w:tab w:val="right" w:leader="dot" w:pos="8306"/>
        </w:tabs>
      </w:pPr>
      <w:hyperlink w:anchor="_Toc32008" w:history="1">
        <w:r>
          <w:rPr>
            <w:rFonts w:ascii="仿宋" w:eastAsia="仿宋" w:hAnsi="仿宋" w:cs="仿宋" w:hint="eastAsia"/>
            <w:lang w:eastAsia="zh-CN"/>
          </w:rPr>
          <w:t>十二、瘦煤项目技术管理</w:t>
        </w:r>
        <w:r>
          <w:tab/>
        </w:r>
        <w:r>
          <w:fldChar w:fldCharType="begin"/>
        </w:r>
        <w:r>
          <w:instrText xml:space="preserve"> PAGEREF _Toc32008 \h </w:instrText>
        </w:r>
        <w:r>
          <w:fldChar w:fldCharType="separate"/>
        </w:r>
        <w:r>
          <w:t>41</w:t>
        </w:r>
        <w:r>
          <w:fldChar w:fldCharType="end"/>
        </w:r>
      </w:hyperlink>
    </w:p>
    <w:p>
      <w:pPr>
        <w:pStyle w:val="TOC2"/>
        <w:tabs>
          <w:tab w:val="right" w:leader="dot" w:pos="8306"/>
        </w:tabs>
      </w:pPr>
      <w:hyperlink w:anchor="_Toc11333" w:history="1">
        <w:r>
          <w:rPr>
            <w:rFonts w:ascii="仿宋" w:eastAsia="仿宋" w:hAnsi="仿宋" w:cs="仿宋" w:hint="eastAsia"/>
            <w:lang w:eastAsia="zh-CN"/>
          </w:rPr>
          <w:t>(一)、技术方案选用方向</w:t>
        </w:r>
        <w:r>
          <w:tab/>
        </w:r>
        <w:r>
          <w:fldChar w:fldCharType="begin"/>
        </w:r>
        <w:r>
          <w:instrText xml:space="preserve"> PAGEREF _Toc11333 \h </w:instrText>
        </w:r>
        <w:r>
          <w:fldChar w:fldCharType="separate"/>
        </w:r>
        <w:r>
          <w:t>41</w:t>
        </w:r>
        <w:r>
          <w:fldChar w:fldCharType="end"/>
        </w:r>
      </w:hyperlink>
    </w:p>
    <w:p>
      <w:pPr>
        <w:pStyle w:val="TOC2"/>
        <w:tabs>
          <w:tab w:val="right" w:leader="dot" w:pos="8306"/>
        </w:tabs>
      </w:pPr>
      <w:hyperlink w:anchor="_Toc14163" w:history="1">
        <w:r>
          <w:rPr>
            <w:rFonts w:ascii="仿宋" w:eastAsia="仿宋" w:hAnsi="仿宋" w:cs="仿宋" w:hint="eastAsia"/>
            <w:lang w:eastAsia="zh-CN"/>
          </w:rPr>
          <w:t>(二)、工艺技术方案选用原则</w:t>
        </w:r>
        <w:r>
          <w:tab/>
        </w:r>
        <w:r>
          <w:fldChar w:fldCharType="begin"/>
        </w:r>
        <w:r>
          <w:instrText xml:space="preserve"> PAGEREF _Toc14163 \h </w:instrText>
        </w:r>
        <w:r>
          <w:fldChar w:fldCharType="separate"/>
        </w:r>
        <w:r>
          <w:t>42</w:t>
        </w:r>
        <w:r>
          <w:fldChar w:fldCharType="end"/>
        </w:r>
      </w:hyperlink>
    </w:p>
    <w:p>
      <w:pPr>
        <w:pStyle w:val="TOC2"/>
        <w:tabs>
          <w:tab w:val="right" w:leader="dot" w:pos="8306"/>
        </w:tabs>
      </w:pPr>
      <w:hyperlink w:anchor="_Toc22859" w:history="1">
        <w:r>
          <w:rPr>
            <w:rFonts w:ascii="仿宋" w:eastAsia="仿宋" w:hAnsi="仿宋" w:cs="仿宋" w:hint="eastAsia"/>
            <w:lang w:eastAsia="zh-CN"/>
          </w:rPr>
          <w:t>(三)、工艺技术方案要求</w:t>
        </w:r>
        <w:r>
          <w:tab/>
        </w:r>
        <w:r>
          <w:fldChar w:fldCharType="begin"/>
        </w:r>
        <w:r>
          <w:instrText xml:space="preserve"> PAGEREF _Toc22859 \h </w:instrText>
        </w:r>
        <w:r>
          <w:fldChar w:fldCharType="separate"/>
        </w:r>
        <w:r>
          <w:t>44</w:t>
        </w:r>
        <w:r>
          <w:fldChar w:fldCharType="end"/>
        </w:r>
      </w:hyperlink>
    </w:p>
    <w:p>
      <w:pPr>
        <w:pStyle w:val="TOC1"/>
        <w:tabs>
          <w:tab w:val="right" w:leader="dot" w:pos="8306"/>
        </w:tabs>
      </w:pPr>
      <w:hyperlink w:anchor="_Toc16813" w:history="1">
        <w:r>
          <w:rPr>
            <w:rFonts w:ascii="仿宋" w:eastAsia="仿宋" w:hAnsi="仿宋" w:cs="仿宋" w:hint="eastAsia"/>
            <w:lang w:eastAsia="zh-CN"/>
          </w:rPr>
          <w:t>十三、风险识别与分类</w:t>
        </w:r>
        <w:r>
          <w:tab/>
        </w:r>
        <w:r>
          <w:fldChar w:fldCharType="begin"/>
        </w:r>
        <w:r>
          <w:instrText xml:space="preserve"> PAGEREF _Toc16813 \h </w:instrText>
        </w:r>
        <w:r>
          <w:fldChar w:fldCharType="separate"/>
        </w:r>
        <w:r>
          <w:t>47</w:t>
        </w:r>
        <w:r>
          <w:fldChar w:fldCharType="end"/>
        </w:r>
      </w:hyperlink>
    </w:p>
    <w:p>
      <w:pPr>
        <w:pStyle w:val="TOC2"/>
        <w:tabs>
          <w:tab w:val="right" w:leader="dot" w:pos="8306"/>
        </w:tabs>
      </w:pPr>
      <w:hyperlink w:anchor="_Toc5785" w:history="1">
        <w:r>
          <w:rPr>
            <w:rFonts w:ascii="仿宋" w:eastAsia="仿宋" w:hAnsi="仿宋" w:cs="仿宋" w:hint="eastAsia"/>
            <w:lang w:eastAsia="zh-CN"/>
          </w:rPr>
          <w:t>(一)、风险识别</w:t>
        </w:r>
        <w:r>
          <w:tab/>
        </w:r>
        <w:r>
          <w:fldChar w:fldCharType="begin"/>
        </w:r>
        <w:r>
          <w:instrText xml:space="preserve"> PAGEREF _Toc5785 \h </w:instrText>
        </w:r>
        <w:r>
          <w:fldChar w:fldCharType="separate"/>
        </w:r>
        <w:r>
          <w:t>47</w:t>
        </w:r>
        <w:r>
          <w:fldChar w:fldCharType="end"/>
        </w:r>
      </w:hyperlink>
    </w:p>
    <w:p>
      <w:pPr>
        <w:pStyle w:val="TOC2"/>
        <w:tabs>
          <w:tab w:val="right" w:leader="dot" w:pos="8306"/>
        </w:tabs>
      </w:pPr>
      <w:hyperlink w:anchor="_Toc17098" w:history="1">
        <w:r>
          <w:rPr>
            <w:rFonts w:ascii="仿宋" w:eastAsia="仿宋" w:hAnsi="仿宋" w:cs="仿宋" w:hint="eastAsia"/>
            <w:lang w:eastAsia="zh-CN"/>
          </w:rPr>
          <w:t>(二)、风险分类</w:t>
        </w:r>
        <w:r>
          <w:tab/>
        </w:r>
        <w:r>
          <w:fldChar w:fldCharType="begin"/>
        </w:r>
        <w:r>
          <w:instrText xml:space="preserve"> PAGEREF _Toc17098 \h </w:instrText>
        </w:r>
        <w:r>
          <w:fldChar w:fldCharType="separate"/>
        </w:r>
        <w:r>
          <w:t>48</w:t>
        </w:r>
        <w:r>
          <w:fldChar w:fldCharType="end"/>
        </w:r>
      </w:hyperlink>
    </w:p>
    <w:p>
      <w:pPr>
        <w:pStyle w:val="TOC1"/>
        <w:tabs>
          <w:tab w:val="right" w:leader="dot" w:pos="8306"/>
        </w:tabs>
      </w:pPr>
      <w:hyperlink w:anchor="_Toc32199" w:history="1">
        <w:r>
          <w:rPr>
            <w:rFonts w:ascii="仿宋" w:eastAsia="仿宋" w:hAnsi="仿宋" w:cs="仿宋" w:hint="eastAsia"/>
            <w:lang w:eastAsia="zh-CN"/>
          </w:rPr>
          <w:t>十四、瘦煤项目变更管理</w:t>
        </w:r>
        <w:r>
          <w:tab/>
        </w:r>
        <w:r>
          <w:fldChar w:fldCharType="begin"/>
        </w:r>
        <w:r>
          <w:instrText xml:space="preserve"> PAGEREF _Toc32199 \h </w:instrText>
        </w:r>
        <w:r>
          <w:fldChar w:fldCharType="separate"/>
        </w:r>
        <w:r>
          <w:t>50</w:t>
        </w:r>
        <w:r>
          <w:fldChar w:fldCharType="end"/>
        </w:r>
      </w:hyperlink>
    </w:p>
    <w:p>
      <w:pPr>
        <w:pStyle w:val="TOC2"/>
        <w:tabs>
          <w:tab w:val="right" w:leader="dot" w:pos="8306"/>
        </w:tabs>
      </w:pPr>
      <w:hyperlink w:anchor="_Toc3280" w:history="1">
        <w:r>
          <w:rPr>
            <w:rFonts w:ascii="仿宋" w:eastAsia="仿宋" w:hAnsi="仿宋" w:cs="仿宋" w:hint="eastAsia"/>
            <w:lang w:eastAsia="zh-CN"/>
          </w:rPr>
          <w:t>(一)、变更申请与评估</w:t>
        </w:r>
        <w:r>
          <w:tab/>
        </w:r>
        <w:r>
          <w:fldChar w:fldCharType="begin"/>
        </w:r>
        <w:r>
          <w:instrText xml:space="preserve"> PAGEREF _Toc3280 \h </w:instrText>
        </w:r>
        <w:r>
          <w:fldChar w:fldCharType="separate"/>
        </w:r>
        <w:r>
          <w:t>50</w:t>
        </w:r>
        <w:r>
          <w:fldChar w:fldCharType="end"/>
        </w:r>
      </w:hyperlink>
    </w:p>
    <w:p>
      <w:pPr>
        <w:pStyle w:val="TOC2"/>
        <w:tabs>
          <w:tab w:val="right" w:leader="dot" w:pos="8306"/>
        </w:tabs>
      </w:pPr>
      <w:hyperlink w:anchor="_Toc25509" w:history="1">
        <w:r>
          <w:rPr>
            <w:rFonts w:ascii="仿宋" w:eastAsia="仿宋" w:hAnsi="仿宋" w:cs="仿宋" w:hint="eastAsia"/>
            <w:lang w:eastAsia="zh-CN"/>
          </w:rPr>
          <w:t>(二)、变更实施与控制</w:t>
        </w:r>
        <w:r>
          <w:tab/>
        </w:r>
        <w:r>
          <w:fldChar w:fldCharType="begin"/>
        </w:r>
        <w:r>
          <w:instrText xml:space="preserve"> PAGEREF _Toc25509 \h </w:instrText>
        </w:r>
        <w:r>
          <w:fldChar w:fldCharType="separate"/>
        </w:r>
        <w:r>
          <w:t>50</w:t>
        </w:r>
        <w:r>
          <w:fldChar w:fldCharType="end"/>
        </w:r>
      </w:hyperlink>
    </w:p>
    <w:p>
      <w:pPr>
        <w:pStyle w:val="TOC1"/>
        <w:tabs>
          <w:tab w:val="right" w:leader="dot" w:pos="8306"/>
        </w:tabs>
      </w:pPr>
      <w:hyperlink w:anchor="_Toc18312" w:history="1">
        <w:r>
          <w:rPr>
            <w:rFonts w:ascii="仿宋" w:eastAsia="仿宋" w:hAnsi="仿宋" w:cs="仿宋" w:hint="eastAsia"/>
            <w:lang w:eastAsia="zh-CN"/>
          </w:rPr>
          <w:t>十五、利益相关者分析与沟通计划</w:t>
        </w:r>
        <w:r>
          <w:tab/>
        </w:r>
        <w:r>
          <w:fldChar w:fldCharType="begin"/>
        </w:r>
        <w:r>
          <w:instrText xml:space="preserve"> PAGEREF _Toc18312 \h </w:instrText>
        </w:r>
        <w:r>
          <w:fldChar w:fldCharType="separate"/>
        </w:r>
        <w:r>
          <w:t>51</w:t>
        </w:r>
        <w:r>
          <w:fldChar w:fldCharType="end"/>
        </w:r>
      </w:hyperlink>
    </w:p>
    <w:p>
      <w:pPr>
        <w:pStyle w:val="TOC2"/>
        <w:tabs>
          <w:tab w:val="right" w:leader="dot" w:pos="8306"/>
        </w:tabs>
      </w:pPr>
      <w:hyperlink w:anchor="_Toc17961" w:history="1">
        <w:r>
          <w:rPr>
            <w:rFonts w:ascii="仿宋" w:eastAsia="仿宋" w:hAnsi="仿宋" w:cs="仿宋" w:hint="eastAsia"/>
            <w:lang w:eastAsia="zh-CN"/>
          </w:rPr>
          <w:t>(一)、利益相关者分析</w:t>
        </w:r>
        <w:r>
          <w:tab/>
        </w:r>
        <w:r>
          <w:fldChar w:fldCharType="begin"/>
        </w:r>
        <w:r>
          <w:instrText xml:space="preserve"> PAGEREF _Toc17961 \h </w:instrText>
        </w:r>
        <w:r>
          <w:fldChar w:fldCharType="separate"/>
        </w:r>
        <w:r>
          <w:t>51</w:t>
        </w:r>
        <w:r>
          <w:fldChar w:fldCharType="end"/>
        </w:r>
      </w:hyperlink>
    </w:p>
    <w:p>
      <w:pPr>
        <w:pStyle w:val="TOC2"/>
        <w:tabs>
          <w:tab w:val="right" w:leader="dot" w:pos="8306"/>
        </w:tabs>
      </w:pPr>
      <w:hyperlink w:anchor="_Toc24856" w:history="1">
        <w:r>
          <w:rPr>
            <w:rFonts w:ascii="仿宋" w:eastAsia="仿宋" w:hAnsi="仿宋" w:cs="仿宋" w:hint="eastAsia"/>
            <w:lang w:eastAsia="zh-CN"/>
          </w:rPr>
          <w:t>(二)、沟通计划</w:t>
        </w:r>
        <w:r>
          <w:tab/>
        </w:r>
        <w:r>
          <w:fldChar w:fldCharType="begin"/>
        </w:r>
        <w:r>
          <w:instrText xml:space="preserve"> PAGEREF _Toc24856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819"/>
      <w:r>
        <w:rPr>
          <w:rFonts w:ascii="仿宋" w:eastAsia="仿宋" w:hAnsi="仿宋" w:cs="仿宋" w:hint="eastAsia"/>
          <w:sz w:val="28"/>
          <w:lang w:eastAsia="zh-CN"/>
        </w:rPr>
        <w:t>一、瘦煤项目文档管理</w:t>
      </w:r>
      <w:bookmarkEnd w:id="2"/>
    </w:p>
    <w:p>
      <w:pPr>
        <w:pStyle w:val="Heading2"/>
        <w:rPr>
          <w:rFonts w:ascii="仿宋" w:eastAsia="仿宋" w:hAnsi="仿宋" w:cs="仿宋" w:hint="eastAsia"/>
          <w:lang w:eastAsia="zh-CN"/>
        </w:rPr>
      </w:pPr>
      <w:bookmarkStart w:id="3" w:name="_Toc240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瘦煤项目高度重视文档的质量和准确性，以支持瘦煤项目的各项活动和决策。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文档的编制始于瘦煤项目计划的初期，我们制定了详细的文档编制计划，明确了每个文档的内容、格式和编写责任人。在瘦煤项目启动阶段，我们首先编制了瘦煤项目章程，明确定义了瘦煤项目的目标、范围、风险等关键要素。随后，瘦煤项目团队根据计划陆续编制了需求文档、设计文档、测试文档等各类文档，确保瘦煤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瘦煤项目管理中的重要环节，旨在确保瘦煤项目文档符合质量标准和瘦煤项目需求。在瘦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除了内部审查，我们还进行了外部审查，邀请瘦煤项目相关利益方和专业领域的专家对文档进行独立审查。这有助于获取更全面、客观的反馈，确保瘦煤项目文档不仅符合内部标准，也满足外部需求。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瘦煤项目在文档编制与审查方面建立了严格的管理机制，通过规范的流程和多维度的审查，确保瘦煤项目文档的质量、准确性和可靠性，为瘦煤项目的顺利推进提供了有力支持。</w:t>
      </w:r>
    </w:p>
    <w:p>
      <w:pPr>
        <w:pStyle w:val="Heading2"/>
        <w:ind w:firstLine="560" w:firstLineChars="200"/>
        <w:rPr>
          <w:rFonts w:ascii="仿宋" w:eastAsia="仿宋" w:hAnsi="仿宋" w:cs="仿宋" w:hint="eastAsia"/>
          <w:sz w:val="28"/>
          <w:lang w:eastAsia="zh-CN"/>
        </w:rPr>
      </w:pPr>
      <w:bookmarkStart w:id="4" w:name="_Toc2104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我们通过多渠道发布文档，包括电子邮件、瘦煤项目管理平台、内部网站等，以满足不同团队成员的偏好和需求。多渠道发布确保了信息的全面覆盖。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我们采用了精细的权限控制，确保只有授权人员可以访问敏感信息。这种安全措施保护了瘦煤项目文档的机密性，防止了未经授权的信息泄露。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文档存档与归档是瘦煤项目生命周期中一个至关重要的环节，直接关系到瘦煤项目信息的长期保存和历史记录的完整性。在瘦煤项目中，我们实施了一系列有效的文档存档与归档管理策略：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05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04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瘦煤项目的主要产品是XXXX，预计年产值为XXX万元。这一产品在市场中占据着重要的地位，其广泛的应用范围使得该瘦煤项目的市场前景非常广阔。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瘦煤项目的xxx产品作为重要的原材料之一，将在多个领域发挥关键作用。其在建筑、交通、能源等方面的广泛应用将为整个产业链提供强大的支持，形成产业协同效应。瘦煤项目的年产值XXX万XXX万XXX万万元不仅反映了其在市场上的巨大潜力，更预示着它对国民经济的积极贡献。这种关联度高、涉及面广的产业关系，使得该瘦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091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总征地面积为XXXX平方米，相当于约XX.XX亩，其中净用地面积为XXXX平方米，红线范围内相当于约XX.XX亩。这一用地规模充分考虑了瘦煤项目的建设需求，保障了瘦煤项目在合适的空间内得以充分发展。瘦煤项目规划的总建筑面积为XXXX平方米，其中主体工程建设占XXXX平方米，计容建筑面积达XXXX平方米。预计建筑工程的投资将达到XXXX万元，为瘦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计划购置的设备共计XXXX台（套），设备购置费用为XXXX万元。这一设备购置计划充分考虑到瘦煤项目的生产需求和技术要求，确保了瘦煤项目在生产运营中具备先进的技术装备和高效的生产能力。设备的合理配置将为瘦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计划总投资为XXXX万元，预计年实现营业收入为XXXX万元。这一产能规模的设定旨在确保瘦煤项目能够在投资与回报之间取得平衡，实现长期可持续的发展。瘦煤项目的总投资充分考虑到各个方面的需求，包括用地建设、设备购置等多个环节，以确保瘦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958"/>
      <w:r>
        <w:rPr>
          <w:rFonts w:ascii="仿宋" w:eastAsia="仿宋" w:hAnsi="仿宋" w:cs="仿宋" w:hint="eastAsia"/>
          <w:sz w:val="28"/>
          <w:lang w:eastAsia="zh-CN"/>
        </w:rPr>
        <w:t>三、瘦煤项目土建工程</w:t>
      </w:r>
      <w:bookmarkEnd w:id="9"/>
    </w:p>
    <w:p>
      <w:pPr>
        <w:pStyle w:val="Heading2"/>
        <w:rPr>
          <w:rFonts w:ascii="仿宋" w:eastAsia="仿宋" w:hAnsi="仿宋" w:cs="仿宋" w:hint="eastAsia"/>
          <w:lang w:eastAsia="zh-CN"/>
        </w:rPr>
      </w:pPr>
      <w:bookmarkStart w:id="10" w:name="_Toc1739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在瘦煤项目的建筑工程设计中，我们将秉承一系列重要的设计原则，以确保瘦煤项目建筑在功能、美观、可持续性等方面达到最佳效果。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首要原则是确保建筑的功能性得到最大化的发挥。我们将充分理解瘦煤项目的实际需求，合理布局各个功能区域，保证建筑在满足业务需求的同时，提供高效的工作环境。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在建筑设计中，我们将综合考虑建设和运营成本。通过精细的经济效益分析，确保设计方案在高效利用资源的同时，对瘦煤项目的长期盈利能力有积极的贡献。</w:t>
      </w:r>
    </w:p>
    <w:p>
      <w:pPr>
        <w:pStyle w:val="Heading2"/>
        <w:ind w:firstLine="560" w:firstLineChars="200"/>
        <w:rPr>
          <w:rFonts w:ascii="仿宋" w:eastAsia="仿宋" w:hAnsi="仿宋" w:cs="仿宋" w:hint="eastAsia"/>
          <w:sz w:val="28"/>
          <w:lang w:eastAsia="zh-CN"/>
        </w:rPr>
      </w:pPr>
      <w:bookmarkStart w:id="11" w:name="_Toc3163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瘦煤项目的土建工程设计中，我们将精准设定设计年限，结合瘦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瘦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82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瘦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瘦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瘦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21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本期工程瘦煤项目预计总建筑面积XXX平方米，其中：计容建筑面积XXX平方米，计划建筑工程投资XX万元，占瘦煤项目总投资的XX%。</w:t>
      </w:r>
    </w:p>
    <w:p>
      <w:pPr>
        <w:pStyle w:val="Heading1"/>
        <w:ind w:firstLine="560" w:firstLineChars="200"/>
        <w:rPr>
          <w:rFonts w:ascii="仿宋" w:eastAsia="仿宋" w:hAnsi="仿宋" w:cs="仿宋" w:hint="eastAsia"/>
          <w:sz w:val="28"/>
          <w:lang w:eastAsia="zh-CN"/>
        </w:rPr>
      </w:pPr>
      <w:bookmarkStart w:id="14" w:name="_Toc152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90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瘦煤项目的技术管理特点体现在其创新导向。通过引入最先进的技术趋势和解决方案，瘦煤项目致力于提升科技含量、提高质量和效率水平。这意味着我们将采用最新的工具和方法，确保瘦煤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瘦煤项目技术管理的显著特征。通过整合不同领域的技术资源，我们实现了跨学科的协同工作。这有助于优化技术架构，提高整体效能。此外，整合性策略还促进了不同技术团队之间的紧密沟通和高效合作，确保瘦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瘦煤项目所采用的技术。通过不断优化技术方案，瘦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瘦煤项目团队将在瘦煤项目初期识别可能的技术风险，并采取相应的预防和应对措施。通过建立健全的风险评估机制，瘦煤项目能够在实施过程中及时发现并解决潜在的技术问题，保障瘦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通过这些独特的技术管理特点，我们确信在瘦煤项目中，技术将成为瘦煤项目成功的有力支持。这一深度剖析揭示了技术管理在瘦煤项目实施中的关键作用，为瘦煤项目的技术基础奠定了坚实的基础。</w:t>
      </w:r>
    </w:p>
    <w:p>
      <w:pPr>
        <w:pStyle w:val="Heading2"/>
        <w:ind w:firstLine="560" w:firstLineChars="200"/>
        <w:rPr>
          <w:rFonts w:ascii="仿宋" w:eastAsia="仿宋" w:hAnsi="仿宋" w:cs="仿宋" w:hint="eastAsia"/>
          <w:sz w:val="28"/>
          <w:lang w:eastAsia="zh-CN"/>
        </w:rPr>
      </w:pPr>
      <w:bookmarkStart w:id="16" w:name="_Toc31011"/>
      <w:r>
        <w:rPr>
          <w:rFonts w:ascii="仿宋" w:eastAsia="仿宋" w:hAnsi="仿宋" w:cs="仿宋" w:hint="eastAsia"/>
          <w:sz w:val="28"/>
          <w:lang w:eastAsia="zh-CN"/>
        </w:rPr>
        <w:t>(二)、瘦煤项目工艺技术设计方案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瘦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瘦煤项目将严格按照相关行业规范要求进行组织。通过有效控制产品质量，瘦煤项目将致力于为顾客提供优质的瘦煤项目产品和良好的服务。这体现了瘦煤项目对于生产活动合规性和质量标准的高度重视，为瘦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瘦煤项目注重生态效益和清洁生产原则。瘦煤项目建设将紧密结合地方特色经济发展，与社会经济发展规划和区域环境保护规划方案相协调一致。通过与当地区域自然生态系统的结合，瘦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瘦煤项目产品具有多样化的客户需求和个性化的特点。因此，瘦煤项目产品规格品种多样，且单批生产数量较小。为满足这一特点，瘦煤项目承办单位将建设先进的柔性制造生产线。通过广泛应用柔性制造技术，瘦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总体而言，瘦煤项目采用的技术具有较高的技术含量和自动化水平，处于国内先进水平。这一技术选用不仅体现了对生产效率、质量和环境友好性的高标准要求，同时为瘦煤项目的可持续发展奠定了坚实的基础。</w:t>
      </w:r>
    </w:p>
    <w:p>
      <w:pPr>
        <w:pStyle w:val="Heading2"/>
        <w:ind w:firstLine="560" w:firstLineChars="200"/>
        <w:rPr>
          <w:rFonts w:ascii="仿宋" w:eastAsia="仿宋" w:hAnsi="仿宋" w:cs="仿宋" w:hint="eastAsia"/>
          <w:sz w:val="28"/>
          <w:lang w:eastAsia="zh-CN"/>
        </w:rPr>
      </w:pPr>
      <w:bookmarkStart w:id="17" w:name="_Toc31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为确保瘦煤项目的高效生产和技术实施，我们制定了一套精心设计的设备选型方案，以满足瘦煤项目生产、质量和环保的要求。该方案的主要特点如下：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瘦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针对瘦煤项目产品的多样性和小批量生产的特点，我们将建设柔性制造生产线。通过在设备选型中考虑柔性制造技术，可以灵活应对不同产品规格和生产需求，实现生产线的高度灵活性和适应性。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153"/>
      <w:r>
        <w:rPr>
          <w:rFonts w:ascii="仿宋" w:eastAsia="仿宋" w:hAnsi="仿宋" w:cs="仿宋" w:hint="eastAsia"/>
          <w:sz w:val="28"/>
          <w:lang w:eastAsia="zh-CN"/>
        </w:rPr>
        <w:t>五、瘦煤项目选址可行性分析</w:t>
      </w:r>
      <w:bookmarkEnd w:id="18"/>
    </w:p>
    <w:p>
      <w:pPr>
        <w:pStyle w:val="Heading2"/>
        <w:rPr>
          <w:rFonts w:ascii="仿宋" w:eastAsia="仿宋" w:hAnsi="仿宋" w:cs="仿宋" w:hint="eastAsia"/>
          <w:lang w:eastAsia="zh-CN"/>
        </w:rPr>
      </w:pPr>
      <w:bookmarkStart w:id="19" w:name="_Toc22226"/>
      <w:r>
        <w:rPr>
          <w:rFonts w:ascii="仿宋" w:eastAsia="仿宋" w:hAnsi="仿宋" w:cs="仿宋" w:hint="eastAsia"/>
          <w:lang w:eastAsia="zh-CN"/>
        </w:rPr>
        <w:t>(一)、瘦煤项目选址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该瘦煤项目选址位于XX省XX市XX区XXX街道</w:t>
      </w:r>
    </w:p>
    <w:p>
      <w:pPr>
        <w:pStyle w:val="Heading2"/>
        <w:ind w:firstLine="560" w:firstLineChars="200"/>
        <w:rPr>
          <w:rFonts w:ascii="仿宋" w:eastAsia="仿宋" w:hAnsi="仿宋" w:cs="仿宋" w:hint="eastAsia"/>
          <w:sz w:val="28"/>
          <w:lang w:eastAsia="zh-CN"/>
        </w:rPr>
      </w:pPr>
      <w:bookmarkStart w:id="20" w:name="_Toc19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瘦煤项目的征地面积将根据瘦煤项目的实际规模和需求进行精确规划。具体面积XXX平方米，旨在确保瘦煤项目不仅能够满足当前的发展需求，还能够预留空间以适应未来的扩展。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净用地面积是在征地面积基础上去除不可利用面积后的实际可开发用地。具体面积XXX平方米，考虑到环保、交通、安全等多方面因素，以确保瘦煤项目在整体利用效率上达到最优。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瘦煤项目计划建设的建筑总规模具体面积XXX平方米。这一规模的确定综合考虑了瘦煤项目的性质、规模，以及城市规划的相关要求，确保建筑布局与周边环境协调一致。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绿地率是瘦煤项目用地中被规划为绿地的比例。具体面积XXX平方米，旨在通过合理规划绿地，改善瘦煤项目周边环境，提升居民生活质量，并符合城市整体绿化规划。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容积率是用地上可以建设的建筑总体积与用地面积之比。具体面积XXX，通过合理的容积率规划，确保瘦煤项目建筑规模与周边环境和谐共生。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确保瘦煤项目选址与当地城市规划相一致，具体面积XXX平方米。通过与城市规划部门深入沟通，确保瘦煤项目不仅符合城市的整体发展方向，还能够融入城市的发展布局，为城市的长远发展贡献力量。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充分了解并确保瘦煤项目选址符合当地产业政策，具体面积XXX平方米。这包括瘦煤项目对当地经济的促进作用，以及对相关产业的带动效应，确保瘦煤项目与地方政府的产业政策保持一致，促进共赢合作。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用地总体要求必须符合环保和可持续发展的原则，具体面积XXX平方米。通过采用绿色建筑设计、节能减排等措施，确保瘦煤项目在建设和运营过程中对环境的影响最小化，达到可持续发展的要求。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确保瘦煤项目选址具备必要的公共设施配套，具体面积XXX平方米。这包括交通便利性、教育、医疗等基础设施，以提高居民生活品质，使得瘦煤项目选址更具吸引力。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考虑用地总体要求对当地社会稳定性的影响，具体面积XXX平方米。通过深入了解当地社区反馈，确保瘦煤项目的选址和建设过程对当地社会和谐稳定产生积极作用。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https://d.book118.com/038036044047006047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瘦煤项目计划设计方案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F01863"/>
    <w:rsid w:val="26F018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36044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2024-03-06T00:32:00Z</dcterms:created>
  <dcterms:modified xsi:type="dcterms:W3CDTF">2024-03-06T00:32:47Z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E2BBC8C476314B519CC4B5D44C410C23_11</vt:lpwstr>
  </property>
  <property fmtid="{D5CDD505-2E9C-101B-9397-08002B2CF9AE}" pid="3" name="KSOProductBuildVer">
    <vt:lpwstr>2052-12.1.0.16388</vt:lpwstr>
  </property>
</Properties>
</file>