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9B0" w:rsidP="007509B0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2024年甘肃省建筑安全员A证考试题库附答案（推荐）</w:t>
      </w:r>
    </w:p>
    <w:p w:rsidR="007509B0" w:rsidP="007509B0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7509B0" w:rsidP="007509B0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509B0" w:rsidP="007509B0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7509B0" w:rsidP="007509B0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当需单根支模时，柱宽大于（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）应每边在同一标高上设不得少于两根斜撑或水平撑。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A.350mm B.400mm C.500mm D.600mm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塔式起重机梯子的第一个休息平台设置在不超过</w:t>
      </w:r>
      <w:r>
        <w:rPr>
          <w:rFonts w:ascii="Times New Roman" w:hAnsi="Times New Roman" w:cs="Times New Roman"/>
          <w:color w:val="000000"/>
          <w:sz w:val="27"/>
          <w:szCs w:val="27"/>
        </w:rPr>
        <w:t>12.5m</w:t>
      </w:r>
      <w:r>
        <w:rPr>
          <w:rFonts w:ascii="Times New Roman" w:hAnsi="Times New Roman" w:cs="Times New Roman"/>
          <w:color w:val="000000"/>
          <w:sz w:val="27"/>
          <w:szCs w:val="27"/>
        </w:rPr>
        <w:t>的高度处，以后每隔（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）内设置一个。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A.5m B.10m C.15m D.20m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附着式升降脚手架架体全高与支承跨度的乘积不应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大于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A.110m B.120m C.130m D.150m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起重机设备当幅度增大时，其额定起重量将（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增大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减少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可大可小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建设安全监督机构在检查施工现场时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发现某施工单位在没有竣工的建筑物内设置员工集体宿舍。该施工单位员工集体宿舍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经工程所在地建设安全监督机构同意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经工程所在地建设行政主管部门同意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所住员工必须无条件迁出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经工程所在地质量监督机构同意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509B0" w:rsidP="007509B0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适用于扑救易燃气体﹑液体和电器设备火灾的是（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）灭火剂。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B.ABCD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C.BC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泡沫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国家对严重危及生产安全的工艺、设备、实行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限制使用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定期取消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淘汰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禁止生产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悬空作业安装管道时必须以已完结构或操作平台为立足点，严禁在安装的管道上（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堆物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站立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行走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站立和行走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两个以上单位在同一作业区域内进行生产经营活动，应当签订（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）管理协议。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工程合同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总分包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专业承包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安全技术交底应由交底人、被交底人和（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）进行签字确认。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）高的塔机，必须在起重机的最高部位（臂架、塔帽或人字架顶端）安装红色障碍指示灯，并保证供电不受停机影响。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A.20m B.30m C.40m D.50m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拆除（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）模板时，为避免突然整块塌落，必要时应先设置临时支撑，然后进行拆除。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墙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楼板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承重结构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柱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设计深基坑、地下暗挖工程、高大模板工程的专项施工方案，施工单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https://d.book118.com/038040020073006043</w:t>
        </w:r>
      </w:hyperlink>
    </w:p>
    <w:p w:rsidR="007509B0" w:rsidP="007509B0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082A"/>
    <w:rsid w:val="0056082A"/>
    <w:rsid w:val="007509B0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09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8040020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5556</Words>
  <Characters>31673</Characters>
  <Application>Microsoft Office Word</Application>
  <DocSecurity>0</DocSecurity>
  <Lines>263</Lines>
  <Paragraphs>74</Paragraphs>
  <ScaleCrop>false</ScaleCrop>
  <Company/>
  <LinksUpToDate>false</LinksUpToDate>
  <CharactersWithSpaces>37155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2024-03-07T20:19:00Z</dcterms:created>
  <dcterms:modified xsi:type="dcterms:W3CDTF">2024-03-07T20:19:00Z</dcterms:modified>
</cp:coreProperties>
</file>