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86" w:lineRule="auto"/>
        <w:rPr>
          <w:rFonts w:ascii="Arial"/>
          <w:sz w:val="21"/>
        </w:rPr>
      </w:pPr>
      <w:r>
        <w:pict>
          <v:shape id="_x0000_s1025" style="width:348.85pt;height:0.5pt;margin-top:141.74pt;margin-left:48.24pt;mso-position-horizontal-relative:page;mso-position-vertical-relative:page;position:absolute;z-index:251660288" coordorigin="0,0" coordsize="6977,10" o:allowincell="f" path="m,9l6976,9l6976,l,l,9xe" filled="t" fillcolor="#c00000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88.5pt;height:36.55pt;margin-top:17.53pt;margin-left:488.67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441" w:lineRule="exact"/>
                    <w:ind w:right="18"/>
                    <w:jc w:val="right"/>
                  </w:pPr>
                  <w:r>
                    <w:rPr>
                      <w:spacing w:val="-1"/>
                      <w:position w:val="17"/>
                    </w:rPr>
                    <w:t>证券研究报告</w:t>
                  </w:r>
                </w:p>
                <w:p>
                  <w:pPr>
                    <w:pStyle w:val="BodyText"/>
                    <w:spacing w:line="218" w:lineRule="auto"/>
                    <w:jc w:val="right"/>
                  </w:pPr>
                  <w:r>
                    <w:rPr>
                      <w:spacing w:val="-8"/>
                    </w:rPr>
                    <w:t>2024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spacing w:val="-8"/>
                    </w:rPr>
                    <w:t>年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spacing w:val="-8"/>
                    </w:rPr>
                    <w:t>02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-8"/>
                    </w:rPr>
                    <w:t>月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spacing w:val="-8"/>
                    </w:rPr>
                    <w:t>27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rPr>
                      <w:spacing w:val="-8"/>
                    </w:rPr>
                    <w:t>日</w:t>
                  </w:r>
                </w:p>
              </w:txbxContent>
            </v:textbox>
          </v:shape>
        </w:pict>
      </w:r>
      <w:r>
        <w:pict>
          <v:shape id="_x0000_s1027" type="#_x0000_t202" style="width:34pt;height:841.8pt;margin-top:0;margin-left:0;mso-position-horizontal-relative:page;mso-position-vertical-relative:page;position:absolute;z-index:251658240" o:allowincell="f" filled="t" fillcolor="#c00000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86" w:line="210" w:lineRule="auto"/>
                    <w:ind w:left="710"/>
                    <w:rPr>
                      <w:sz w:val="24"/>
                      <w:szCs w:val="24"/>
                    </w:rPr>
                  </w:pPr>
                  <w:r>
                    <w:rPr>
                      <w:color w:val="FFFFFF"/>
                      <w:spacing w:val="-3"/>
                      <w:sz w:val="24"/>
                      <w:szCs w:val="24"/>
                      <w14:textOutline w14:w="435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投资策略│策略专题</w:t>
                  </w:r>
                </w:p>
              </w:txbxContent>
            </v:textbox>
          </v:shape>
        </w:pict>
      </w:r>
    </w:p>
    <w:p>
      <w:pPr>
        <w:spacing w:line="794" w:lineRule="exact"/>
        <w:ind w:firstLine="1072"/>
      </w:pPr>
      <w:r>
        <w:rPr>
          <w:position w:val="-15"/>
        </w:rPr>
        <w:drawing>
          <wp:inline distT="0" distB="0" distL="0" distR="0">
            <wp:extent cx="2046732" cy="50444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6732" cy="504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4" w:lineRule="exact"/>
      </w:pPr>
    </w:p>
    <w:p>
      <w:pPr>
        <w:spacing w:line="64" w:lineRule="exact"/>
        <w:sectPr>
          <w:pgSz w:w="11907" w:h="16839"/>
          <w:pgMar w:top="0" w:right="278" w:bottom="0" w:left="0" w:header="0" w:footer="0" w:gutter="0"/>
          <w:cols w:num="1" w:space="708" w:equalWidth="0">
            <w:col w:w="11629" w:space="0"/>
          </w:cols>
        </w:sectPr>
      </w:pPr>
    </w:p>
    <w:p>
      <w:pPr>
        <w:spacing w:line="28" w:lineRule="exact"/>
        <w:ind w:firstLine="964"/>
      </w:pPr>
      <w:r>
        <w:pict>
          <v:shape id="_x0000_i1028" style="width:348.85pt;height:1.45pt;mso-position-horizontal-relative:char;mso-position-vertical-relative:line" coordorigin="0,0" coordsize="6977,29" path="m,28l6976,28l6976,l,l,28xe" filled="t" fillcolor="#c00000" stroked="f">
            <w10:wrap type="none"/>
          </v:shape>
        </w:pict>
      </w:r>
    </w:p>
    <w:p>
      <w:pPr>
        <w:pStyle w:val="BodyText"/>
        <w:spacing w:before="199" w:line="212" w:lineRule="auto"/>
        <w:ind w:left="1081"/>
        <w:rPr>
          <w:sz w:val="36"/>
          <w:szCs w:val="36"/>
        </w:rPr>
      </w:pPr>
      <w:r>
        <w:rPr>
          <w:spacing w:val="-10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产业主题历史对比，A</w:t>
      </w:r>
      <w:r>
        <w:rPr>
          <w:spacing w:val="-104"/>
          <w:sz w:val="36"/>
          <w:szCs w:val="36"/>
        </w:rPr>
        <w:t xml:space="preserve"> </w:t>
      </w:r>
      <w:r>
        <w:rPr>
          <w:spacing w:val="-10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I</w:t>
      </w:r>
      <w:r>
        <w:rPr>
          <w:spacing w:val="-68"/>
          <w:sz w:val="36"/>
          <w:szCs w:val="36"/>
        </w:rPr>
        <w:t xml:space="preserve"> </w:t>
      </w:r>
      <w:r>
        <w:rPr>
          <w:spacing w:val="-10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估值到哪了？</w:t>
      </w: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98" w:line="215" w:lineRule="auto"/>
        <w:ind w:left="4668"/>
        <w:rPr>
          <w:sz w:val="30"/>
          <w:szCs w:val="30"/>
        </w:rPr>
      </w:pPr>
      <w:r>
        <w:rPr>
          <w:spacing w:val="-2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——产业面面观第</w:t>
      </w:r>
      <w:r>
        <w:rPr>
          <w:spacing w:val="-44"/>
          <w:sz w:val="30"/>
          <w:szCs w:val="30"/>
        </w:rPr>
        <w:t xml:space="preserve"> </w:t>
      </w:r>
      <w:r>
        <w:rPr>
          <w:spacing w:val="-2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14</w:t>
      </w:r>
      <w:r>
        <w:rPr>
          <w:spacing w:val="-63"/>
          <w:sz w:val="30"/>
          <w:szCs w:val="30"/>
        </w:rPr>
        <w:t xml:space="preserve"> </w:t>
      </w:r>
      <w:r>
        <w:rPr>
          <w:spacing w:val="-2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期</w:t>
      </w:r>
    </w:p>
    <w:p>
      <w:pPr>
        <w:pStyle w:val="BodyText"/>
        <w:spacing w:before="267" w:line="218" w:lineRule="auto"/>
        <w:ind w:left="982"/>
      </w:pP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专题内容摘要</w:t>
      </w:r>
    </w:p>
    <w:p>
      <w:pPr>
        <w:pStyle w:val="BodyText"/>
        <w:spacing w:before="51" w:line="247" w:lineRule="auto"/>
        <w:ind w:left="980" w:right="121" w:hanging="7"/>
        <w:jc w:val="both"/>
      </w:pPr>
      <w:r>
        <w:rPr>
          <w:spacing w:val="-5"/>
        </w:rPr>
        <w:t>近期英伟达业绩超预期，</w:t>
      </w:r>
      <w:r>
        <w:rPr>
          <w:spacing w:val="-28"/>
        </w:rPr>
        <w:t xml:space="preserve"> </w:t>
      </w:r>
      <w:r>
        <w:rPr>
          <w:spacing w:val="-5"/>
        </w:rPr>
        <w:t>股价再度上涨，</w:t>
      </w:r>
      <w:r>
        <w:rPr>
          <w:spacing w:val="-21"/>
        </w:rPr>
        <w:t xml:space="preserve"> </w:t>
      </w:r>
      <w:r>
        <w:rPr>
          <w:spacing w:val="-5"/>
        </w:rPr>
        <w:t>也带动</w:t>
      </w:r>
      <w:r>
        <w:rPr>
          <w:spacing w:val="-27"/>
        </w:rPr>
        <w:t xml:space="preserve"> </w:t>
      </w:r>
      <w:r>
        <w:rPr>
          <w:spacing w:val="-5"/>
        </w:rPr>
        <w:t>A</w:t>
      </w:r>
      <w:r>
        <w:rPr>
          <w:spacing w:val="-29"/>
        </w:rPr>
        <w:t xml:space="preserve"> </w:t>
      </w:r>
      <w:r>
        <w:rPr>
          <w:spacing w:val="-5"/>
        </w:rPr>
        <w:t>股科技股行情回</w:t>
      </w:r>
      <w:r>
        <w:rPr>
          <w:spacing w:val="-6"/>
        </w:rPr>
        <w:t>暖。与此</w:t>
      </w:r>
      <w:r>
        <w:t xml:space="preserve"> </w:t>
      </w:r>
      <w:r>
        <w:rPr>
          <w:spacing w:val="-7"/>
        </w:rPr>
        <w:t>同时，</w:t>
      </w:r>
      <w:r>
        <w:rPr>
          <w:spacing w:val="-7"/>
        </w:rPr>
        <w:t xml:space="preserve"> </w:t>
      </w:r>
      <w:r>
        <w:rPr>
          <w:spacing w:val="-7"/>
        </w:rPr>
        <w:t>A</w:t>
      </w:r>
      <w:r>
        <w:rPr>
          <w:spacing w:val="-64"/>
        </w:rPr>
        <w:t xml:space="preserve"> </w:t>
      </w:r>
      <w:r>
        <w:rPr>
          <w:spacing w:val="-7"/>
        </w:rPr>
        <w:t>I</w:t>
      </w:r>
      <w:r>
        <w:rPr>
          <w:spacing w:val="-30"/>
        </w:rPr>
        <w:t xml:space="preserve"> </w:t>
      </w:r>
      <w:r>
        <w:rPr>
          <w:spacing w:val="-7"/>
        </w:rPr>
        <w:t>头部公司估值以及美股</w:t>
      </w:r>
      <w:r>
        <w:rPr>
          <w:spacing w:val="-44"/>
        </w:rPr>
        <w:t xml:space="preserve"> </w:t>
      </w:r>
      <w:r>
        <w:rPr>
          <w:spacing w:val="-7"/>
        </w:rPr>
        <w:t>M7</w:t>
      </w:r>
      <w:r>
        <w:rPr>
          <w:spacing w:val="-44"/>
        </w:rPr>
        <w:t xml:space="preserve"> </w:t>
      </w:r>
      <w:r>
        <w:rPr>
          <w:spacing w:val="-7"/>
        </w:rPr>
        <w:t>市值集中度引发市场关注。本期周专题，</w:t>
      </w:r>
      <w:r>
        <w:t xml:space="preserve"> </w:t>
      </w:r>
      <w:r>
        <w:rPr>
          <w:spacing w:val="-3"/>
        </w:rPr>
        <w:t>我们通过对比历史上的新兴产业主题，重点讨论本轮</w:t>
      </w:r>
      <w:r>
        <w:rPr>
          <w:spacing w:val="-39"/>
        </w:rPr>
        <w:t xml:space="preserve"> </w:t>
      </w:r>
      <w:r>
        <w:rPr>
          <w:spacing w:val="-3"/>
        </w:rPr>
        <w:t>A</w:t>
      </w:r>
      <w:r>
        <w:rPr>
          <w:spacing w:val="-63"/>
        </w:rPr>
        <w:t xml:space="preserve"> </w:t>
      </w:r>
      <w:r>
        <w:rPr>
          <w:spacing w:val="-3"/>
        </w:rPr>
        <w:t>I</w:t>
      </w:r>
      <w:r>
        <w:rPr>
          <w:spacing w:val="-45"/>
        </w:rPr>
        <w:t xml:space="preserve"> </w:t>
      </w:r>
      <w:r>
        <w:rPr>
          <w:spacing w:val="-3"/>
        </w:rPr>
        <w:t>龙头公司估值情况。</w:t>
      </w:r>
    </w:p>
    <w:p>
      <w:pPr>
        <w:pStyle w:val="BodyText"/>
        <w:spacing w:before="238" w:line="218" w:lineRule="auto"/>
        <w:ind w:left="982"/>
      </w:pPr>
      <w:r>
        <w:rPr>
          <w:rFonts w:ascii="Wingdings" w:eastAsia="Wingdings" w:hAnsi="Wingdings" w:cs="Wingdings"/>
          <w:spacing w:val="-1"/>
        </w:rPr>
        <w:t>&gt;</w:t>
      </w:r>
      <w:r>
        <w:rPr>
          <w:rFonts w:ascii="Wingdings" w:eastAsia="Wingdings" w:hAnsi="Wingdings" w:cs="Wingdings"/>
          <w:spacing w:val="55"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全球视角对比：本轮</w:t>
      </w:r>
      <w:r>
        <w:rPr>
          <w:rFonts w:ascii="Arial" w:eastAsia="Arial" w:hAnsi="Arial" w:cs="Arial"/>
          <w:b/>
          <w:bCs/>
          <w:spacing w:val="-1"/>
        </w:rPr>
        <w:t>AI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主题上涨幅度、持续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时长均靠后</w:t>
      </w:r>
    </w:p>
    <w:p>
      <w:pPr>
        <w:pStyle w:val="BodyText"/>
        <w:spacing w:before="105" w:line="255" w:lineRule="auto"/>
        <w:ind w:left="965" w:right="181" w:firstLine="5"/>
      </w:pP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对比历史上全球多次重要主题，本轮</w:t>
      </w:r>
      <w:r>
        <w:rPr>
          <w:spacing w:val="-3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A</w:t>
      </w:r>
      <w:r>
        <w:rPr>
          <w:spacing w:val="-62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I</w:t>
      </w:r>
      <w:r>
        <w:rPr>
          <w:spacing w:val="-3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行情的上涨幅度靠后、</w:t>
      </w:r>
      <w:r>
        <w:rPr>
          <w:spacing w:val="-3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时间长度较</w:t>
      </w:r>
      <w: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短。驱动因素上，货币政策变化下的流动性环境十分重要。</w:t>
      </w:r>
      <w:r>
        <w:rPr>
          <w:spacing w:val="-2"/>
        </w:rPr>
        <w:t>（1）涨跌幅：几</w:t>
      </w:r>
      <w:r>
        <w:rPr>
          <w:spacing w:val="1"/>
        </w:rPr>
        <w:t xml:space="preserve"> </w:t>
      </w:r>
      <w:r>
        <w:rPr>
          <w:spacing w:val="-3"/>
        </w:rPr>
        <w:t>轮权益主题的平均上涨近</w:t>
      </w:r>
      <w:r>
        <w:rPr>
          <w:spacing w:val="-45"/>
        </w:rPr>
        <w:t xml:space="preserve"> </w:t>
      </w:r>
      <w:r>
        <w:rPr>
          <w:spacing w:val="-3"/>
        </w:rPr>
        <w:t>200%，本轮</w:t>
      </w:r>
      <w:r>
        <w:rPr>
          <w:spacing w:val="-54"/>
        </w:rPr>
        <w:t xml:space="preserve"> </w:t>
      </w:r>
      <w:r>
        <w:rPr>
          <w:spacing w:val="-3"/>
        </w:rPr>
        <w:t>A</w:t>
      </w:r>
      <w:r>
        <w:rPr>
          <w:spacing w:val="-63"/>
        </w:rPr>
        <w:t xml:space="preserve"> </w:t>
      </w:r>
      <w:r>
        <w:rPr>
          <w:spacing w:val="-3"/>
        </w:rPr>
        <w:t>I</w:t>
      </w:r>
      <w:r>
        <w:rPr>
          <w:spacing w:val="-40"/>
        </w:rPr>
        <w:t xml:space="preserve"> </w:t>
      </w:r>
      <w:r>
        <w:rPr>
          <w:spacing w:val="-3"/>
        </w:rPr>
        <w:t>主题整体接近历史均值一半</w:t>
      </w:r>
      <w:r>
        <w:rPr>
          <w:spacing w:val="-49"/>
          <w:w w:val="83"/>
        </w:rPr>
        <w:t>；（</w:t>
      </w:r>
      <w:r>
        <w:rPr>
          <w:spacing w:val="-4"/>
        </w:rPr>
        <w:t>2）涨</w:t>
      </w:r>
      <w:r>
        <w:t xml:space="preserve"> </w:t>
      </w:r>
      <w:r>
        <w:rPr>
          <w:spacing w:val="-5"/>
        </w:rPr>
        <w:t>跌时长：权益主题平均上涨</w:t>
      </w:r>
      <w:r>
        <w:rPr>
          <w:spacing w:val="-46"/>
        </w:rPr>
        <w:t xml:space="preserve"> </w:t>
      </w:r>
      <w:r>
        <w:rPr>
          <w:spacing w:val="-5"/>
        </w:rPr>
        <w:t>2</w:t>
      </w:r>
      <w:r>
        <w:rPr>
          <w:spacing w:val="-43"/>
        </w:rPr>
        <w:t xml:space="preserve"> </w:t>
      </w:r>
      <w:r>
        <w:rPr>
          <w:spacing w:val="-5"/>
        </w:rPr>
        <w:t>年左右，本轮</w:t>
      </w:r>
      <w:r>
        <w:rPr>
          <w:spacing w:val="-54"/>
        </w:rPr>
        <w:t xml:space="preserve"> </w:t>
      </w:r>
      <w:r>
        <w:rPr>
          <w:spacing w:val="-5"/>
        </w:rPr>
        <w:t>A</w:t>
      </w:r>
      <w:r>
        <w:rPr>
          <w:spacing w:val="-63"/>
        </w:rPr>
        <w:t xml:space="preserve"> </w:t>
      </w:r>
      <w:r>
        <w:rPr>
          <w:spacing w:val="-5"/>
        </w:rPr>
        <w:t>I</w:t>
      </w:r>
      <w:r>
        <w:rPr>
          <w:spacing w:val="-42"/>
        </w:rPr>
        <w:t xml:space="preserve"> </w:t>
      </w:r>
      <w:r>
        <w:rPr>
          <w:spacing w:val="-5"/>
        </w:rPr>
        <w:t>主</w:t>
      </w:r>
      <w:r>
        <w:rPr>
          <w:spacing w:val="-6"/>
        </w:rPr>
        <w:t>题持续近</w:t>
      </w:r>
      <w:r>
        <w:rPr>
          <w:spacing w:val="-33"/>
        </w:rPr>
        <w:t xml:space="preserve"> </w:t>
      </w:r>
      <w:r>
        <w:rPr>
          <w:spacing w:val="-6"/>
        </w:rPr>
        <w:t>1.1</w:t>
      </w:r>
      <w:r>
        <w:rPr>
          <w:spacing w:val="-45"/>
        </w:rPr>
        <w:t xml:space="preserve"> </w:t>
      </w:r>
      <w:r>
        <w:rPr>
          <w:spacing w:val="-6"/>
        </w:rPr>
        <w:t>年</w:t>
      </w:r>
      <w:r>
        <w:rPr>
          <w:spacing w:val="-38"/>
        </w:rPr>
        <w:t>；（</w:t>
      </w:r>
      <w:r>
        <w:rPr>
          <w:spacing w:val="-6"/>
        </w:rPr>
        <w:t>3）无风</w:t>
      </w:r>
      <w:r>
        <w:t xml:space="preserve"> </w:t>
      </w:r>
      <w:r>
        <w:rPr>
          <w:spacing w:val="-10"/>
        </w:rPr>
        <w:t>险利率：</w:t>
      </w:r>
      <w:r>
        <w:rPr>
          <w:spacing w:val="22"/>
        </w:rPr>
        <w:t xml:space="preserve"> </w:t>
      </w:r>
      <w:r>
        <w:rPr>
          <w:spacing w:val="-10"/>
        </w:rPr>
        <w:t>多数主题上涨区间表现为上行，</w:t>
      </w:r>
      <w:r>
        <w:rPr>
          <w:spacing w:val="63"/>
        </w:rPr>
        <w:t xml:space="preserve"> </w:t>
      </w:r>
      <w:r>
        <w:rPr>
          <w:spacing w:val="-10"/>
        </w:rPr>
        <w:t>下跌</w:t>
      </w:r>
      <w:r>
        <w:rPr>
          <w:spacing w:val="-11"/>
        </w:rPr>
        <w:t>区间则表现分化。（4）驱动因</w:t>
      </w:r>
      <w:r>
        <w:t xml:space="preserve"> </w:t>
      </w:r>
      <w:r>
        <w:t>素：上涨多受货币政策宽松催化，下跌多受货币政策收紧影响。</w:t>
      </w:r>
    </w:p>
    <w:p>
      <w:pPr>
        <w:pStyle w:val="BodyText"/>
        <w:spacing w:before="238" w:line="213" w:lineRule="auto"/>
        <w:ind w:left="982"/>
      </w:pPr>
      <w:r>
        <w:rPr>
          <w:rFonts w:ascii="Wingdings" w:eastAsia="Wingdings" w:hAnsi="Wingdings" w:cs="Wingdings"/>
          <w:spacing w:val="-2"/>
        </w:rPr>
        <w:t>&gt;</w:t>
      </w:r>
      <w:r>
        <w:rPr>
          <w:rFonts w:ascii="Wingdings" w:eastAsia="Wingdings" w:hAnsi="Wingdings" w:cs="Wingdings"/>
          <w:spacing w:val="74"/>
        </w:rPr>
        <w:t xml:space="preserve"> </w:t>
      </w:r>
      <w:r>
        <w:rPr>
          <w:rFonts w:ascii="Arial" w:eastAsia="Arial" w:hAnsi="Arial" w:cs="Arial"/>
          <w:b/>
          <w:bCs/>
          <w:spacing w:val="-2"/>
        </w:rPr>
        <w:t>DCF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视角来看：产业逻辑影响盈利，货币环境影响估值</w:t>
      </w:r>
    </w:p>
    <w:p>
      <w:pPr>
        <w:pStyle w:val="BodyText"/>
        <w:spacing w:before="105" w:line="254" w:lineRule="auto"/>
        <w:ind w:left="969" w:right="181"/>
      </w:pPr>
      <w:r>
        <w:rPr>
          <w:spacing w:val="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产业逻辑变化影响分子端盈利，货币环境变化影响分母端估值，两者共同驱</w:t>
      </w:r>
      <w:r>
        <w:rPr>
          <w:spacing w:val="9"/>
        </w:rPr>
        <w:t xml:space="preserve"> </w:t>
      </w:r>
      <w:r>
        <w:rPr>
          <w:spacing w:val="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动新兴产业主题行情的走势。</w:t>
      </w:r>
      <w:r>
        <w:rPr>
          <w:spacing w:val="1"/>
        </w:rPr>
        <w:t>从前几轮新兴产业主题行情的经验来看，技术</w:t>
      </w:r>
      <w:r>
        <w:rPr>
          <w:spacing w:val="8"/>
        </w:rPr>
        <w:t xml:space="preserve"> </w:t>
      </w:r>
      <w:r>
        <w:t>进步带来的盈利预期改善，叠加货币政策宽松带来的流动性充裕，两者共同</w:t>
      </w:r>
      <w:r>
        <w:rPr>
          <w:spacing w:val="7"/>
        </w:rPr>
        <w:t xml:space="preserve"> </w:t>
      </w:r>
      <w:r>
        <w:rPr>
          <w:spacing w:val="-4"/>
        </w:rPr>
        <w:t>驱动相关主题行情上行；</w:t>
      </w:r>
      <w:r>
        <w:rPr>
          <w:spacing w:val="66"/>
        </w:rPr>
        <w:t xml:space="preserve"> </w:t>
      </w:r>
      <w:r>
        <w:rPr>
          <w:spacing w:val="-4"/>
        </w:rPr>
        <w:t>而行情的回落则在于产业渗透率提升放缓带来的盈</w:t>
      </w:r>
      <w:r>
        <w:t xml:space="preserve"> </w:t>
      </w:r>
      <w:r>
        <w:t>利预期下滑，以及货币政策收紧带来的流动性收</w:t>
      </w:r>
      <w:r>
        <w:rPr>
          <w:spacing w:val="-1"/>
        </w:rPr>
        <w:t>敛。</w:t>
      </w:r>
    </w:p>
    <w:p>
      <w:pPr>
        <w:pStyle w:val="BodyText"/>
        <w:spacing w:before="238" w:line="216" w:lineRule="auto"/>
        <w:ind w:left="982"/>
      </w:pPr>
      <w:r>
        <w:rPr>
          <w:rFonts w:ascii="Wingdings" w:eastAsia="Wingdings" w:hAnsi="Wingdings" w:cs="Wingdings"/>
          <w:spacing w:val="-7"/>
        </w:rPr>
        <w:t>&gt;</w:t>
      </w:r>
      <w:r>
        <w:rPr>
          <w:rFonts w:ascii="Wingdings" w:eastAsia="Wingdings" w:hAnsi="Wingdings" w:cs="Wingdings"/>
          <w:spacing w:val="48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产业主题复盘：</w:t>
      </w:r>
      <w:r>
        <w:rPr>
          <w:spacing w:val="49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技术进步和用户红利消耗导致业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绩变化</w:t>
      </w:r>
    </w:p>
    <w:p>
      <w:pPr>
        <w:pStyle w:val="BodyText"/>
        <w:spacing w:before="101" w:line="257" w:lineRule="auto"/>
        <w:ind w:left="971" w:right="100" w:firstLine="5"/>
        <w:jc w:val="both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前几轮产业逻辑复盘</w:t>
      </w:r>
      <w:r>
        <w:rPr>
          <w:spacing w:val="-2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spacing w:val="-23"/>
        </w:rPr>
        <w:t>（</w:t>
      </w:r>
      <w:r>
        <w:rPr>
          <w:spacing w:val="-7"/>
        </w:rPr>
        <w:t>1）“科网泡沫”：美国“信息高速公路计划”推动互</w:t>
      </w:r>
      <w:r>
        <w:rPr>
          <w:spacing w:val="-7"/>
        </w:rPr>
        <w:t xml:space="preserve"> </w:t>
      </w:r>
      <w:r>
        <w:rPr>
          <w:spacing w:val="-3"/>
        </w:rPr>
        <w:t>联网基础设施大规模建设，思科等公司盈利改善；随着</w:t>
      </w:r>
      <w:r>
        <w:rPr>
          <w:spacing w:val="-41"/>
        </w:rPr>
        <w:t xml:space="preserve"> </w:t>
      </w:r>
      <w:r>
        <w:rPr>
          <w:spacing w:val="-3"/>
        </w:rPr>
        <w:t>PC</w:t>
      </w:r>
      <w:r>
        <w:rPr>
          <w:spacing w:val="-28"/>
        </w:rPr>
        <w:t xml:space="preserve"> </w:t>
      </w:r>
      <w:r>
        <w:rPr>
          <w:spacing w:val="-3"/>
        </w:rPr>
        <w:t>用户增速放缓，公</w:t>
      </w:r>
      <w:r>
        <w:rPr>
          <w:spacing w:val="-3"/>
        </w:rPr>
        <w:t xml:space="preserve"> </w:t>
      </w:r>
      <w:r>
        <w:rPr>
          <w:spacing w:val="-7"/>
        </w:rPr>
        <w:t>司盈利增速也随之下滑。（2）移动互联网：</w:t>
      </w:r>
      <w:r>
        <w:rPr>
          <w:spacing w:val="-7"/>
        </w:rPr>
        <w:t xml:space="preserve"> </w:t>
      </w:r>
      <w:r>
        <w:rPr>
          <w:spacing w:val="-7"/>
        </w:rPr>
        <w:t>4G</w:t>
      </w:r>
      <w:r>
        <w:rPr>
          <w:spacing w:val="-20"/>
        </w:rPr>
        <w:t xml:space="preserve"> </w:t>
      </w:r>
      <w:r>
        <w:rPr>
          <w:spacing w:val="-7"/>
        </w:rPr>
        <w:t>带来移动应用的繁荣，但本轮</w:t>
      </w:r>
      <w:r>
        <w:rPr>
          <w:spacing w:val="-7"/>
        </w:rPr>
        <w:t xml:space="preserve"> </w:t>
      </w:r>
      <w:r>
        <w:rPr>
          <w:spacing w:val="-6"/>
        </w:rPr>
        <w:t>行情偏中小盘，</w:t>
      </w:r>
      <w:r>
        <w:rPr>
          <w:spacing w:val="-14"/>
        </w:rPr>
        <w:t xml:space="preserve"> </w:t>
      </w:r>
      <w:r>
        <w:rPr>
          <w:spacing w:val="-6"/>
        </w:rPr>
        <w:t>龙头公司业绩变化不明显。（3）新能源车：2020</w:t>
      </w:r>
      <w:r>
        <w:rPr>
          <w:spacing w:val="-43"/>
        </w:rPr>
        <w:t xml:space="preserve"> </w:t>
      </w:r>
      <w:r>
        <w:rPr>
          <w:spacing w:val="-6"/>
        </w:rPr>
        <w:t>年后中国新</w:t>
      </w:r>
      <w:r>
        <w:rPr>
          <w:spacing w:val="-6"/>
        </w:rPr>
        <w:t xml:space="preserve"> </w:t>
      </w:r>
      <w:r>
        <w:rPr>
          <w:spacing w:val="-4"/>
        </w:rPr>
        <w:t>能源车渗透率快速提升，2022</w:t>
      </w:r>
      <w:r>
        <w:rPr>
          <w:spacing w:val="-43"/>
        </w:rPr>
        <w:t xml:space="preserve"> </w:t>
      </w:r>
      <w:r>
        <w:rPr>
          <w:spacing w:val="-4"/>
        </w:rPr>
        <w:t>年后提升速度放缓；特斯拉盈利</w:t>
      </w:r>
      <w:r>
        <w:rPr>
          <w:spacing w:val="-5"/>
        </w:rPr>
        <w:t>增速与之相关。</w:t>
      </w:r>
      <w:r>
        <w:t xml:space="preserve"> </w:t>
      </w:r>
      <w:r>
        <w:rPr>
          <w:spacing w:val="-1"/>
        </w:rPr>
        <w:t>（4）FAANG：2020</w:t>
      </w:r>
      <w:r>
        <w:rPr>
          <w:spacing w:val="-30"/>
        </w:rPr>
        <w:t xml:space="preserve"> </w:t>
      </w:r>
      <w:r>
        <w:rPr>
          <w:spacing w:val="-1"/>
        </w:rPr>
        <w:t>年疫情影响下，美国居民开始居家办公，对线上办公和娱</w:t>
      </w:r>
      <w:r>
        <w:rPr>
          <w:spacing w:val="-1"/>
        </w:rPr>
        <w:t xml:space="preserve"> </w:t>
      </w:r>
      <w:r>
        <w:rPr>
          <w:spacing w:val="-3"/>
        </w:rPr>
        <w:t>乐的需求明显提升，例如奈飞</w:t>
      </w:r>
      <w:r>
        <w:rPr>
          <w:spacing w:val="-45"/>
        </w:rPr>
        <w:t xml:space="preserve"> </w:t>
      </w:r>
      <w:r>
        <w:rPr>
          <w:spacing w:val="-3"/>
        </w:rPr>
        <w:t>2020</w:t>
      </w:r>
      <w:r>
        <w:rPr>
          <w:spacing w:val="-46"/>
        </w:rPr>
        <w:t xml:space="preserve"> </w:t>
      </w:r>
      <w:r>
        <w:rPr>
          <w:spacing w:val="-3"/>
        </w:rPr>
        <w:t>年用户净增加数量达</w:t>
      </w:r>
      <w:r>
        <w:rPr>
          <w:spacing w:val="-4"/>
        </w:rPr>
        <w:t>到</w:t>
      </w:r>
      <w:r>
        <w:rPr>
          <w:spacing w:val="-46"/>
        </w:rPr>
        <w:t xml:space="preserve"> </w:t>
      </w:r>
      <w:r>
        <w:rPr>
          <w:spacing w:val="-4"/>
        </w:rPr>
        <w:t>2010</w:t>
      </w:r>
      <w:r>
        <w:rPr>
          <w:spacing w:val="-43"/>
        </w:rPr>
        <w:t xml:space="preserve"> </w:t>
      </w:r>
      <w:r>
        <w:rPr>
          <w:spacing w:val="-4"/>
        </w:rPr>
        <w:t>年以来高点。</w:t>
      </w:r>
    </w:p>
    <w:p>
      <w:pPr>
        <w:pStyle w:val="BodyText"/>
        <w:spacing w:before="238" w:line="226" w:lineRule="auto"/>
        <w:ind w:left="982"/>
      </w:pPr>
      <w:r>
        <w:rPr>
          <w:rFonts w:ascii="Wingdings" w:eastAsia="Wingdings" w:hAnsi="Wingdings" w:cs="Wingdings"/>
          <w:spacing w:val="-12"/>
        </w:rPr>
        <w:t>&gt;</w:t>
      </w:r>
      <w:r>
        <w:rPr>
          <w:rFonts w:ascii="Wingdings" w:eastAsia="Wingdings" w:hAnsi="Wingdings" w:cs="Wingdings"/>
          <w:spacing w:val="64"/>
        </w:rPr>
        <w:t xml:space="preserve"> </w:t>
      </w:r>
      <w:r>
        <w:rPr>
          <w:rFonts w:ascii="Arial" w:eastAsia="Arial" w:hAnsi="Arial" w:cs="Arial"/>
          <w:b/>
          <w:bCs/>
          <w:spacing w:val="-12"/>
        </w:rPr>
        <w:t>PE&amp;PB</w:t>
      </w:r>
      <w:r>
        <w:rPr>
          <w:spacing w:val="-1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视角看：</w:t>
      </w:r>
      <w:r>
        <w:rPr>
          <w:spacing w:val="20"/>
        </w:rPr>
        <w:t xml:space="preserve"> </w:t>
      </w:r>
      <w:r>
        <w:rPr>
          <w:rFonts w:ascii="Arial" w:eastAsia="Arial" w:hAnsi="Arial" w:cs="Arial"/>
          <w:b/>
          <w:bCs/>
          <w:spacing w:val="-12"/>
        </w:rPr>
        <w:t>PE</w:t>
      </w:r>
      <w:r>
        <w:rPr>
          <w:spacing w:val="-1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估值仍较低，</w:t>
      </w:r>
      <w:r>
        <w:rPr>
          <w:spacing w:val="24"/>
        </w:rPr>
        <w:t xml:space="preserve"> </w:t>
      </w:r>
      <w:r>
        <w:rPr>
          <w:rFonts w:ascii="Arial" w:eastAsia="Arial" w:hAnsi="Arial" w:cs="Arial"/>
          <w:b/>
          <w:bCs/>
          <w:spacing w:val="-12"/>
        </w:rPr>
        <w:t>PB</w:t>
      </w:r>
      <w:r>
        <w:rPr>
          <w:spacing w:val="-1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估值则略高</w:t>
      </w:r>
    </w:p>
    <w:p>
      <w:pPr>
        <w:pStyle w:val="BodyText"/>
        <w:spacing w:before="95" w:line="253" w:lineRule="auto"/>
        <w:ind w:left="970" w:right="178" w:firstLine="4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无论是绝对估值还是相对估值，本轮</w:t>
      </w:r>
      <w:r>
        <w:rPr>
          <w:spacing w:val="-7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A</w:t>
      </w:r>
      <w:r>
        <w:rPr>
          <w:spacing w:val="-47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I</w:t>
      </w:r>
      <w:r>
        <w:rPr>
          <w:spacing w:val="-7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主题整体</w:t>
      </w:r>
      <w:r>
        <w:rPr>
          <w:spacing w:val="-7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PE</w:t>
      </w:r>
      <w:r>
        <w:rPr>
          <w:spacing w:val="-7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估值不高、</w:t>
      </w:r>
      <w:r>
        <w:rPr>
          <w:spacing w:val="42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PB</w:t>
      </w:r>
      <w:r>
        <w:rPr>
          <w:spacing w:val="-7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估值略</w:t>
      </w:r>
      <w: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高。</w:t>
      </w:r>
      <w:r>
        <w:rPr>
          <w:spacing w:val="-7"/>
        </w:rPr>
        <w:t>对比前几轮新兴产业主题，</w:t>
      </w:r>
      <w:r>
        <w:rPr>
          <w:spacing w:val="-19"/>
        </w:rPr>
        <w:t xml:space="preserve"> </w:t>
      </w:r>
      <w:r>
        <w:rPr>
          <w:spacing w:val="-7"/>
        </w:rPr>
        <w:t>从绝对估值来看，</w:t>
      </w:r>
      <w:r>
        <w:rPr>
          <w:spacing w:val="-40"/>
        </w:rPr>
        <w:t xml:space="preserve"> </w:t>
      </w:r>
      <w:r>
        <w:rPr>
          <w:spacing w:val="-7"/>
        </w:rPr>
        <w:t>除英伟达</w:t>
      </w:r>
      <w:r>
        <w:rPr>
          <w:spacing w:val="-41"/>
        </w:rPr>
        <w:t xml:space="preserve"> </w:t>
      </w:r>
      <w:r>
        <w:rPr>
          <w:spacing w:val="-7"/>
        </w:rPr>
        <w:t>PB</w:t>
      </w:r>
      <w:r>
        <w:rPr>
          <w:spacing w:val="-41"/>
        </w:rPr>
        <w:t xml:space="preserve"> </w:t>
      </w:r>
      <w:r>
        <w:rPr>
          <w:spacing w:val="-7"/>
        </w:rPr>
        <w:t>估值水平及抬</w:t>
      </w:r>
      <w:r>
        <w:t xml:space="preserve"> </w:t>
      </w:r>
      <w:r>
        <w:rPr>
          <w:spacing w:val="-5"/>
        </w:rPr>
        <w:t>升幅度较高外，</w:t>
      </w:r>
      <w:r>
        <w:rPr>
          <w:spacing w:val="-48"/>
        </w:rPr>
        <w:t xml:space="preserve"> </w:t>
      </w:r>
      <w:r>
        <w:rPr>
          <w:spacing w:val="-5"/>
        </w:rPr>
        <w:t>本轮</w:t>
      </w:r>
      <w:r>
        <w:rPr>
          <w:spacing w:val="-53"/>
        </w:rPr>
        <w:t xml:space="preserve"> </w:t>
      </w:r>
      <w:r>
        <w:rPr>
          <w:spacing w:val="-5"/>
        </w:rPr>
        <w:t>A</w:t>
      </w:r>
      <w:r>
        <w:rPr>
          <w:spacing w:val="-63"/>
        </w:rPr>
        <w:t xml:space="preserve"> </w:t>
      </w:r>
      <w:r>
        <w:rPr>
          <w:spacing w:val="-5"/>
        </w:rPr>
        <w:t>I</w:t>
      </w:r>
      <w:r>
        <w:rPr>
          <w:spacing w:val="-29"/>
        </w:rPr>
        <w:t xml:space="preserve"> </w:t>
      </w:r>
      <w:r>
        <w:rPr>
          <w:spacing w:val="-5"/>
        </w:rPr>
        <w:t>头部公司整体估值并不</w:t>
      </w:r>
      <w:r>
        <w:rPr>
          <w:spacing w:val="-6"/>
        </w:rPr>
        <w:t>算高。此外从相对大盘指数和</w:t>
      </w:r>
      <w:r>
        <w:t xml:space="preserve"> </w:t>
      </w:r>
      <w:r>
        <w:rPr>
          <w:spacing w:val="-3"/>
        </w:rPr>
        <w:t>基准指数来看，也表现出相似结果。</w:t>
      </w:r>
      <w:r>
        <w:rPr>
          <w:spacing w:val="47"/>
        </w:rPr>
        <w:t xml:space="preserve"> </w:t>
      </w:r>
      <w:r>
        <w:rPr>
          <w:spacing w:val="-3"/>
        </w:rPr>
        <w:t>最后从主</w:t>
      </w:r>
      <w:r>
        <w:rPr>
          <w:spacing w:val="-4"/>
        </w:rPr>
        <w:t>题相对其他板块龙头的估值优</w:t>
      </w:r>
      <w:r>
        <w:t xml:space="preserve"> </w:t>
      </w:r>
      <w:r>
        <w:rPr>
          <w:spacing w:val="-3"/>
        </w:rPr>
        <w:t>势来看，本轮</w:t>
      </w:r>
      <w:r>
        <w:rPr>
          <w:spacing w:val="-47"/>
        </w:rPr>
        <w:t xml:space="preserve"> </w:t>
      </w:r>
      <w:r>
        <w:rPr>
          <w:spacing w:val="-3"/>
        </w:rPr>
        <w:t>A</w:t>
      </w:r>
      <w:r>
        <w:rPr>
          <w:spacing w:val="-65"/>
        </w:rPr>
        <w:t xml:space="preserve"> </w:t>
      </w:r>
      <w:r>
        <w:rPr>
          <w:spacing w:val="-3"/>
        </w:rPr>
        <w:t>I</w:t>
      </w:r>
      <w:r>
        <w:rPr>
          <w:spacing w:val="-40"/>
        </w:rPr>
        <w:t xml:space="preserve"> </w:t>
      </w:r>
      <w:r>
        <w:rPr>
          <w:spacing w:val="-3"/>
        </w:rPr>
        <w:t>主题也明显低于前几轮情况。</w:t>
      </w:r>
    </w:p>
    <w:p>
      <w:pPr>
        <w:pStyle w:val="BodyText"/>
        <w:spacing w:before="163" w:line="213" w:lineRule="auto"/>
        <w:ind w:left="982"/>
      </w:pPr>
      <w:r>
        <w:rPr>
          <w:rFonts w:ascii="Wingdings" w:eastAsia="Wingdings" w:hAnsi="Wingdings" w:cs="Wingdings"/>
          <w:spacing w:val="-8"/>
        </w:rPr>
        <w:t>&gt;</w:t>
      </w:r>
      <w:r>
        <w:rPr>
          <w:rFonts w:ascii="Wingdings" w:eastAsia="Wingdings" w:hAnsi="Wingdings" w:cs="Wingdings"/>
          <w:spacing w:val="68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市值占比视角看：</w:t>
      </w:r>
      <w:r>
        <w:rPr>
          <w:spacing w:val="51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市值集中度虽高，但与利润较为匹配</w:t>
      </w:r>
    </w:p>
    <w:p>
      <w:pPr>
        <w:pStyle w:val="BodyText"/>
        <w:spacing w:before="108" w:line="255" w:lineRule="auto"/>
        <w:ind w:left="957" w:right="106" w:firstLine="18"/>
        <w:jc w:val="both"/>
      </w:pP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市值集中度虽然较高，但利润规模仍相对匹配。</w:t>
      </w:r>
      <w:r>
        <w:rPr>
          <w:spacing w:val="-9"/>
        </w:rPr>
        <w:t>我们分别统计了“科网泡沫”、</w:t>
      </w:r>
      <w:r>
        <w:rPr>
          <w:spacing w:val="5"/>
        </w:rPr>
        <w:t xml:space="preserve"> </w:t>
      </w:r>
      <w:r>
        <w:rPr>
          <w:spacing w:val="-4"/>
        </w:rPr>
        <w:t>新能源车、</w:t>
      </w:r>
      <w:r>
        <w:rPr>
          <w:spacing w:val="-41"/>
        </w:rPr>
        <w:t xml:space="preserve"> </w:t>
      </w:r>
      <w:r>
        <w:rPr>
          <w:spacing w:val="-4"/>
        </w:rPr>
        <w:t>FAANG、A</w:t>
      </w:r>
      <w:r>
        <w:rPr>
          <w:spacing w:val="-63"/>
        </w:rPr>
        <w:t xml:space="preserve"> </w:t>
      </w:r>
      <w:r>
        <w:rPr>
          <w:spacing w:val="-4"/>
        </w:rPr>
        <w:t>I</w:t>
      </w:r>
      <w:r>
        <w:rPr>
          <w:spacing w:val="-37"/>
        </w:rPr>
        <w:t xml:space="preserve"> </w:t>
      </w:r>
      <w:r>
        <w:rPr>
          <w:spacing w:val="-4"/>
        </w:rPr>
        <w:t>四轮主题中，TOP</w:t>
      </w:r>
      <w:r>
        <w:rPr>
          <w:spacing w:val="-22"/>
        </w:rPr>
        <w:t xml:space="preserve"> </w:t>
      </w:r>
      <w:r>
        <w:rPr>
          <w:spacing w:val="-4"/>
        </w:rPr>
        <w:t>5</w:t>
      </w:r>
      <w:r>
        <w:rPr>
          <w:spacing w:val="-53"/>
        </w:rPr>
        <w:t xml:space="preserve"> </w:t>
      </w:r>
      <w:r>
        <w:rPr>
          <w:spacing w:val="-4"/>
        </w:rPr>
        <w:t>公司总市值占美股整体比例</w:t>
      </w:r>
      <w:r>
        <w:rPr>
          <w:spacing w:val="-5"/>
        </w:rPr>
        <w:t>以及净</w:t>
      </w:r>
      <w:r>
        <w:rPr>
          <w:spacing w:val="-5"/>
        </w:rPr>
        <w:t xml:space="preserve"> </w:t>
      </w:r>
      <w:r>
        <w:rPr>
          <w:spacing w:val="-2"/>
        </w:rPr>
        <w:t>利润占美股整体比例。从市值集中度来看，本轮</w:t>
      </w:r>
      <w:r>
        <w:rPr>
          <w:spacing w:val="-46"/>
        </w:rPr>
        <w:t xml:space="preserve"> </w:t>
      </w:r>
      <w:r>
        <w:rPr>
          <w:spacing w:val="-2"/>
        </w:rPr>
        <w:t>A</w:t>
      </w:r>
      <w:r>
        <w:rPr>
          <w:spacing w:val="-66"/>
        </w:rPr>
        <w:t xml:space="preserve"> </w:t>
      </w:r>
      <w:r>
        <w:rPr>
          <w:spacing w:val="-2"/>
        </w:rPr>
        <w:t>I</w:t>
      </w:r>
      <w:r>
        <w:rPr>
          <w:spacing w:val="-41"/>
        </w:rPr>
        <w:t xml:space="preserve"> </w:t>
      </w:r>
      <w:r>
        <w:rPr>
          <w:spacing w:val="-2"/>
        </w:rPr>
        <w:t>主题占比接近</w:t>
      </w:r>
      <w:r>
        <w:rPr>
          <w:spacing w:val="-46"/>
        </w:rPr>
        <w:t xml:space="preserve"> </w:t>
      </w:r>
      <w:r>
        <w:rPr>
          <w:spacing w:val="-2"/>
        </w:rPr>
        <w:t>20%，高于</w:t>
      </w:r>
      <w:r>
        <w:rPr>
          <w:spacing w:val="-2"/>
        </w:rPr>
        <w:t xml:space="preserve"> </w:t>
      </w:r>
      <w:r>
        <w:rPr>
          <w:spacing w:val="-2"/>
        </w:rPr>
        <w:t>“科网泡沫”时期高点的</w:t>
      </w:r>
      <w:r>
        <w:rPr>
          <w:spacing w:val="-20"/>
        </w:rPr>
        <w:t xml:space="preserve"> </w:t>
      </w:r>
      <w:r>
        <w:rPr>
          <w:spacing w:val="-2"/>
        </w:rPr>
        <w:t>13.5%、新能源车时期高点的</w:t>
      </w:r>
      <w:r>
        <w:rPr>
          <w:spacing w:val="-33"/>
        </w:rPr>
        <w:t xml:space="preserve"> </w:t>
      </w:r>
      <w:r>
        <w:rPr>
          <w:spacing w:val="-2"/>
        </w:rPr>
        <w:t>11%、FAANG</w:t>
      </w:r>
      <w:r>
        <w:rPr>
          <w:spacing w:val="-33"/>
        </w:rPr>
        <w:t xml:space="preserve"> </w:t>
      </w:r>
      <w:r>
        <w:rPr>
          <w:spacing w:val="-2"/>
        </w:rPr>
        <w:t>时期高点</w:t>
      </w:r>
      <w:r>
        <w:rPr>
          <w:spacing w:val="-2"/>
        </w:rPr>
        <w:t xml:space="preserve"> </w:t>
      </w:r>
      <w:r>
        <w:rPr>
          <w:spacing w:val="-2"/>
        </w:rPr>
        <w:t>的</w:t>
      </w:r>
      <w:r>
        <w:rPr>
          <w:spacing w:val="-23"/>
        </w:rPr>
        <w:t xml:space="preserve"> </w:t>
      </w:r>
      <w:r>
        <w:rPr>
          <w:spacing w:val="-2"/>
        </w:rPr>
        <w:t>15%。但利润集中度来看，本轮</w:t>
      </w:r>
      <w:r>
        <w:rPr>
          <w:spacing w:val="-42"/>
        </w:rPr>
        <w:t xml:space="preserve"> </w:t>
      </w:r>
      <w:r>
        <w:rPr>
          <w:spacing w:val="-2"/>
        </w:rPr>
        <w:t>A</w:t>
      </w:r>
      <w:r>
        <w:rPr>
          <w:spacing w:val="-63"/>
        </w:rPr>
        <w:t xml:space="preserve"> </w:t>
      </w:r>
      <w:r>
        <w:rPr>
          <w:spacing w:val="-2"/>
        </w:rPr>
        <w:t>I</w:t>
      </w:r>
      <w:r>
        <w:rPr>
          <w:spacing w:val="-40"/>
        </w:rPr>
        <w:t xml:space="preserve"> </w:t>
      </w:r>
      <w:r>
        <w:rPr>
          <w:spacing w:val="-2"/>
        </w:rPr>
        <w:t>接近</w:t>
      </w:r>
      <w:r>
        <w:rPr>
          <w:spacing w:val="-23"/>
        </w:rPr>
        <w:t xml:space="preserve"> </w:t>
      </w:r>
      <w:r>
        <w:rPr>
          <w:spacing w:val="-2"/>
        </w:rPr>
        <w:t>12%，同样高</w:t>
      </w:r>
      <w:r>
        <w:rPr>
          <w:spacing w:val="-3"/>
        </w:rPr>
        <w:t>于前几轮主题潮。此</w:t>
      </w:r>
      <w:r>
        <w:t xml:space="preserve">  </w:t>
      </w:r>
      <w:r>
        <w:t>外，与其他行业龙头个股的市值、利润排名也相较前几轮主题更加匹配。</w:t>
      </w:r>
    </w:p>
    <w:p>
      <w:pPr>
        <w:spacing w:line="366" w:lineRule="auto"/>
        <w:rPr>
          <w:rFonts w:ascii="Arial"/>
          <w:sz w:val="21"/>
        </w:rPr>
      </w:pPr>
    </w:p>
    <w:p>
      <w:pPr>
        <w:pStyle w:val="BodyText"/>
        <w:spacing w:before="68" w:line="216" w:lineRule="auto"/>
        <w:ind w:left="1077"/>
      </w:pP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风险提示：</w:t>
      </w:r>
      <w:r>
        <w:rPr>
          <w:spacing w:val="58"/>
        </w:rPr>
        <w:t xml:space="preserve"> </w:t>
      </w:r>
      <w:r>
        <w:rPr>
          <w:spacing w:val="-6"/>
        </w:rPr>
        <w:t>1）A</w:t>
      </w:r>
      <w:r>
        <w:rPr>
          <w:spacing w:val="-63"/>
        </w:rPr>
        <w:t xml:space="preserve"> </w:t>
      </w:r>
      <w:r>
        <w:rPr>
          <w:spacing w:val="-6"/>
        </w:rPr>
        <w:t>I</w:t>
      </w:r>
      <w:r>
        <w:rPr>
          <w:spacing w:val="-49"/>
        </w:rPr>
        <w:t xml:space="preserve"> </w:t>
      </w:r>
      <w:r>
        <w:rPr>
          <w:spacing w:val="-6"/>
        </w:rPr>
        <w:t>产业出现重大变化；2）历史主</w:t>
      </w:r>
      <w:r>
        <w:rPr>
          <w:spacing w:val="-7"/>
        </w:rPr>
        <w:t>题复盘出现重大偏差。</w:t>
      </w:r>
    </w:p>
    <w:p>
      <w:pPr>
        <w:spacing w:line="14" w:lineRule="auto"/>
        <w:rPr>
          <w:rFonts w:ascii="Arial"/>
          <w:sz w:val="2"/>
        </w:rPr>
        <w:sectPr>
          <w:type w:val="continuous"/>
          <w:pgSz w:w="11907" w:h="16839"/>
          <w:pgMar w:top="0" w:right="278" w:bottom="0" w:left="0" w:header="0" w:footer="0" w:gutter="0"/>
          <w:pgNumType w:start="2"/>
          <w:cols w:num="2" w:space="708" w:equalWidth="0">
            <w:col w:w="8125" w:space="100"/>
            <w:col w:w="340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37" w:lineRule="exact"/>
      </w:pPr>
    </w:p>
    <w:tbl>
      <w:tblPr>
        <w:tblStyle w:val="TableNormal0"/>
        <w:tblW w:w="340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403"/>
      </w:tblGrid>
      <w:tr>
        <w:tblPrEx>
          <w:tblW w:w="340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9"/>
        </w:trPr>
        <w:tc>
          <w:tcPr>
            <w:tcW w:w="3403" w:type="dxa"/>
            <w:tcBorders>
              <w:bottom w:val="single" w:sz="2" w:space="0" w:color="C00000"/>
            </w:tcBorders>
            <w:vAlign w:val="top"/>
          </w:tcPr>
          <w:p>
            <w:pPr>
              <w:pStyle w:val="TableText"/>
              <w:spacing w:line="210" w:lineRule="auto"/>
              <w:ind w:left="111"/>
              <w:rPr>
                <w:sz w:val="21"/>
                <w:szCs w:val="21"/>
              </w:rPr>
            </w:pPr>
            <w:r>
              <w:rPr>
                <w:color w:val="C00000"/>
                <w:spacing w:val="-1"/>
                <w:sz w:val="21"/>
                <w:szCs w:val="21"/>
                <w14:textOutline w14:w="3831">
                  <w14:solidFill>
                    <w14:srgbClr w14:val="C00000"/>
                  </w14:solidFill>
                  <w14:prstDash w14:val="solid"/>
                  <w14:miter w14:lim="10"/>
                </w14:textOutline>
              </w:rPr>
              <w:t>作者</w:t>
            </w:r>
          </w:p>
        </w:tc>
      </w:tr>
      <w:tr>
        <w:tblPrEx>
          <w:tblW w:w="3403" w:type="dxa"/>
          <w:tblInd w:w="0" w:type="dxa"/>
          <w:tblLayout w:type="fixed"/>
        </w:tblPrEx>
        <w:trPr>
          <w:trHeight w:val="8452"/>
        </w:trPr>
        <w:tc>
          <w:tcPr>
            <w:tcW w:w="3403" w:type="dxa"/>
            <w:tcBorders>
              <w:top w:val="single" w:sz="2" w:space="0" w:color="C00000"/>
            </w:tcBorders>
            <w:vAlign w:val="top"/>
          </w:tcPr>
          <w:p>
            <w:pPr>
              <w:pStyle w:val="TableText"/>
              <w:spacing w:before="63" w:line="217" w:lineRule="auto"/>
              <w:ind w:left="114"/>
            </w:pPr>
            <w:r>
              <w:rPr>
                <w:spacing w:val="-2"/>
              </w:rPr>
              <w:t>分析师：包承超</w:t>
            </w:r>
          </w:p>
          <w:p>
            <w:pPr>
              <w:pStyle w:val="TableText"/>
              <w:spacing w:before="71" w:line="217" w:lineRule="auto"/>
              <w:ind w:left="114"/>
            </w:pPr>
            <w:r>
              <w:rPr>
                <w:spacing w:val="-7"/>
              </w:rPr>
              <w:t>执业证书编号：</w:t>
            </w:r>
            <w:r>
              <w:rPr>
                <w:spacing w:val="48"/>
              </w:rPr>
              <w:t xml:space="preserve"> </w:t>
            </w:r>
            <w:r>
              <w:rPr>
                <w:spacing w:val="-7"/>
              </w:rPr>
              <w:t>S0590523100005</w:t>
            </w:r>
          </w:p>
          <w:p>
            <w:pPr>
              <w:pStyle w:val="TableText"/>
              <w:spacing w:before="74" w:line="214" w:lineRule="auto"/>
              <w:ind w:left="117"/>
            </w:pPr>
            <w:r>
              <w:rPr>
                <w:spacing w:val="-5"/>
              </w:rPr>
              <w:t>邮箱：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baochch@glsc.com.cn</w:t>
            </w:r>
          </w:p>
          <w:p>
            <w:pPr>
              <w:pStyle w:val="TableText"/>
              <w:spacing w:before="98" w:line="217" w:lineRule="auto"/>
              <w:ind w:left="114"/>
            </w:pPr>
            <w:r>
              <w:rPr>
                <w:spacing w:val="-2"/>
              </w:rPr>
              <w:t>分析师：张晓春</w:t>
            </w:r>
          </w:p>
          <w:p>
            <w:pPr>
              <w:pStyle w:val="TableText"/>
              <w:spacing w:before="71" w:line="217" w:lineRule="auto"/>
              <w:ind w:left="114"/>
            </w:pPr>
            <w:r>
              <w:rPr>
                <w:spacing w:val="-7"/>
              </w:rPr>
              <w:t>执业证书编号：</w:t>
            </w:r>
            <w:r>
              <w:rPr>
                <w:spacing w:val="48"/>
              </w:rPr>
              <w:t xml:space="preserve"> </w:t>
            </w:r>
            <w:r>
              <w:rPr>
                <w:spacing w:val="-7"/>
              </w:rPr>
              <w:t>S0590513090003</w:t>
            </w:r>
          </w:p>
          <w:p>
            <w:pPr>
              <w:pStyle w:val="TableText"/>
              <w:spacing w:before="72" w:line="214" w:lineRule="auto"/>
              <w:ind w:left="117"/>
            </w:pPr>
            <w:r>
              <w:rPr>
                <w:spacing w:val="-5"/>
              </w:rPr>
              <w:t>邮箱：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zhangxc@glsc.com.cn</w:t>
            </w:r>
          </w:p>
          <w:p>
            <w:pPr>
              <w:pStyle w:val="TableText"/>
              <w:spacing w:before="98" w:line="217" w:lineRule="auto"/>
              <w:ind w:left="114"/>
            </w:pPr>
            <w:r>
              <w:rPr>
                <w:spacing w:val="-2"/>
              </w:rPr>
              <w:t>分析师：吴安东</w:t>
            </w:r>
          </w:p>
          <w:p>
            <w:pPr>
              <w:pStyle w:val="TableText"/>
              <w:spacing w:before="74" w:line="217" w:lineRule="auto"/>
              <w:ind w:left="114"/>
            </w:pPr>
            <w:r>
              <w:rPr>
                <w:spacing w:val="-7"/>
              </w:rPr>
              <w:t>执业证书编号：</w:t>
            </w:r>
            <w:r>
              <w:rPr>
                <w:spacing w:val="48"/>
              </w:rPr>
              <w:t xml:space="preserve"> </w:t>
            </w:r>
            <w:r>
              <w:rPr>
                <w:spacing w:val="-7"/>
              </w:rPr>
              <w:t>S0590523100006</w:t>
            </w:r>
          </w:p>
          <w:p>
            <w:pPr>
              <w:pStyle w:val="TableText"/>
              <w:spacing w:before="72" w:line="214" w:lineRule="auto"/>
              <w:ind w:left="117"/>
            </w:pPr>
            <w:r>
              <w:rPr>
                <w:spacing w:val="-5"/>
              </w:rPr>
              <w:t>邮箱：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wuand@glsc.com.cn</w:t>
            </w:r>
          </w:p>
          <w:p>
            <w:pPr>
              <w:pStyle w:val="TableText"/>
              <w:spacing w:before="98" w:line="215" w:lineRule="auto"/>
              <w:ind w:left="114"/>
            </w:pPr>
            <w:r>
              <w:rPr>
                <w:spacing w:val="-2"/>
              </w:rPr>
              <w:t>分析师：万清昱</w:t>
            </w:r>
          </w:p>
          <w:p>
            <w:pPr>
              <w:pStyle w:val="TableText"/>
              <w:spacing w:before="74" w:line="217" w:lineRule="auto"/>
              <w:ind w:left="114"/>
            </w:pPr>
            <w:r>
              <w:rPr>
                <w:spacing w:val="-7"/>
              </w:rPr>
              <w:t>执业证书编号：</w:t>
            </w:r>
            <w:r>
              <w:rPr>
                <w:spacing w:val="48"/>
              </w:rPr>
              <w:t xml:space="preserve"> </w:t>
            </w:r>
            <w:r>
              <w:rPr>
                <w:spacing w:val="-7"/>
              </w:rPr>
              <w:t>S0590523100004</w:t>
            </w:r>
          </w:p>
          <w:p>
            <w:pPr>
              <w:pStyle w:val="TableText"/>
              <w:spacing w:before="74" w:line="214" w:lineRule="auto"/>
              <w:ind w:left="117"/>
            </w:pPr>
            <w:r>
              <w:rPr>
                <w:spacing w:val="-5"/>
              </w:rPr>
              <w:t>邮箱：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wanqy@glsc.com.cn</w:t>
            </w:r>
          </w:p>
        </w:tc>
      </w:tr>
      <w:tr>
        <w:tblPrEx>
          <w:tblW w:w="3403" w:type="dxa"/>
          <w:tblInd w:w="0" w:type="dxa"/>
          <w:tblLayout w:type="fixed"/>
        </w:tblPrEx>
        <w:trPr>
          <w:trHeight w:val="5306"/>
        </w:trPr>
        <w:tc>
          <w:tcPr>
            <w:tcW w:w="340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116"/>
              </w:tabs>
              <w:spacing w:before="68" w:line="223" w:lineRule="auto"/>
              <w:rPr>
                <w:sz w:val="21"/>
                <w:szCs w:val="21"/>
              </w:rPr>
            </w:pPr>
            <w:r>
              <w:rPr>
                <w:color w:val="C00000"/>
                <w:sz w:val="21"/>
                <w:szCs w:val="21"/>
                <w:u w:val="single" w:color="auto"/>
              </w:rPr>
              <w:tab/>
            </w:r>
            <w:r>
              <w:rPr>
                <w:color w:val="C00000"/>
                <w:spacing w:val="-2"/>
                <w:sz w:val="21"/>
                <w:szCs w:val="21"/>
                <w:u w:val="single" w:color="C00000"/>
                <w14:textOutline w14:w="3831">
                  <w14:solidFill>
                    <w14:srgbClr w14:val="C00000"/>
                  </w14:solidFill>
                  <w14:prstDash w14:val="solid"/>
                  <w14:miter w14:lim="10"/>
                </w14:textOutline>
              </w:rPr>
              <w:t>相关报告</w:t>
            </w:r>
            <w:r>
              <w:rPr>
                <w:color w:val="C00000"/>
                <w:sz w:val="21"/>
                <w:szCs w:val="21"/>
                <w:u w:val="single" w:color="auto"/>
              </w:rPr>
              <w:t xml:space="preserve">                        </w:t>
            </w:r>
          </w:p>
        </w:tc>
      </w:tr>
      <w:tr>
        <w:tblPrEx>
          <w:tblW w:w="3403" w:type="dxa"/>
          <w:tblInd w:w="0" w:type="dxa"/>
          <w:tblLayout w:type="fixed"/>
        </w:tblPrEx>
        <w:trPr>
          <w:trHeight w:val="625"/>
        </w:trPr>
        <w:tc>
          <w:tcPr>
            <w:tcW w:w="3403" w:type="dxa"/>
            <w:vAlign w:val="top"/>
          </w:tcPr>
          <w:p>
            <w:pPr>
              <w:pStyle w:val="TableText"/>
              <w:spacing w:before="39" w:line="236" w:lineRule="auto"/>
              <w:ind w:left="106" w:right="106" w:firstLine="12"/>
              <w:jc w:val="both"/>
              <w:rPr>
                <w:sz w:val="15"/>
                <w:szCs w:val="15"/>
              </w:rPr>
            </w:pPr>
            <w:r>
              <w:rPr>
                <w:spacing w:val="-7"/>
                <w:sz w:val="15"/>
                <w:szCs w:val="15"/>
              </w:rPr>
              <w:t>1、《MSC</w:t>
            </w:r>
            <w:r>
              <w:rPr>
                <w:spacing w:val="-47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I</w:t>
            </w:r>
            <w:r>
              <w:rPr>
                <w:spacing w:val="-22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美国</w:t>
            </w:r>
            <w:r>
              <w:rPr>
                <w:spacing w:val="-34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50</w:t>
            </w:r>
            <w:r>
              <w:rPr>
                <w:spacing w:val="-31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指数投资价值分析》2024.</w:t>
            </w:r>
            <w:r>
              <w:rPr>
                <w:spacing w:val="-8"/>
                <w:sz w:val="15"/>
                <w:szCs w:val="15"/>
              </w:rPr>
              <w:t>02.23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5"/>
                <w:sz w:val="15"/>
                <w:szCs w:val="15"/>
              </w:rPr>
              <w:t>2、《</w:t>
            </w:r>
            <w:r>
              <w:rPr>
                <w:spacing w:val="-30"/>
                <w:sz w:val="15"/>
                <w:szCs w:val="15"/>
              </w:rPr>
              <w:t xml:space="preserve"> </w:t>
            </w:r>
            <w:r>
              <w:rPr>
                <w:spacing w:val="5"/>
                <w:sz w:val="15"/>
                <w:szCs w:val="15"/>
              </w:rPr>
              <w:t>春</w:t>
            </w:r>
            <w:r>
              <w:rPr>
                <w:spacing w:val="-42"/>
                <w:sz w:val="15"/>
                <w:szCs w:val="15"/>
              </w:rPr>
              <w:t xml:space="preserve"> </w:t>
            </w:r>
            <w:r>
              <w:rPr>
                <w:spacing w:val="5"/>
                <w:sz w:val="15"/>
                <w:szCs w:val="15"/>
              </w:rPr>
              <w:t>节假期全球市</w:t>
            </w:r>
            <w:r>
              <w:rPr>
                <w:spacing w:val="-44"/>
                <w:sz w:val="15"/>
                <w:szCs w:val="15"/>
              </w:rPr>
              <w:t xml:space="preserve"> </w:t>
            </w:r>
            <w:r>
              <w:rPr>
                <w:spacing w:val="5"/>
                <w:sz w:val="15"/>
                <w:szCs w:val="15"/>
              </w:rPr>
              <w:t>场全知道</w:t>
            </w:r>
            <w:r>
              <w:rPr>
                <w:spacing w:val="-33"/>
                <w:sz w:val="15"/>
                <w:szCs w:val="15"/>
              </w:rPr>
              <w:t xml:space="preserve"> </w:t>
            </w:r>
            <w:r>
              <w:rPr>
                <w:spacing w:val="5"/>
                <w:sz w:val="15"/>
                <w:szCs w:val="15"/>
              </w:rPr>
              <w:t>：——</w:t>
            </w:r>
            <w:r>
              <w:rPr>
                <w:spacing w:val="-50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Global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Vision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第四期》2024.02.</w:t>
            </w:r>
            <w:r>
              <w:rPr>
                <w:spacing w:val="-1"/>
                <w:sz w:val="15"/>
                <w:szCs w:val="15"/>
              </w:rPr>
              <w:t>18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nextPage"/>
          <w:pgSz w:w="11907" w:h="16839"/>
          <w:pgMar w:top="0" w:right="278" w:bottom="0" w:left="0" w:header="0" w:footer="0" w:gutter="0"/>
          <w:pgNumType w:start="3"/>
          <w:cols w:num="2" w:space="708" w:equalWidth="0">
            <w:col w:w="8125" w:space="100"/>
            <w:col w:w="3404" w:space="0"/>
          </w:cols>
          <w:titlePg w:val="0"/>
        </w:sectPr>
      </w:pPr>
    </w:p>
    <w:p>
      <w:pPr>
        <w:spacing w:before="93" w:line="29" w:lineRule="exact"/>
        <w:ind w:firstLine="950"/>
      </w:pPr>
      <w:r>
        <w:pict>
          <v:shape id="_x0000_i1029" style="width:533.9pt;height:1.45pt;mso-position-horizontal-relative:char;mso-position-vertical-relative:line" coordorigin="0,0" coordsize="10678,29" path="m,28l6990,28l6990,l,l,28xem6976,28l7005,28l7005,l6976,l6976,28xem7005,28l7274,28l7274,l7005,l7005,28xem7259,28l7288,28l7288,l7259,l7259,28xem7288,28l10677,28l10677,l7288,l7288,28xe" filled="t" fillcolor="#c00000" stroked="f">
            <w10:wrap type="none"/>
          </v:shape>
        </w:pict>
      </w:r>
    </w:p>
    <w:p>
      <w:pPr>
        <w:pStyle w:val="BodyText"/>
        <w:spacing w:before="157" w:line="185" w:lineRule="auto"/>
        <w:ind w:left="5925"/>
        <w:rPr>
          <w:sz w:val="18"/>
          <w:szCs w:val="18"/>
        </w:rPr>
      </w:pPr>
      <w:r>
        <w:rPr>
          <w:rFonts w:ascii="Arial" w:eastAsia="Arial" w:hAnsi="Arial" w:cs="Arial"/>
          <w:position w:val="1"/>
          <w:sz w:val="18"/>
          <w:szCs w:val="18"/>
        </w:rPr>
        <w:t xml:space="preserve">1                  </w:t>
      </w:r>
      <w:r>
        <w:rPr>
          <w:rFonts w:ascii="Arial" w:eastAsia="Arial" w:hAnsi="Arial" w:cs="Arial"/>
          <w:spacing w:val="-1"/>
          <w:position w:val="1"/>
          <w:sz w:val="18"/>
          <w:szCs w:val="18"/>
        </w:rPr>
        <w:t xml:space="preserve">                                 </w:t>
      </w:r>
      <w:r>
        <w:rPr>
          <w:spacing w:val="-1"/>
          <w:sz w:val="18"/>
          <w:szCs w:val="18"/>
        </w:rPr>
        <w:t>请务必阅读报告末页的重要声明</w:t>
      </w:r>
    </w:p>
    <w:p>
      <w:pPr>
        <w:spacing w:line="185" w:lineRule="auto"/>
        <w:rPr>
          <w:sz w:val="18"/>
          <w:szCs w:val="18"/>
        </w:rPr>
        <w:sectPr>
          <w:type w:val="continuous"/>
          <w:pgSz w:w="11907" w:h="16839"/>
          <w:pgMar w:top="0" w:right="278" w:bottom="0" w:left="0" w:header="0" w:footer="0" w:gutter="0"/>
          <w:pgNumType w:start="4"/>
          <w:cols w:num="1" w:space="708" w:equalWidth="0">
            <w:col w:w="11629" w:space="0"/>
          </w:cols>
        </w:sectPr>
      </w:pPr>
    </w:p>
    <w:p>
      <w:pPr>
        <w:spacing w:line="421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2593"/>
        <w:rPr>
          <w:sz w:val="28"/>
          <w:szCs w:val="28"/>
        </w:rPr>
      </w:pPr>
      <w:r>
        <w:rPr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正文目录</w:t>
      </w:r>
    </w:p>
    <w:sdt>
      <w:sdtPr>
        <w:rPr>
          <w:rFonts w:ascii="Arial" w:eastAsia="Arial" w:hAnsi="Arial" w:cs="Arial"/>
          <w:sz w:val="21"/>
          <w:szCs w:val="21"/>
        </w:rPr>
        <w:id w:val="1729248677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tabs>
              <w:tab w:val="right" w:leader="dot" w:pos="10225"/>
            </w:tabs>
            <w:spacing w:before="204" w:line="186" w:lineRule="auto"/>
            <w:ind w:left="2597"/>
          </w:pPr>
          <w:hyperlink w:anchor="bookmark1" w:history="1">
            <w:r>
              <w:rPr>
                <w:rFonts w:ascii="Arial" w:eastAsia="Arial" w:hAnsi="Arial" w:cs="Arial"/>
                <w:b/>
                <w:bCs/>
                <w:spacing w:val="-7"/>
              </w:rPr>
              <w:t xml:space="preserve">1.    </w:t>
            </w:r>
            <w:r>
              <w:rPr>
                <w:spacing w:val="-7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本周聚焦：产业主题历史对比，</w:t>
            </w:r>
            <w:r>
              <w:rPr>
                <w:spacing w:val="-7"/>
              </w:rPr>
              <w:t xml:space="preserve"> </w:t>
            </w:r>
            <w:r>
              <w:rPr>
                <w:spacing w:val="-7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AI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估值到哪</w:t>
            </w:r>
            <w:r>
              <w:rPr>
                <w:spacing w:val="-8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了？</w:t>
            </w:r>
            <w:r>
              <w:rPr>
                <w:spacing w:val="22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6"/>
                <w:w w:val="12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3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62" w:line="186" w:lineRule="auto"/>
            <w:ind w:left="3024"/>
          </w:pPr>
          <w:hyperlink w:anchor="bookmark2" w:history="1">
            <w:r>
              <w:rPr>
                <w:rFonts w:ascii="Arial" w:eastAsia="Arial" w:hAnsi="Arial" w:cs="Arial"/>
                <w:spacing w:val="-4"/>
              </w:rPr>
              <w:t xml:space="preserve">1.1      </w:t>
            </w:r>
            <w:r>
              <w:rPr>
                <w:spacing w:val="-4"/>
              </w:rPr>
              <w:t>全球重要主题回溯，</w:t>
            </w:r>
            <w:r>
              <w:rPr>
                <w:spacing w:val="-28"/>
              </w:rPr>
              <w:t xml:space="preserve"> </w:t>
            </w:r>
            <w:r>
              <w:rPr>
                <w:spacing w:val="-4"/>
              </w:rPr>
              <w:t>看行情</w:t>
            </w:r>
            <w:r>
              <w:rPr>
                <w:spacing w:val="-5"/>
              </w:rPr>
              <w:t>起落</w:t>
            </w:r>
            <w:r>
              <w:rPr>
                <w:spacing w:val="-5"/>
              </w:rPr>
              <w:t xml:space="preserve"> </w:t>
            </w:r>
            <w:r>
              <w:tab/>
            </w:r>
            <w:r>
              <w:rPr>
                <w:spacing w:val="32"/>
                <w:w w:val="142"/>
              </w:rPr>
              <w:t>3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59" w:line="186" w:lineRule="auto"/>
            <w:ind w:left="3024"/>
          </w:pPr>
          <w:hyperlink w:anchor="bookmark3" w:history="1">
            <w:r>
              <w:rPr>
                <w:rFonts w:ascii="Arial" w:eastAsia="Arial" w:hAnsi="Arial" w:cs="Arial"/>
                <w:spacing w:val="-2"/>
              </w:rPr>
              <w:t xml:space="preserve">1.2      </w:t>
            </w:r>
            <w:r>
              <w:rPr>
                <w:spacing w:val="-2"/>
              </w:rPr>
              <w:t>多角度对比，当前</w:t>
            </w:r>
            <w:r>
              <w:rPr>
                <w:spacing w:val="-35"/>
              </w:rPr>
              <w:t xml:space="preserve"> </w:t>
            </w:r>
            <w:r>
              <w:rPr>
                <w:spacing w:val="-2"/>
              </w:rPr>
              <w:t>AI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</w:rPr>
              <w:t>估值到哪了？</w:t>
            </w:r>
            <w:r>
              <w:tab/>
            </w:r>
            <w:r>
              <w:rPr>
                <w:spacing w:val="32"/>
                <w:w w:val="142"/>
              </w:rPr>
              <w:t>7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2" w:line="186" w:lineRule="auto"/>
            <w:ind w:left="2586"/>
          </w:pPr>
          <w:hyperlink w:anchor="bookmark4" w:history="1">
            <w:r>
              <w:rPr>
                <w:rFonts w:ascii="Arial" w:eastAsia="Arial" w:hAnsi="Arial" w:cs="Arial"/>
                <w:b/>
                <w:bCs/>
              </w:rPr>
              <w:t xml:space="preserve">2.   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前沿跟踪：近期海内外新兴产业重要政策及事件一览</w:t>
            </w:r>
            <w: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2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11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59" w:line="186" w:lineRule="auto"/>
            <w:ind w:left="3007"/>
          </w:pPr>
          <w:hyperlink w:anchor="bookmark5" w:history="1">
            <w:r>
              <w:rPr>
                <w:rFonts w:ascii="Arial" w:eastAsia="Arial" w:hAnsi="Arial" w:cs="Arial"/>
              </w:rPr>
              <w:t>2.1</w:t>
            </w:r>
            <w:r>
              <w:rPr>
                <w:rFonts w:ascii="Arial" w:eastAsia="Arial" w:hAnsi="Arial" w:cs="Arial"/>
                <w:spacing w:val="11"/>
              </w:rPr>
              <w:t xml:space="preserve">     </w:t>
            </w:r>
            <w:r>
              <w:t>近期国内新兴产业重要政策及事件</w:t>
            </w:r>
            <w:r>
              <w:t xml:space="preserve"> </w:t>
            </w:r>
            <w:r>
              <w:tab/>
            </w:r>
            <w:r>
              <w:rPr>
                <w:spacing w:val="37"/>
                <w:w w:val="101"/>
              </w:rPr>
              <w:t>11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60" w:line="186" w:lineRule="auto"/>
            <w:ind w:left="3007"/>
          </w:pPr>
          <w:hyperlink w:anchor="bookmark6" w:history="1">
            <w:r>
              <w:rPr>
                <w:rFonts w:ascii="Arial" w:eastAsia="Arial" w:hAnsi="Arial" w:cs="Arial"/>
              </w:rPr>
              <w:t>2.2</w:t>
            </w:r>
            <w:r>
              <w:rPr>
                <w:rFonts w:ascii="Arial" w:eastAsia="Arial" w:hAnsi="Arial" w:cs="Arial"/>
                <w:spacing w:val="11"/>
              </w:rPr>
              <w:t xml:space="preserve">     </w:t>
            </w:r>
            <w:r>
              <w:t>近期海外新兴产业重要政策及事件</w:t>
            </w:r>
            <w:r>
              <w:t xml:space="preserve"> </w:t>
            </w:r>
            <w:r>
              <w:tab/>
            </w:r>
            <w:r>
              <w:rPr>
                <w:spacing w:val="37"/>
                <w:w w:val="101"/>
              </w:rPr>
              <w:t>11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3" w:line="223" w:lineRule="auto"/>
            <w:ind w:left="2589"/>
          </w:pPr>
          <w:hyperlink w:anchor="bookmark7" w:history="1">
            <w:r>
              <w:rPr>
                <w:rFonts w:ascii="Arial" w:eastAsia="Arial" w:hAnsi="Arial" w:cs="Arial"/>
                <w:b/>
                <w:bCs/>
                <w:spacing w:val="-2"/>
              </w:rPr>
              <w:t>3.</w:t>
            </w:r>
            <w:r>
              <w:rPr>
                <w:rFonts w:ascii="Arial" w:eastAsia="Arial" w:hAnsi="Arial" w:cs="Arial"/>
                <w:b/>
                <w:bCs/>
                <w:spacing w:val="3"/>
              </w:rPr>
              <w:t xml:space="preserve">   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风险提示</w:t>
            </w:r>
            <w:r>
              <w:rPr>
                <w:spacing w:val="-2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2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12</w:t>
            </w:r>
          </w:hyperlink>
        </w:p>
      </w:sdtContent>
    </w:sdt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8"/>
          <w:szCs w:val="28"/>
        </w:rPr>
        <w:id w:val="545187881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spacing w:before="91" w:line="219" w:lineRule="auto"/>
            <w:ind w:left="2625"/>
            <w:rPr>
              <w:sz w:val="28"/>
              <w:szCs w:val="28"/>
            </w:rPr>
          </w:pPr>
          <w:r>
            <w:rPr>
              <w:spacing w:val="-10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round/>
              </w14:textOutline>
            </w:rPr>
            <w:t>图表目录</w:t>
          </w:r>
        </w:p>
        <w:p>
          <w:pPr>
            <w:pStyle w:val="BodyText"/>
            <w:tabs>
              <w:tab w:val="right" w:leader="dot" w:pos="10225"/>
            </w:tabs>
            <w:spacing w:before="204" w:line="186" w:lineRule="auto"/>
            <w:ind w:left="2614"/>
          </w:pPr>
          <w:hyperlink w:anchor="bookmark8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1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全球视角，历史上重要主题的市场表现对比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6"/>
                <w:w w:val="12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3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2" w:line="186" w:lineRule="auto"/>
            <w:ind w:left="2614"/>
          </w:pPr>
          <w:hyperlink w:anchor="bookmark9" w:history="1"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2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历史上重要主题的涨跌驱动因素梳理</w:t>
            </w:r>
            <w:r>
              <w:rPr>
                <w:spacing w:val="-1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0"/>
                <w:w w:val="12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4</w:t>
            </w:r>
          </w:hyperlink>
        </w:p>
        <w:p>
          <w:pPr>
            <w:pStyle w:val="BodyText"/>
            <w:spacing w:before="60" w:line="186" w:lineRule="auto"/>
            <w:ind w:left="2614"/>
          </w:pPr>
          <w:hyperlink w:anchor="bookmark10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4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3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本轮</w:t>
            </w:r>
            <w:r>
              <w:rPr>
                <w:spacing w:val="-52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AI</w:t>
            </w:r>
            <w:r>
              <w:rPr>
                <w:spacing w:val="-40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主题累计涨幅接近疫后线上经济主题，但仍低于其他几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次主题</w:t>
            </w:r>
            <w:r>
              <w:rPr>
                <w:spacing w:val="-29"/>
              </w:rPr>
              <w:t xml:space="preserve"> 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.4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2" w:line="186" w:lineRule="auto"/>
            <w:ind w:left="2614"/>
          </w:pPr>
          <w:hyperlink w:anchor="bookmark11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4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4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头部个股累计涨幅接近科网泡沫时期，但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距离特斯拉高点仍有空间</w:t>
            </w:r>
            <w:r>
              <w:rPr>
                <w:spacing w:val="-39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0"/>
                <w:w w:val="12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4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0" w:line="186" w:lineRule="auto"/>
            <w:ind w:left="2614"/>
          </w:pPr>
          <w:hyperlink w:anchor="bookmark12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5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2000</w:t>
            </w:r>
            <w:r>
              <w:rPr>
                <w:spacing w:val="-43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年前后，美国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PC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电脑使用比例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的增速出现明显变化</w:t>
            </w:r>
            <w:r>
              <w:rPr>
                <w:spacing w:val="-3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1"/>
                <w:w w:val="12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59" w:line="186" w:lineRule="auto"/>
            <w:ind w:left="2614"/>
          </w:pPr>
          <w:hyperlink w:anchor="bookmark13" w:history="1"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3"/>
              </w:rPr>
              <w:t>6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净利润</w:t>
            </w:r>
            <w:r>
              <w:rPr>
                <w:spacing w:val="-43"/>
              </w:rPr>
              <w:t xml:space="preserve">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TTM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同比增速，头部公司业绩先升后降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1"/>
                <w:w w:val="12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2" w:line="186" w:lineRule="auto"/>
            <w:ind w:left="2614"/>
          </w:pPr>
          <w:hyperlink w:anchor="bookmark14" w:history="1"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</w:rPr>
              <w:t>7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2015</w:t>
            </w:r>
            <w:r>
              <w:rPr>
                <w:spacing w:val="-43"/>
              </w:rPr>
              <w:t xml:space="preserve"> 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年前后，中国移动游戏收入增速出现明显变化</w:t>
            </w:r>
            <w:r>
              <w:rPr>
                <w:spacing w:val="-22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1"/>
                <w:w w:val="12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0" w:line="186" w:lineRule="auto"/>
            <w:ind w:left="2614"/>
          </w:pPr>
          <w:hyperlink w:anchor="bookmark15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3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8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27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归母净利润同比增速来看，头部公司业绩未出现明显改善</w:t>
            </w:r>
            <w:r>
              <w:rPr>
                <w:spacing w:val="-60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1"/>
                <w:w w:val="12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</w:t>
            </w:r>
          </w:hyperlink>
        </w:p>
        <w:p>
          <w:pPr>
            <w:pStyle w:val="BodyText"/>
            <w:spacing w:before="62" w:line="186" w:lineRule="auto"/>
            <w:ind w:right="30"/>
            <w:jc w:val="right"/>
          </w:pPr>
          <w:hyperlink w:anchor="bookmark16" w:history="1"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3"/>
              </w:rPr>
              <w:t>9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2020-2021</w:t>
            </w:r>
            <w:r>
              <w:rPr>
                <w:spacing w:val="-43"/>
              </w:rPr>
              <w:t xml:space="preserve">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年新能源乘用车渗透率快速提升，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2022</w:t>
            </w:r>
            <w:r>
              <w:rPr>
                <w:spacing w:val="-43"/>
              </w:rPr>
              <w:t xml:space="preserve">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年后渗透率提升放缓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6</w:t>
            </w:r>
          </w:hyperlink>
        </w:p>
        <w:p>
          <w:pPr>
            <w:pStyle w:val="BodyText"/>
            <w:spacing w:before="60" w:line="186" w:lineRule="auto"/>
            <w:ind w:right="30"/>
            <w:jc w:val="right"/>
          </w:pPr>
          <w:hyperlink w:anchor="bookmark17" w:history="1"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3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5"/>
              </w:rPr>
              <w:t>10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特斯拉净利润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TTM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同比增速在</w:t>
            </w:r>
            <w:r>
              <w:rPr>
                <w:spacing w:val="-46"/>
              </w:rPr>
              <w:t xml:space="preserve"> 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2020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年大幅提升，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2022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年后显著下滑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.</w:t>
            </w:r>
            <w:r>
              <w:rPr>
                <w:spacing w:val="-62"/>
              </w:rPr>
              <w:t xml:space="preserve"> 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6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2" w:line="186" w:lineRule="auto"/>
            <w:ind w:left="2614"/>
          </w:pPr>
          <w:hyperlink w:anchor="bookmark18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27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11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2020</w:t>
            </w:r>
            <w:r>
              <w:rPr>
                <w:spacing w:val="-43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年疫情影响下，奈飞新增用户数达到</w:t>
            </w:r>
            <w:r>
              <w:rPr>
                <w:spacing w:val="-45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2010</w:t>
            </w:r>
            <w:r>
              <w:rPr>
                <w:spacing w:val="-43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年以来最高</w:t>
            </w:r>
            <w:r>
              <w:rPr>
                <w:spacing w:val="-2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1"/>
                <w:w w:val="12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6</w:t>
            </w:r>
          </w:hyperlink>
        </w:p>
        <w:p>
          <w:pPr>
            <w:pStyle w:val="BodyText"/>
            <w:spacing w:before="60" w:line="186" w:lineRule="auto"/>
            <w:ind w:right="19"/>
            <w:jc w:val="right"/>
          </w:pPr>
          <w:hyperlink w:anchor="bookmark19" w:history="1"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</w:rPr>
              <w:t>12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65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FAANG</w:t>
            </w:r>
            <w:r>
              <w:rPr>
                <w:spacing w:val="-44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在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2020-2021</w:t>
            </w:r>
            <w:r>
              <w:rPr>
                <w:spacing w:val="-38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年疫情期间净利润</w:t>
            </w:r>
            <w:r>
              <w:rPr>
                <w:spacing w:val="-38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TTM</w:t>
            </w:r>
            <w:r>
              <w:rPr>
                <w:spacing w:val="-6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同比增速显著提升，</w:t>
            </w:r>
            <w:r>
              <w:rPr>
                <w:spacing w:val="53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2022</w:t>
            </w:r>
            <w:r>
              <w:rPr>
                <w:spacing w:val="-38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2" w:line="186" w:lineRule="auto"/>
            <w:ind w:left="2590"/>
          </w:pPr>
          <w:hyperlink w:anchor="bookmark20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开始回落</w:t>
            </w:r>
            <w:r>
              <w:rPr>
                <w:spacing w:val="-17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1"/>
                <w:w w:val="12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6</w:t>
            </w:r>
          </w:hyperlink>
        </w:p>
        <w:p>
          <w:pPr>
            <w:pStyle w:val="BodyText"/>
            <w:spacing w:before="59" w:line="186" w:lineRule="auto"/>
            <w:ind w:right="28"/>
            <w:jc w:val="right"/>
          </w:pPr>
          <w:hyperlink w:anchor="bookmark21" w:history="1"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27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5"/>
              </w:rPr>
              <w:t>13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34"/>
              </w:rPr>
              <w:t xml:space="preserve"> 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宽松的利率环境助推主题资产价格进一步上行，</w:t>
            </w:r>
            <w:r>
              <w:rPr>
                <w:spacing w:val="-34"/>
              </w:rPr>
              <w:t xml:space="preserve"> 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而收紧的利率环境则对主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2" w:line="186" w:lineRule="auto"/>
            <w:ind w:left="2585"/>
          </w:pPr>
          <w:hyperlink w:anchor="bookmark22" w:history="1">
            <w:r>
              <w:rPr>
                <w:spacing w:val="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题估值形成一定压制</w:t>
            </w:r>
            <w:r>
              <w:rPr>
                <w:spacing w:val="1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6"/>
                <w:w w:val="12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7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0" w:line="186" w:lineRule="auto"/>
            <w:ind w:left="2614"/>
          </w:pPr>
          <w:hyperlink w:anchor="bookmark23" w:history="1"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</w:rPr>
              <w:t>14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6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2015</w:t>
            </w:r>
            <w:r>
              <w:rPr>
                <w:spacing w:val="-43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年剩余流动性升至历史高位</w:t>
            </w:r>
            <w:r>
              <w:rPr>
                <w:spacing w:val="-7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，</w:t>
            </w:r>
            <w:r>
              <w:rPr>
                <w:spacing w:val="56"/>
              </w:rPr>
              <w:t xml:space="preserve"> </w:t>
            </w:r>
            <w:r>
              <w:rPr>
                <w:spacing w:val="-7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推动市场估值抬升</w:t>
            </w:r>
            <w:r>
              <w:rPr>
                <w:spacing w:val="-27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6"/>
                <w:w w:val="12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7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2" w:line="186" w:lineRule="auto"/>
            <w:ind w:left="2614"/>
          </w:pPr>
          <w:hyperlink w:anchor="bookmark24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15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2015</w:t>
            </w:r>
            <w:r>
              <w:rPr>
                <w:spacing w:val="-43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年杠杆资金快速流入和流出</w:t>
            </w:r>
            <w:r>
              <w:rPr>
                <w:spacing w:val="-50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A</w:t>
            </w:r>
            <w:r>
              <w:rPr>
                <w:spacing w:val="-48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股市场</w:t>
            </w:r>
            <w:r>
              <w:rPr>
                <w:spacing w:val="-53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6"/>
                <w:w w:val="12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7</w:t>
            </w:r>
          </w:hyperlink>
        </w:p>
        <w:p>
          <w:pPr>
            <w:pStyle w:val="BodyText"/>
            <w:spacing w:before="60" w:line="186" w:lineRule="auto"/>
            <w:ind w:right="14"/>
            <w:jc w:val="right"/>
          </w:pPr>
          <w:hyperlink w:anchor="bookmark25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16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五轮主题头部公司绝对估值及股价涨跌幅对比，本轮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AI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主题整体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PE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估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2" w:line="186" w:lineRule="auto"/>
            <w:ind w:left="2583"/>
          </w:pPr>
          <w:hyperlink w:anchor="bookmark26" w:history="1"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值不算高，英伟达</w:t>
            </w:r>
            <w:r>
              <w:rPr>
                <w:spacing w:val="-41"/>
              </w:rPr>
              <w:t xml:space="preserve"> 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PB</w:t>
            </w:r>
            <w:r>
              <w:rPr>
                <w:spacing w:val="-40"/>
              </w:rPr>
              <w:t xml:space="preserve"> 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估值略高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1"/>
                <w:w w:val="12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8</w:t>
            </w:r>
          </w:hyperlink>
        </w:p>
        <w:p>
          <w:pPr>
            <w:pStyle w:val="BodyText"/>
            <w:spacing w:before="59" w:line="186" w:lineRule="auto"/>
            <w:ind w:right="25"/>
            <w:jc w:val="right"/>
          </w:pPr>
          <w:hyperlink w:anchor="bookmark27" w:history="1">
            <w:r>
              <w:rPr>
                <w:spacing w:val="-1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0"/>
              </w:rPr>
              <w:t>17</w:t>
            </w:r>
            <w:r>
              <w:rPr>
                <w:spacing w:val="-1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10"/>
              </w:rPr>
              <w:t xml:space="preserve"> </w:t>
            </w:r>
            <w:r>
              <w:rPr>
                <w:spacing w:val="-1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相对大盘/基准指数估值来看，</w:t>
            </w:r>
            <w:r>
              <w:rPr>
                <w:spacing w:val="57"/>
              </w:rPr>
              <w:t xml:space="preserve"> </w:t>
            </w:r>
            <w:r>
              <w:rPr>
                <w:spacing w:val="-1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本轮</w:t>
            </w:r>
            <w:r>
              <w:rPr>
                <w:spacing w:val="-51"/>
              </w:rPr>
              <w:t xml:space="preserve"> </w:t>
            </w:r>
            <w:r>
              <w:rPr>
                <w:spacing w:val="-1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AI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主题的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PE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估值也不算</w:t>
            </w:r>
            <w:r>
              <w:rPr>
                <w:spacing w:val="-1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高，</w:t>
            </w:r>
            <w:r>
              <w:rPr>
                <w:spacing w:val="59"/>
              </w:rPr>
              <w:t xml:space="preserve"> </w:t>
            </w:r>
            <w:r>
              <w:rPr>
                <w:spacing w:val="-1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英伟达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2" w:line="186" w:lineRule="auto"/>
            <w:ind w:left="2591"/>
          </w:pPr>
          <w:hyperlink w:anchor="bookmark28" w:history="1"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PB</w:t>
            </w:r>
            <w:r>
              <w:rPr>
                <w:spacing w:val="-40"/>
              </w:rPr>
              <w:t xml:space="preserve">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估值略高</w:t>
            </w:r>
            <w:r>
              <w:rPr>
                <w:spacing w:val="-67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1"/>
                <w:w w:val="12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8</w:t>
            </w:r>
          </w:hyperlink>
        </w:p>
        <w:p>
          <w:pPr>
            <w:pStyle w:val="BodyText"/>
            <w:spacing w:before="60" w:line="186" w:lineRule="auto"/>
            <w:ind w:right="27"/>
            <w:jc w:val="right"/>
          </w:pPr>
          <w:hyperlink w:anchor="bookmark29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18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相对其他行业头部公司，从平均值看高点，本轮</w:t>
            </w:r>
            <w:r>
              <w:rPr>
                <w:spacing w:val="-50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AI</w:t>
            </w:r>
            <w:r>
              <w:rPr>
                <w:spacing w:val="-40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主题</w:t>
            </w:r>
            <w:r>
              <w:rPr>
                <w:spacing w:val="-43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TOP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</w:t>
            </w:r>
            <w:r>
              <w:rPr>
                <w:spacing w:val="-48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个股整体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2" w:line="186" w:lineRule="auto"/>
            <w:ind w:left="2591"/>
            <w:sectPr>
              <w:headerReference w:type="default" r:id="rId5"/>
              <w:footerReference w:type="default" r:id="rId6"/>
              <w:pgSz w:w="11907" w:h="16839"/>
              <w:pgMar w:top="943" w:right="819" w:bottom="744" w:left="823" w:header="288" w:footer="222" w:gutter="0"/>
              <w:pgNumType w:start="5"/>
              <w:cols w:space="708"/>
            </w:sectPr>
          </w:pPr>
          <w:hyperlink w:anchor="bookmark30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PE、PB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估值并不算高</w:t>
            </w:r>
            <w:r>
              <w:rPr>
                <w:spacing w:val="-47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0"/>
                <w:w w:val="12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9</w:t>
            </w:r>
          </w:hyperlink>
        </w:p>
      </w:sdtContent>
    </w:sdt>
    <w:sdt>
      <w:sdtPr>
        <w:rPr>
          <w:rFonts w:ascii="KaiTi" w:eastAsia="KaiTi" w:hAnsi="KaiTi" w:cs="KaiTi"/>
          <w:sz w:val="28"/>
          <w:szCs w:val="28"/>
        </w:rPr>
        <w:id w:val="479081096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tabs>
              <w:tab w:val="right" w:leader="dot" w:pos="10225"/>
            </w:tabs>
            <w:spacing w:before="60" w:line="186" w:lineRule="auto"/>
            <w:ind w:left="2614"/>
          </w:pPr>
          <w:hyperlink w:anchor="bookmark31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19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从中位值看高点，结果类似</w:t>
            </w:r>
            <w:r>
              <w:rPr>
                <w:spacing w:val="-30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0"/>
                <w:w w:val="12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9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2" w:line="186" w:lineRule="auto"/>
            <w:ind w:left="2614"/>
          </w:pPr>
          <w:hyperlink w:anchor="bookmark32" w:history="1"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</w:rPr>
              <w:t>20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6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TOP</w:t>
            </w:r>
            <w:r>
              <w:rPr>
                <w:spacing w:val="-6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个股总市值占美股整体比例，</w:t>
            </w:r>
            <w:r>
              <w:rPr>
                <w:spacing w:val="59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本轮</w:t>
            </w:r>
            <w:r>
              <w:rPr>
                <w:spacing w:val="-53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AI</w:t>
            </w:r>
            <w:r>
              <w:rPr>
                <w:spacing w:val="-25"/>
              </w:rP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高于前几轮主题潮</w:t>
            </w:r>
            <w:r>
              <w:rPr>
                <w:spacing w:val="-6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0"/>
                <w:w w:val="12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9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0" w:line="186" w:lineRule="auto"/>
            <w:ind w:left="2614"/>
          </w:pPr>
          <w:hyperlink w:anchor="bookmark33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21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但从净利润</w:t>
            </w:r>
            <w:r>
              <w:rPr>
                <w:spacing w:val="-43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TTM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的占比来看，本轮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AI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亦高于前几轮主题潮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10"/>
                <w:w w:val="126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9</w:t>
            </w:r>
          </w:hyperlink>
        </w:p>
        <w:p>
          <w:pPr>
            <w:pStyle w:val="BodyText"/>
            <w:spacing w:before="62" w:line="186" w:lineRule="auto"/>
            <w:ind w:right="28"/>
            <w:jc w:val="right"/>
          </w:pPr>
          <w:hyperlink w:anchor="bookmark34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47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22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在公司市值和利润排名的匹配度上，本轮显著高于科网泡沫和疫后线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上经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59" w:line="186" w:lineRule="auto"/>
            <w:ind w:left="2602"/>
          </w:pPr>
          <w:hyperlink w:anchor="bookmark35" w:history="1">
            <w:r>
              <w:rPr>
                <w:spacing w:val="-2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济</w:t>
            </w:r>
            <w:r>
              <w:rPr>
                <w:spacing w:val="-34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2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10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0" w:line="186" w:lineRule="auto"/>
            <w:ind w:left="2614"/>
          </w:pPr>
          <w:hyperlink w:anchor="bookmark36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4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23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近期国内新兴产业重要政策及事件</w:t>
            </w:r>
            <w:r>
              <w:rPr>
                <w:spacing w:val="-2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2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11</w:t>
            </w:r>
          </w:hyperlink>
        </w:p>
        <w:p>
          <w:pPr>
            <w:pStyle w:val="BodyText"/>
            <w:tabs>
              <w:tab w:val="right" w:leader="dot" w:pos="10225"/>
            </w:tabs>
            <w:spacing w:before="63" w:line="216" w:lineRule="auto"/>
            <w:ind w:left="2614"/>
          </w:pPr>
          <w:hyperlink w:anchor="bookmark37" w:history="1"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spacing w:val="-4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</w:rPr>
              <w:t>24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近期海外新兴产业重要政策及事件</w:t>
            </w:r>
            <w:r>
              <w:rPr>
                <w:spacing w:val="-2"/>
              </w:rP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ab/>
            </w:r>
            <w:r>
              <w:rPr>
                <w:spacing w:val="20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11</w:t>
            </w:r>
          </w:hyperlink>
        </w:p>
      </w:sdtContent>
    </w:sdt>
    <w:p>
      <w:pPr>
        <w:spacing w:line="216" w:lineRule="auto"/>
        <w:sectPr>
          <w:headerReference w:type="default" r:id="rId7"/>
          <w:footerReference w:type="default" r:id="rId8"/>
          <w:type w:val="nextPage"/>
          <w:pgSz w:w="11907" w:h="16839"/>
          <w:pgMar w:top="943" w:right="819" w:bottom="744" w:left="823" w:header="288" w:footer="222" w:gutter="0"/>
          <w:pgNumType w:start="6"/>
          <w:cols w:space="708"/>
          <w:titlePg w:val="0"/>
        </w:sectPr>
      </w:pPr>
    </w:p>
    <w:p>
      <w:pPr>
        <w:spacing w:line="421" w:lineRule="auto"/>
        <w:rPr>
          <w:rFonts w:ascii="Arial"/>
          <w:sz w:val="21"/>
        </w:rPr>
      </w:pPr>
      <w:r>
        <w:pict>
          <v:rect id="_x0000_s1030" style="width:506.8pt;height:0.4pt;margin-top:357.48pt;margin-left:44.16pt;mso-position-horizontal-relative:page;mso-position-vertical-relative:page;position:absolute;z-index:251666432" o:allowincell="f" filled="t" fillcolor="black" stroked="f"/>
        </w:pict>
      </w:r>
      <w:r>
        <w:pict>
          <v:shape id="_x0000_s1031" style="width:510.4pt;height:0.5pt;margin-top:335.33pt;margin-left:42.6pt;mso-position-horizontal-relative:page;mso-position-vertical-relative:page;position:absolute;z-index:251664384" coordorigin="0,0" coordsize="10207,10" o:allowincell="f" path="m,9l10207,9l10207,l,l,9xe" filled="t" fillcolor="#c1002c" stroked="f"/>
        </w:pict>
      </w:r>
      <w:r>
        <w:pict>
          <v:shape id="_x0000_s1032" style="width:510.4pt;height:0.5pt;margin-top:355.61pt;margin-left:42.6pt;mso-position-horizontal-relative:page;mso-position-vertical-relative:page;position:absolute;z-index:251665408" coordorigin="0,0" coordsize="10207,10" o:allowincell="f" path="m,9l10207,9l10207,l,l,9xe" filled="t" fillcolor="#c1002c" stroked="f"/>
        </w:pict>
      </w:r>
    </w:p>
    <w:p>
      <w:pPr>
        <w:pStyle w:val="BodyText"/>
        <w:spacing w:before="91" w:line="212" w:lineRule="auto"/>
        <w:ind w:left="2603"/>
        <w:outlineLvl w:val="0"/>
        <w:rPr>
          <w:sz w:val="28"/>
          <w:szCs w:val="28"/>
        </w:rPr>
      </w:pPr>
      <w:bookmarkStart w:id="0" w:name="bookmark1"/>
      <w:bookmarkEnd w:id="0"/>
      <w:r>
        <w:rPr>
          <w:rFonts w:ascii="Arial" w:eastAsia="Arial" w:hAnsi="Arial" w:cs="Arial"/>
          <w:b/>
          <w:bCs/>
          <w:spacing w:val="-16"/>
          <w:sz w:val="28"/>
          <w:szCs w:val="28"/>
        </w:rPr>
        <w:t>1.</w:t>
      </w:r>
      <w:r>
        <w:rPr>
          <w:rFonts w:ascii="Arial" w:eastAsia="Arial" w:hAnsi="Arial" w:cs="Arial"/>
          <w:b/>
          <w:bCs/>
          <w:spacing w:val="25"/>
          <w:sz w:val="28"/>
          <w:szCs w:val="28"/>
        </w:rPr>
        <w:t xml:space="preserve">  </w:t>
      </w:r>
      <w:r>
        <w:rPr>
          <w:spacing w:val="-16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本周聚焦：</w:t>
      </w:r>
      <w:r>
        <w:rPr>
          <w:spacing w:val="-35"/>
          <w:sz w:val="28"/>
          <w:szCs w:val="28"/>
        </w:rPr>
        <w:t xml:space="preserve"> </w:t>
      </w:r>
      <w:r>
        <w:rPr>
          <w:spacing w:val="-16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产业主题历史对比，</w:t>
      </w:r>
      <w:r>
        <w:rPr>
          <w:spacing w:val="-16"/>
          <w:sz w:val="28"/>
          <w:szCs w:val="28"/>
        </w:rPr>
        <w:t xml:space="preserve"> </w:t>
      </w:r>
      <w:r>
        <w:rPr>
          <w:spacing w:val="-16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A</w:t>
      </w:r>
      <w:r>
        <w:rPr>
          <w:spacing w:val="-83"/>
          <w:sz w:val="28"/>
          <w:szCs w:val="28"/>
        </w:rPr>
        <w:t xml:space="preserve"> </w:t>
      </w:r>
      <w:r>
        <w:rPr>
          <w:spacing w:val="-16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I</w:t>
      </w:r>
      <w:r>
        <w:rPr>
          <w:spacing w:val="-56"/>
          <w:sz w:val="28"/>
          <w:szCs w:val="28"/>
        </w:rPr>
        <w:t xml:space="preserve"> </w:t>
      </w:r>
      <w:r>
        <w:rPr>
          <w:spacing w:val="-16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估值到哪</w:t>
      </w:r>
      <w:r>
        <w:rPr>
          <w:spacing w:val="-17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了？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69" w:line="360" w:lineRule="auto"/>
        <w:ind w:left="2602" w:right="159" w:firstLine="406"/>
        <w:jc w:val="both"/>
      </w:pPr>
      <w:r>
        <w:rPr>
          <w:spacing w:val="-7"/>
        </w:rPr>
        <w:t>近期英伟达业绩超预期，</w:t>
      </w:r>
      <w:r>
        <w:rPr>
          <w:spacing w:val="-27"/>
        </w:rPr>
        <w:t xml:space="preserve"> </w:t>
      </w:r>
      <w:r>
        <w:rPr>
          <w:spacing w:val="-7"/>
        </w:rPr>
        <w:t>股价再度上涨，</w:t>
      </w:r>
      <w:r>
        <w:rPr>
          <w:spacing w:val="-21"/>
        </w:rPr>
        <w:t xml:space="preserve"> </w:t>
      </w:r>
      <w:r>
        <w:rPr>
          <w:spacing w:val="-7"/>
        </w:rPr>
        <w:t>也带动</w:t>
      </w:r>
      <w:r>
        <w:rPr>
          <w:spacing w:val="-7"/>
        </w:rPr>
        <w:t xml:space="preserve"> </w:t>
      </w:r>
      <w:r>
        <w:rPr>
          <w:spacing w:val="-7"/>
        </w:rPr>
        <w:t>A</w:t>
      </w:r>
      <w:r>
        <w:rPr>
          <w:spacing w:val="-7"/>
        </w:rPr>
        <w:t xml:space="preserve"> </w:t>
      </w:r>
      <w:r>
        <w:rPr>
          <w:spacing w:val="-7"/>
        </w:rPr>
        <w:t>股科</w:t>
      </w:r>
      <w:r>
        <w:rPr>
          <w:spacing w:val="-8"/>
        </w:rPr>
        <w:t>技股行情回暖。</w:t>
      </w:r>
      <w:r>
        <w:rPr>
          <w:spacing w:val="-22"/>
        </w:rPr>
        <w:t xml:space="preserve"> </w:t>
      </w:r>
      <w:r>
        <w:rPr>
          <w:spacing w:val="-8"/>
        </w:rPr>
        <w:t>与此同</w:t>
      </w:r>
      <w:r>
        <w:t xml:space="preserve"> </w:t>
      </w:r>
      <w:r>
        <w:rPr>
          <w:spacing w:val="-4"/>
        </w:rPr>
        <w:t>时，A</w:t>
      </w:r>
      <w:r>
        <w:rPr>
          <w:spacing w:val="-65"/>
        </w:rPr>
        <w:t xml:space="preserve"> </w:t>
      </w:r>
      <w:r>
        <w:rPr>
          <w:spacing w:val="-4"/>
        </w:rPr>
        <w:t>I</w:t>
      </w:r>
      <w:r>
        <w:rPr>
          <w:spacing w:val="-29"/>
        </w:rPr>
        <w:t xml:space="preserve"> </w:t>
      </w:r>
      <w:r>
        <w:rPr>
          <w:spacing w:val="-4"/>
        </w:rPr>
        <w:t>头部公司估值以及美股</w:t>
      </w:r>
      <w:r>
        <w:rPr>
          <w:spacing w:val="-45"/>
        </w:rPr>
        <w:t xml:space="preserve"> </w:t>
      </w:r>
      <w:r>
        <w:rPr>
          <w:spacing w:val="-4"/>
        </w:rPr>
        <w:t>M7</w:t>
      </w:r>
      <w:r>
        <w:rPr>
          <w:spacing w:val="-41"/>
        </w:rPr>
        <w:t xml:space="preserve"> </w:t>
      </w:r>
      <w:r>
        <w:rPr>
          <w:spacing w:val="-4"/>
        </w:rPr>
        <w:t>市值集中度引发市场关注。</w:t>
      </w:r>
      <w:r>
        <w:rPr>
          <w:spacing w:val="-5"/>
        </w:rPr>
        <w:t>本期周专题，我们通过</w:t>
      </w:r>
    </w:p>
    <w:p>
      <w:pPr>
        <w:pStyle w:val="BodyText"/>
        <w:spacing w:line="213" w:lineRule="auto"/>
        <w:ind w:left="2587"/>
      </w:pPr>
      <w:r>
        <w:rPr>
          <w:spacing w:val="-2"/>
        </w:rPr>
        <w:t>对比历史上的新兴产业主题，重点讨论本轮</w:t>
      </w:r>
      <w:r>
        <w:rPr>
          <w:spacing w:val="-51"/>
        </w:rPr>
        <w:t xml:space="preserve"> </w:t>
      </w:r>
      <w:r>
        <w:rPr>
          <w:spacing w:val="-2"/>
        </w:rPr>
        <w:t>A</w:t>
      </w:r>
      <w:r>
        <w:rPr>
          <w:spacing w:val="-66"/>
        </w:rPr>
        <w:t xml:space="preserve"> </w:t>
      </w:r>
      <w:r>
        <w:rPr>
          <w:spacing w:val="-2"/>
        </w:rPr>
        <w:t>I</w:t>
      </w:r>
      <w:r>
        <w:rPr>
          <w:spacing w:val="-42"/>
        </w:rPr>
        <w:t xml:space="preserve"> </w:t>
      </w:r>
      <w:r>
        <w:rPr>
          <w:spacing w:val="-2"/>
        </w:rPr>
        <w:t>龙</w:t>
      </w:r>
      <w:r>
        <w:rPr>
          <w:spacing w:val="-3"/>
        </w:rPr>
        <w:t>头公司估值情况。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3019"/>
        <w:outlineLvl w:val="1"/>
        <w:rPr>
          <w:sz w:val="24"/>
          <w:szCs w:val="24"/>
        </w:rPr>
      </w:pPr>
      <w:bookmarkStart w:id="1" w:name="bookmark2"/>
      <w:bookmarkEnd w:id="1"/>
      <w:r>
        <w:rPr>
          <w:rFonts w:ascii="Arial" w:eastAsia="Arial" w:hAnsi="Arial" w:cs="Arial"/>
          <w:b/>
          <w:bCs/>
          <w:spacing w:val="-2"/>
          <w:sz w:val="24"/>
          <w:szCs w:val="24"/>
        </w:rPr>
        <w:t>1.1</w:t>
      </w:r>
      <w:r>
        <w:rPr>
          <w:rFonts w:ascii="Arial" w:eastAsia="Arial" w:hAnsi="Arial" w:cs="Arial"/>
          <w:b/>
          <w:bCs/>
          <w:spacing w:val="47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全球重要主题回溯，看行情起落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68" w:line="213" w:lineRule="auto"/>
        <w:ind w:left="3009"/>
      </w:pP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对比历史上全球多次重要主题，本轮</w:t>
      </w:r>
      <w:r>
        <w:rPr>
          <w:spacing w:val="-20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A</w:t>
      </w:r>
      <w:r>
        <w:rPr>
          <w:spacing w:val="-63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I</w:t>
      </w:r>
      <w:r>
        <w:rPr>
          <w:spacing w:val="-4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行情的上涨幅度靠后、</w:t>
      </w:r>
      <w:r>
        <w:rPr>
          <w:spacing w:val="-4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时间长度较短。</w:t>
      </w:r>
    </w:p>
    <w:p>
      <w:pPr>
        <w:pStyle w:val="BodyText"/>
        <w:spacing w:before="169" w:line="359" w:lineRule="auto"/>
        <w:ind w:left="2590" w:firstLine="6"/>
        <w:jc w:val="both"/>
      </w:pPr>
      <w:r>
        <w:rPr>
          <w:spacing w:val="-6"/>
        </w:rPr>
        <w:t>我们梳理了历史上全球重要主题的市场表现</w:t>
      </w:r>
      <w:r>
        <w:rPr>
          <w:spacing w:val="-7"/>
        </w:rPr>
        <w:t>，具体来看</w:t>
      </w:r>
      <w:r>
        <w:rPr>
          <w:spacing w:val="-31"/>
        </w:rPr>
        <w:t>：（</w:t>
      </w:r>
      <w:r>
        <w:rPr>
          <w:spacing w:val="-7"/>
        </w:rPr>
        <w:t>1）从涨跌幅来看，</w:t>
      </w:r>
      <w:r>
        <w:rPr>
          <w:spacing w:val="-58"/>
        </w:rPr>
        <w:t xml:space="preserve"> </w:t>
      </w:r>
      <w:r>
        <w:rPr>
          <w:spacing w:val="-7"/>
        </w:rPr>
        <w:t>历史上</w:t>
      </w:r>
      <w:r>
        <w:rPr>
          <w:spacing w:val="-7"/>
        </w:rPr>
        <w:t xml:space="preserve">  </w:t>
      </w:r>
      <w:r>
        <w:rPr>
          <w:spacing w:val="-3"/>
        </w:rPr>
        <w:t>几次权益主题最高涨幅近489%（2005-2007年上证综指</w:t>
      </w:r>
      <w:r>
        <w:rPr>
          <w:spacing w:val="-32"/>
          <w:w w:val="69"/>
        </w:rPr>
        <w:t>），</w:t>
      </w:r>
      <w:r>
        <w:rPr>
          <w:spacing w:val="-3"/>
        </w:rPr>
        <w:t>权益资产涨幅中位值约</w:t>
      </w:r>
      <w:r>
        <w:rPr>
          <w:spacing w:val="-51"/>
        </w:rPr>
        <w:t xml:space="preserve"> </w:t>
      </w:r>
      <w:r>
        <w:rPr>
          <w:spacing w:val="-3"/>
        </w:rPr>
        <w:t>180%，</w:t>
      </w:r>
      <w:r>
        <w:t xml:space="preserve"> </w:t>
      </w:r>
      <w:r>
        <w:rPr>
          <w:spacing w:val="-4"/>
        </w:rPr>
        <w:t>本轮</w:t>
      </w:r>
      <w:r>
        <w:rPr>
          <w:spacing w:val="-37"/>
        </w:rPr>
        <w:t xml:space="preserve"> </w:t>
      </w:r>
      <w:r>
        <w:rPr>
          <w:spacing w:val="-4"/>
        </w:rPr>
        <w:t>A</w:t>
      </w:r>
      <w:r>
        <w:rPr>
          <w:spacing w:val="-63"/>
        </w:rPr>
        <w:t xml:space="preserve"> </w:t>
      </w:r>
      <w:r>
        <w:rPr>
          <w:spacing w:val="-4"/>
        </w:rPr>
        <w:t>I</w:t>
      </w:r>
      <w:r>
        <w:rPr>
          <w:spacing w:val="-26"/>
        </w:rPr>
        <w:t xml:space="preserve"> </w:t>
      </w:r>
      <w:r>
        <w:rPr>
          <w:spacing w:val="-4"/>
        </w:rPr>
        <w:t>主题涨幅仅高于</w:t>
      </w:r>
      <w:r>
        <w:rPr>
          <w:spacing w:val="-4"/>
        </w:rPr>
        <w:t xml:space="preserve"> </w:t>
      </w:r>
      <w:r>
        <w:rPr>
          <w:spacing w:val="-4"/>
        </w:rPr>
        <w:t>1970-1972</w:t>
      </w:r>
      <w:r>
        <w:rPr>
          <w:spacing w:val="-29"/>
        </w:rPr>
        <w:t xml:space="preserve"> </w:t>
      </w:r>
      <w:r>
        <w:rPr>
          <w:spacing w:val="-4"/>
        </w:rPr>
        <w:t>年</w:t>
      </w:r>
      <w:r>
        <w:rPr>
          <w:spacing w:val="-5"/>
        </w:rPr>
        <w:t>漂亮</w:t>
      </w:r>
      <w:r>
        <w:rPr>
          <w:spacing w:val="-34"/>
        </w:rPr>
        <w:t xml:space="preserve"> </w:t>
      </w:r>
      <w:r>
        <w:rPr>
          <w:spacing w:val="-5"/>
        </w:rPr>
        <w:t>50</w:t>
      </w:r>
      <w:r>
        <w:rPr>
          <w:spacing w:val="-25"/>
        </w:rPr>
        <w:t xml:space="preserve"> </w:t>
      </w:r>
      <w:r>
        <w:rPr>
          <w:spacing w:val="-5"/>
        </w:rPr>
        <w:t>主题</w:t>
      </w:r>
      <w:r>
        <w:rPr>
          <w:spacing w:val="-29"/>
        </w:rPr>
        <w:t>；（</w:t>
      </w:r>
      <w:r>
        <w:rPr>
          <w:spacing w:val="-5"/>
        </w:rPr>
        <w:t>2）从涨跌时间长度来看，权</w:t>
      </w:r>
      <w:r>
        <w:rPr>
          <w:spacing w:val="-5"/>
        </w:rPr>
        <w:t xml:space="preserve">  </w:t>
      </w:r>
      <w:r>
        <w:rPr>
          <w:spacing w:val="-5"/>
        </w:rPr>
        <w:t>益资产平均上涨</w:t>
      </w:r>
      <w:r>
        <w:rPr>
          <w:spacing w:val="-44"/>
        </w:rPr>
        <w:t xml:space="preserve"> </w:t>
      </w:r>
      <w:r>
        <w:rPr>
          <w:spacing w:val="-5"/>
        </w:rPr>
        <w:t>2</w:t>
      </w:r>
      <w:r>
        <w:rPr>
          <w:spacing w:val="-44"/>
        </w:rPr>
        <w:t xml:space="preserve"> </w:t>
      </w:r>
      <w:r>
        <w:rPr>
          <w:spacing w:val="-5"/>
        </w:rPr>
        <w:t>年左右，本轮</w:t>
      </w:r>
      <w:r>
        <w:rPr>
          <w:spacing w:val="-51"/>
        </w:rPr>
        <w:t xml:space="preserve"> </w:t>
      </w:r>
      <w:r>
        <w:rPr>
          <w:spacing w:val="-5"/>
        </w:rPr>
        <w:t>A</w:t>
      </w:r>
      <w:r>
        <w:rPr>
          <w:spacing w:val="-63"/>
        </w:rPr>
        <w:t xml:space="preserve"> </w:t>
      </w:r>
      <w:r>
        <w:rPr>
          <w:spacing w:val="-5"/>
        </w:rPr>
        <w:t>I</w:t>
      </w:r>
      <w:r>
        <w:rPr>
          <w:spacing w:val="-42"/>
        </w:rPr>
        <w:t xml:space="preserve"> </w:t>
      </w:r>
      <w:r>
        <w:rPr>
          <w:spacing w:val="-5"/>
        </w:rPr>
        <w:t>主题持续近</w:t>
      </w:r>
      <w:r>
        <w:rPr>
          <w:spacing w:val="-33"/>
        </w:rPr>
        <w:t xml:space="preserve"> </w:t>
      </w:r>
      <w:r>
        <w:rPr>
          <w:spacing w:val="-5"/>
        </w:rPr>
        <w:t>1.1</w:t>
      </w:r>
      <w:r>
        <w:rPr>
          <w:spacing w:val="-45"/>
        </w:rPr>
        <w:t xml:space="preserve"> </w:t>
      </w:r>
      <w:r>
        <w:rPr>
          <w:spacing w:val="-5"/>
        </w:rPr>
        <w:t>年、相对较短</w:t>
      </w:r>
      <w:r>
        <w:rPr>
          <w:spacing w:val="-17"/>
        </w:rPr>
        <w:t>；（</w:t>
      </w:r>
      <w:r>
        <w:rPr>
          <w:spacing w:val="-5"/>
        </w:rPr>
        <w:t>3）从国债利率</w:t>
      </w:r>
    </w:p>
    <w:p>
      <w:pPr>
        <w:pStyle w:val="BodyText"/>
        <w:spacing w:line="213" w:lineRule="auto"/>
        <w:ind w:left="2584"/>
      </w:pPr>
      <w:r>
        <w:rPr>
          <w:spacing w:val="-3"/>
        </w:rPr>
        <w:t>走势来看，</w:t>
      </w:r>
      <w:r>
        <w:rPr>
          <w:spacing w:val="-3"/>
        </w:rPr>
        <w:t xml:space="preserve"> </w:t>
      </w:r>
      <w:r>
        <w:rPr>
          <w:spacing w:val="-3"/>
        </w:rPr>
        <w:t>多数主题上涨区间国债利率表</w:t>
      </w:r>
      <w:r>
        <w:rPr>
          <w:spacing w:val="-4"/>
        </w:rPr>
        <w:t>现为上行，下跌区间则表现分化。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62" w:line="221" w:lineRule="auto"/>
        <w:ind w:left="166"/>
        <w:rPr>
          <w:sz w:val="19"/>
          <w:szCs w:val="19"/>
        </w:rPr>
      </w:pPr>
      <w:bookmarkStart w:id="2" w:name="bookmark8"/>
      <w:bookmarkEnd w:id="2"/>
      <w:r>
        <w:rPr>
          <w:spacing w:val="4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4"/>
          <w:sz w:val="19"/>
          <w:szCs w:val="19"/>
        </w:rPr>
        <w:t>1</w:t>
      </w:r>
      <w:r>
        <w:rPr>
          <w:spacing w:val="4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：全球视角，</w:t>
      </w:r>
      <w:r>
        <w:rPr>
          <w:spacing w:val="4"/>
          <w:sz w:val="19"/>
          <w:szCs w:val="19"/>
        </w:rPr>
        <w:t xml:space="preserve"> </w:t>
      </w:r>
      <w:r>
        <w:rPr>
          <w:spacing w:val="4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历史上重要主题的市场表现对比</w:t>
      </w:r>
    </w:p>
    <w:p>
      <w:pPr>
        <w:spacing w:before="113" w:line="413" w:lineRule="exact"/>
        <w:ind w:firstLine="67"/>
      </w:pPr>
      <w:r>
        <w:rPr>
          <w:position w:val="-8"/>
        </w:rPr>
        <w:pict>
          <v:group id="_x0000_i1033" style="width:506.45pt;height:20.9pt;mso-position-horizontal-relative:char;mso-position-vertical-relative:line" coordorigin="0,0" coordsize="10129,417" filled="f" stroked="f">
            <v:rect id="_x0000_s1034" style="width:10129;height:417;position:absolute" filled="t" fillcolor="#d20a10" stroked="f"/>
            <v:shape id="_x0000_s1035" type="#_x0000_t202" style="width:860;height:402;left:8325;position:absolute;top:14" filled="f" stroked="f">
              <o:lock v:ext="edit" aspectratio="f"/>
              <v:textbox inset="0,0,0,0">
                <w:txbxContent>
                  <w:p>
                    <w:pPr>
                      <w:spacing w:before="20" w:line="201" w:lineRule="auto"/>
                      <w:ind w:left="20" w:right="20" w:firstLine="130"/>
                      <w:rPr>
                        <w:rFonts w:ascii="Microsoft YaHei" w:eastAsia="Microsoft YaHei" w:hAnsi="Microsoft YaHei" w:cs="Microsoft YaHei"/>
                        <w:sz w:val="14"/>
                        <w:szCs w:val="1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"/>
                        <w:sz w:val="14"/>
                        <w:szCs w:val="14"/>
                      </w:rPr>
                      <w:t>国债利率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14"/>
                        <w:szCs w:val="14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sz w:val="14"/>
                        <w:szCs w:val="14"/>
                      </w:rPr>
                      <w:t>（上涨区间）</w:t>
                    </w:r>
                  </w:p>
                </w:txbxContent>
              </v:textbox>
            </v:shape>
            <v:shape id="_x0000_s1036" type="#_x0000_t202" style="width:860;height:402;left:9238;position:absolute;top:14" filled="f" stroked="f">
              <o:lock v:ext="edit" aspectratio="f"/>
              <v:textbox inset="0,0,0,0">
                <w:txbxContent>
                  <w:p>
                    <w:pPr>
                      <w:spacing w:before="20" w:line="201" w:lineRule="auto"/>
                      <w:ind w:left="20" w:right="20" w:firstLine="130"/>
                      <w:rPr>
                        <w:rFonts w:ascii="Microsoft YaHei" w:eastAsia="Microsoft YaHei" w:hAnsi="Microsoft YaHei" w:cs="Microsoft YaHei"/>
                        <w:sz w:val="14"/>
                        <w:szCs w:val="1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"/>
                        <w:sz w:val="14"/>
                        <w:szCs w:val="14"/>
                      </w:rPr>
                      <w:t>国债利率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14"/>
                        <w:szCs w:val="14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sz w:val="14"/>
                        <w:szCs w:val="14"/>
                      </w:rPr>
                      <w:t>（下跌区间）</w:t>
                    </w:r>
                  </w:p>
                </w:txbxContent>
              </v:textbox>
            </v:shape>
            <v:shape id="_x0000_s1037" type="#_x0000_t202" style="width:612;height:402;left:7618;position:absolute;top:14" filled="f" stroked="f">
              <o:lock v:ext="edit" aspectratio="f"/>
              <v:textbox inset="0,0,0,0">
                <w:txbxContent>
                  <w:p>
                    <w:pPr>
                      <w:spacing w:before="20" w:line="201" w:lineRule="auto"/>
                      <w:ind w:left="108" w:right="20" w:hanging="89"/>
                      <w:rPr>
                        <w:rFonts w:ascii="Microsoft YaHei" w:eastAsia="Microsoft YaHei" w:hAnsi="Microsoft YaHei" w:cs="Microsoft YaHei"/>
                        <w:sz w:val="14"/>
                        <w:szCs w:val="1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2"/>
                        <w:sz w:val="14"/>
                        <w:szCs w:val="14"/>
                      </w:rPr>
                      <w:t xml:space="preserve">下跌时长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7"/>
                        <w:sz w:val="14"/>
                        <w:szCs w:val="14"/>
                      </w:rPr>
                      <w:t>（年）</w:t>
                    </w:r>
                  </w:p>
                </w:txbxContent>
              </v:textbox>
            </v:shape>
            <v:shape id="_x0000_s1038" type="#_x0000_t202" style="width:610;height:402;left:6863;position:absolute;top:14" filled="f" stroked="f">
              <o:lock v:ext="edit" aspectratio="f"/>
              <v:textbox inset="0,0,0,0">
                <w:txbxContent>
                  <w:p>
                    <w:pPr>
                      <w:spacing w:before="20" w:line="201" w:lineRule="auto"/>
                      <w:ind w:left="108" w:right="20" w:hanging="89"/>
                      <w:rPr>
                        <w:rFonts w:ascii="Microsoft YaHei" w:eastAsia="Microsoft YaHei" w:hAnsi="Microsoft YaHei" w:cs="Microsoft YaHei"/>
                        <w:sz w:val="14"/>
                        <w:szCs w:val="1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2"/>
                        <w:sz w:val="14"/>
                        <w:szCs w:val="14"/>
                      </w:rPr>
                      <w:t>上涨时长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7"/>
                        <w:sz w:val="14"/>
                        <w:szCs w:val="14"/>
                      </w:rPr>
                      <w:t>（年）</w:t>
                    </w:r>
                  </w:p>
                </w:txbxContent>
              </v:textbox>
            </v:shape>
            <v:shape id="_x0000_s1039" type="#_x0000_t202" style="width:678;height:193;left:3440;position:absolute;top:114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/>
                      <w:rPr>
                        <w:rFonts w:ascii="Microsoft YaHei" w:eastAsia="Microsoft YaHei" w:hAnsi="Microsoft YaHei" w:cs="Microsoft YaHei"/>
                        <w:sz w:val="14"/>
                        <w:szCs w:val="1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2"/>
                        <w:sz w:val="14"/>
                        <w:szCs w:val="14"/>
                      </w:rPr>
                      <w:t>高点/最新</w:t>
                    </w:r>
                  </w:p>
                </w:txbxContent>
              </v:textbox>
            </v:shape>
            <v:shape id="_x0000_s1040" type="#_x0000_t202" style="width:325;height:193;left:1455;position:absolute;top:114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Microsoft YaHei" w:eastAsia="Microsoft YaHei" w:hAnsi="Microsoft YaHei" w:cs="Microsoft YaHei"/>
                        <w:sz w:val="14"/>
                        <w:szCs w:val="1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2"/>
                        <w:sz w:val="14"/>
                        <w:szCs w:val="14"/>
                      </w:rPr>
                      <w:t>指数</w:t>
                    </w:r>
                  </w:p>
                </w:txbxContent>
              </v:textbox>
            </v:shape>
            <v:shape id="_x0000_s1041" type="#_x0000_t202" style="width:325;height:193;left:2620;position:absolute;top:114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/>
                      <w:rPr>
                        <w:rFonts w:ascii="Microsoft YaHei" w:eastAsia="Microsoft YaHei" w:hAnsi="Microsoft YaHei" w:cs="Microsoft YaHei"/>
                        <w:sz w:val="14"/>
                        <w:szCs w:val="1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2"/>
                        <w:sz w:val="14"/>
                        <w:szCs w:val="14"/>
                      </w:rPr>
                      <w:t>起点</w:t>
                    </w:r>
                  </w:p>
                </w:txbxContent>
              </v:textbox>
            </v:shape>
            <v:shape id="_x0000_s1042" type="#_x0000_t202" style="width:325;height:193;left:4618;position:absolute;top:114" filled="f" stroked="f">
              <o:lock v:ext="edit" aspectratio="f"/>
              <v:textbox inset="0,0,0,0">
                <w:txbxContent>
                  <w:p>
                    <w:pPr>
                      <w:spacing w:before="19" w:line="199" w:lineRule="auto"/>
                      <w:ind w:left="20"/>
                      <w:rPr>
                        <w:rFonts w:ascii="Microsoft YaHei" w:eastAsia="Microsoft YaHei" w:hAnsi="Microsoft YaHei" w:cs="Microsoft YaHei"/>
                        <w:sz w:val="14"/>
                        <w:szCs w:val="1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2"/>
                        <w:sz w:val="14"/>
                        <w:szCs w:val="14"/>
                      </w:rPr>
                      <w:t>底部</w:t>
                    </w:r>
                  </w:p>
                </w:txbxContent>
              </v:textbox>
            </v:shape>
            <v:shape id="_x0000_s1043" type="#_x0000_t202" style="width:325;height:193;left:313;position:absolute;top:114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/>
                      <w:rPr>
                        <w:rFonts w:ascii="Microsoft YaHei" w:eastAsia="Microsoft YaHei" w:hAnsi="Microsoft YaHei" w:cs="Microsoft YaHei"/>
                        <w:sz w:val="14"/>
                        <w:szCs w:val="1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2"/>
                        <w:sz w:val="14"/>
                        <w:szCs w:val="14"/>
                      </w:rPr>
                      <w:t>主题</w:t>
                    </w:r>
                  </w:p>
                </w:txbxContent>
              </v:textbox>
            </v:shape>
            <v:shape id="_x0000_s1044" type="#_x0000_t202" style="width:324;height:193;left:6252;position:absolute;top:114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Microsoft YaHei" w:eastAsia="Microsoft YaHei" w:hAnsi="Microsoft YaHei" w:cs="Microsoft YaHei"/>
                        <w:sz w:val="14"/>
                        <w:szCs w:val="1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"/>
                        <w:sz w:val="14"/>
                        <w:szCs w:val="14"/>
                      </w:rPr>
                      <w:t>下跌</w:t>
                    </w:r>
                  </w:p>
                </w:txbxContent>
              </v:textbox>
            </v:shape>
            <v:shape id="_x0000_s1045" type="#_x0000_t202" style="width:324;height:193;left:5497;position:absolute;top:114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Microsoft YaHei" w:eastAsia="Microsoft YaHei" w:hAnsi="Microsoft YaHei" w:cs="Microsoft YaHei"/>
                        <w:sz w:val="14"/>
                        <w:szCs w:val="1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"/>
                        <w:sz w:val="14"/>
                        <w:szCs w:val="14"/>
                      </w:rPr>
                      <w:t>上涨</w:t>
                    </w:r>
                  </w:p>
                </w:txbxContent>
              </v:textbox>
            </v:shape>
            <w10:wrap type="none"/>
          </v:group>
        </w:pict>
      </w:r>
    </w:p>
    <w:tbl>
      <w:tblPr>
        <w:tblStyle w:val="TableNormal1"/>
        <w:tblW w:w="10207" w:type="dxa"/>
        <w:tblInd w:w="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03"/>
        <w:gridCol w:w="1354"/>
        <w:gridCol w:w="962"/>
        <w:gridCol w:w="999"/>
        <w:gridCol w:w="939"/>
        <w:gridCol w:w="816"/>
        <w:gridCol w:w="748"/>
        <w:gridCol w:w="1710"/>
        <w:gridCol w:w="722"/>
        <w:gridCol w:w="954"/>
      </w:tblGrid>
      <w:tr>
        <w:tblPrEx>
          <w:tblW w:w="10207" w:type="dxa"/>
          <w:tblInd w:w="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5"/>
        </w:trPr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8" w:line="203" w:lineRule="auto"/>
              <w:ind w:left="9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sz w:val="14"/>
                <w:szCs w:val="14"/>
              </w:rPr>
              <w:t>Roaring ‘20s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6" w:line="178" w:lineRule="auto"/>
              <w:ind w:left="158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4"/>
                <w:szCs w:val="14"/>
              </w:rPr>
              <w:t>道琼斯工业指数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8" w:line="198" w:lineRule="auto"/>
              <w:ind w:left="11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1926-03-30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8" w:line="198" w:lineRule="auto"/>
              <w:ind w:left="14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1929-09-03</w:t>
            </w:r>
          </w:p>
        </w:tc>
        <w:tc>
          <w:tcPr>
            <w:tcW w:w="939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68" w:line="198" w:lineRule="auto"/>
              <w:ind w:left="14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1932-07-08</w:t>
            </w:r>
          </w:p>
          <w:p>
            <w:pPr>
              <w:spacing w:before="104" w:line="198" w:lineRule="auto"/>
              <w:ind w:left="14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1974-10-04</w:t>
            </w:r>
          </w:p>
          <w:p>
            <w:pPr>
              <w:spacing w:before="104" w:line="198" w:lineRule="auto"/>
              <w:ind w:left="14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1982-06-18</w:t>
            </w:r>
          </w:p>
          <w:p>
            <w:pPr>
              <w:spacing w:before="104" w:line="198" w:lineRule="auto"/>
              <w:ind w:left="14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1992-08-18</w:t>
            </w:r>
          </w:p>
          <w:p>
            <w:pPr>
              <w:spacing w:before="104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2001-09-21</w:t>
            </w:r>
          </w:p>
          <w:p>
            <w:pPr>
              <w:spacing w:before="105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2007-07-01</w:t>
            </w:r>
          </w:p>
          <w:p>
            <w:pPr>
              <w:spacing w:before="104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2008-11-04</w:t>
            </w:r>
          </w:p>
          <w:p>
            <w:pPr>
              <w:spacing w:before="105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2015-09-02</w:t>
            </w:r>
          </w:p>
          <w:p>
            <w:pPr>
              <w:spacing w:before="104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2022-04-26</w:t>
            </w:r>
          </w:p>
          <w:p>
            <w:pPr>
              <w:spacing w:before="105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2022-06-16</w:t>
            </w:r>
          </w:p>
          <w:p>
            <w:pPr>
              <w:spacing w:before="105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2022-11-21</w:t>
            </w:r>
          </w:p>
          <w:p>
            <w:pPr>
              <w:spacing w:before="164" w:line="72" w:lineRule="exact"/>
              <w:ind w:left="4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position w:val="-1"/>
                <w:sz w:val="14"/>
                <w:szCs w:val="14"/>
              </w:rPr>
              <w:t>-</w:t>
            </w:r>
          </w:p>
        </w:tc>
        <w:tc>
          <w:tcPr>
            <w:tcW w:w="816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5"/>
              <w:ind w:left="72"/>
              <w:rPr>
                <w:rFonts w:ascii="Arial" w:eastAsia="Arial" w:hAnsi="Arial" w:cs="Arial"/>
                <w:sz w:val="14"/>
                <w:szCs w:val="14"/>
              </w:rPr>
            </w:pPr>
            <w:r>
              <w:pict>
                <v:shape id="_x0000_s1046" type="#_x0000_t202" style="width:7.05pt;height:14.1pt;margin-top:-0.31pt;margin-left:2.61pt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12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7" type="#_x0000_t202" style="width:4.2pt;height:14.1pt;margin-top:1.5pt;margin-left:2.61pt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3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position w:val="-4"/>
                <w:sz w:val="14"/>
                <w:szCs w:val="14"/>
              </w:rPr>
              <w:drawing>
                <wp:inline distT="0" distB="0" distL="0" distR="0">
                  <wp:extent cx="63859" cy="132462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59" cy="13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12"/>
                <w:w w:val="101"/>
                <w:sz w:val="14"/>
                <w:szCs w:val="14"/>
              </w:rPr>
              <w:t xml:space="preserve">  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182%</w:t>
            </w:r>
          </w:p>
          <w:p>
            <w:pPr>
              <w:spacing w:before="28" w:line="283" w:lineRule="auto"/>
              <w:ind w:left="72"/>
              <w:rPr>
                <w:rFonts w:ascii="Arial" w:eastAsia="Arial" w:hAnsi="Arial" w:cs="Arial"/>
                <w:sz w:val="14"/>
                <w:szCs w:val="14"/>
              </w:rPr>
            </w:pPr>
            <w: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column">
                    <wp:posOffset>45823</wp:posOffset>
                  </wp:positionH>
                  <wp:positionV relativeFrom="paragraph">
                    <wp:posOffset>772084</wp:posOffset>
                  </wp:positionV>
                  <wp:extent cx="177894" cy="132462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94" cy="13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position w:val="-4"/>
                <w:sz w:val="14"/>
                <w:szCs w:val="14"/>
              </w:rPr>
              <w:drawing>
                <wp:inline distT="0" distB="0" distL="0" distR="0">
                  <wp:extent cx="27368" cy="132463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8" cy="1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8"/>
                <w:sz w:val="14"/>
                <w:szCs w:val="14"/>
                <w:u w:val="single" w:color="638EC6"/>
              </w:rPr>
              <w:t xml:space="preserve">   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  <w:u w:val="single" w:color="auto"/>
              </w:rPr>
              <w:t>7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8%</w:t>
            </w:r>
          </w:p>
          <w:p>
            <w:pPr>
              <w:ind w:left="7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position w:val="-4"/>
                <w:sz w:val="14"/>
                <w:szCs w:val="14"/>
              </w:rPr>
              <w:drawing>
                <wp:inline distT="0" distB="0" distL="0" distR="0">
                  <wp:extent cx="155087" cy="132462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087" cy="13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-9"/>
                <w:w w:val="95"/>
                <w:sz w:val="14"/>
                <w:szCs w:val="14"/>
                <w:u w:val="single" w:color="638EC6"/>
              </w:rPr>
              <w:t>4</w:t>
            </w:r>
            <w:r>
              <w:rPr>
                <w:rFonts w:ascii="Arial" w:eastAsia="Arial" w:hAnsi="Arial" w:cs="Arial"/>
                <w:spacing w:val="-9"/>
                <w:w w:val="95"/>
                <w:sz w:val="14"/>
                <w:szCs w:val="14"/>
              </w:rPr>
              <w:t>28%</w:t>
            </w:r>
          </w:p>
          <w:p>
            <w:pPr>
              <w:spacing w:before="28"/>
              <w:ind w:left="7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position w:val="-4"/>
                <w:sz w:val="14"/>
                <w:szCs w:val="14"/>
              </w:rPr>
              <w:drawing>
                <wp:inline distT="0" distB="0" distL="0" distR="0">
                  <wp:extent cx="63859" cy="132462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59" cy="13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-2"/>
                <w:sz w:val="14"/>
                <w:szCs w:val="14"/>
                <w:u w:val="single" w:color="638EC6"/>
              </w:rPr>
              <w:t xml:space="preserve"> </w:t>
            </w:r>
            <w:r>
              <w:rPr>
                <w:rFonts w:ascii="Arial" w:eastAsia="Arial" w:hAnsi="Arial" w:cs="Arial"/>
                <w:spacing w:val="27"/>
                <w:w w:val="101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172%</w:t>
            </w:r>
          </w:p>
          <w:p>
            <w:pPr>
              <w:spacing w:before="29"/>
              <w:ind w:left="7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position w:val="-4"/>
                <w:sz w:val="14"/>
                <w:szCs w:val="14"/>
              </w:rPr>
              <w:drawing>
                <wp:inline distT="0" distB="0" distL="0" distR="0">
                  <wp:extent cx="86666" cy="132462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66" cy="13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-9"/>
                <w:sz w:val="14"/>
                <w:szCs w:val="14"/>
                <w:u w:val="single" w:color="638EC6"/>
              </w:rPr>
              <w:t xml:space="preserve"> </w:t>
            </w:r>
            <w:r>
              <w:rPr>
                <w:rFonts w:ascii="Arial" w:eastAsia="Arial" w:hAnsi="Arial" w:cs="Arial"/>
                <w:spacing w:val="-13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238%</w:t>
            </w:r>
          </w:p>
          <w:p>
            <w:pPr>
              <w:spacing w:before="28"/>
              <w:ind w:left="7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position w:val="-4"/>
                <w:sz w:val="14"/>
                <w:szCs w:val="14"/>
              </w:rPr>
              <w:drawing>
                <wp:inline distT="0" distB="0" distL="0" distR="0">
                  <wp:extent cx="104911" cy="132691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911" cy="132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7"/>
                <w:sz w:val="14"/>
                <w:szCs w:val="14"/>
                <w:u w:val="single" w:color="638EC6"/>
              </w:rPr>
              <w:t>2</w:t>
            </w:r>
            <w:r>
              <w:rPr>
                <w:rFonts w:ascii="Arial" w:eastAsia="Arial" w:hAnsi="Arial" w:cs="Arial"/>
                <w:spacing w:val="7"/>
                <w:sz w:val="14"/>
                <w:szCs w:val="14"/>
              </w:rPr>
              <w:t>84%</w:t>
            </w:r>
          </w:p>
          <w:p>
            <w:pPr>
              <w:spacing w:before="36"/>
              <w:ind w:left="72"/>
              <w:rPr>
                <w:sz w:val="14"/>
                <w:szCs w:val="14"/>
              </w:rPr>
            </w:pPr>
            <w:r>
              <w:rPr>
                <w:rFonts w:ascii="Arial" w:eastAsia="Arial" w:hAnsi="Arial" w:cs="Arial"/>
                <w:position w:val="-3"/>
                <w:sz w:val="14"/>
                <w:szCs w:val="14"/>
              </w:rPr>
              <w:drawing>
                <wp:inline distT="0" distB="0" distL="0" distR="0">
                  <wp:extent cx="2280" cy="123343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0" cy="123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6"/>
                <w:sz w:val="14"/>
                <w:szCs w:val="14"/>
                <w:u w:val="double" w:color="638EC6"/>
              </w:rPr>
              <w:t xml:space="preserve">    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  <w:u w:val="single" w:color="638EC6"/>
              </w:rPr>
              <w:t>4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89%</w:t>
            </w:r>
            <w:r>
              <w:rPr>
                <w:position w:val="-3"/>
                <w:sz w:val="14"/>
                <w:szCs w:val="14"/>
              </w:rPr>
              <w:drawing>
                <wp:inline distT="0" distB="0" distL="0" distR="0">
                  <wp:extent cx="2280" cy="123343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0" cy="123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36"/>
              <w:ind w:left="7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position w:val="-4"/>
                <w:sz w:val="14"/>
                <w:szCs w:val="14"/>
              </w:rPr>
              <w:drawing>
                <wp:inline distT="0" distB="0" distL="0" distR="0">
                  <wp:extent cx="59297" cy="132462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97" cy="13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-2"/>
                <w:sz w:val="14"/>
                <w:szCs w:val="14"/>
                <w:u w:val="single" w:color="638EC6"/>
              </w:rPr>
              <w:t xml:space="preserve"> </w:t>
            </w:r>
            <w:r>
              <w:rPr>
                <w:rFonts w:ascii="Arial" w:eastAsia="Arial" w:hAnsi="Arial" w:cs="Arial"/>
                <w:spacing w:val="34"/>
                <w:w w:val="101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159%</w:t>
            </w:r>
          </w:p>
          <w:p>
            <w:pPr>
              <w:spacing w:before="29"/>
              <w:ind w:left="7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position w:val="-4"/>
                <w:sz w:val="14"/>
                <w:szCs w:val="14"/>
              </w:rPr>
              <w:drawing>
                <wp:inline distT="0" distB="0" distL="0" distR="0">
                  <wp:extent cx="82105" cy="132462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5" cy="13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24"/>
                <w:w w:val="101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z w:val="14"/>
                <w:szCs w:val="14"/>
              </w:rPr>
              <w:t>228%</w:t>
            </w:r>
          </w:p>
          <w:p>
            <w:pPr>
              <w:spacing w:before="29"/>
              <w:ind w:left="7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position w:val="-4"/>
                <w:sz w:val="14"/>
                <w:szCs w:val="14"/>
              </w:rPr>
              <w:drawing>
                <wp:inline distT="0" distB="0" distL="0" distR="0">
                  <wp:extent cx="45613" cy="132691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13" cy="132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5"/>
                <w:sz w:val="14"/>
                <w:szCs w:val="14"/>
              </w:rPr>
              <w:t xml:space="preserve">   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128%</w:t>
            </w:r>
          </w:p>
          <w:p>
            <w:pPr>
              <w:spacing w:before="28" w:line="209" w:lineRule="exact"/>
              <w:ind w:firstLine="72"/>
            </w:pPr>
            <w:r>
              <w:rPr>
                <w:position w:val="-4"/>
              </w:rPr>
              <w:pict>
                <v:group id="_x0000_i1048" style="width:36.7pt;height:10.45pt;mso-position-horizontal-relative:char;mso-position-vertical-relative:line" coordorigin="0,0" coordsize="734,208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49" type="#_x0000_t75" style="width:734;height:208;position:absolute" filled="f" stroked="f">
                    <v:imagedata r:id="rId19" o:title=""/>
                  </v:shape>
                  <v:shape id="_x0000_s1050" type="#_x0000_t202" style="width:774;height:24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"/>
                            <w:tblW w:w="728" w:type="dxa"/>
                            <w:tblInd w:w="22" w:type="dxa"/>
                            <w:tblBorders>
                              <w:top w:val="single" w:sz="2" w:space="0" w:color="638EC6"/>
                              <w:left w:val="single" w:sz="2" w:space="0" w:color="638EC6"/>
                              <w:bottom w:val="single" w:sz="2" w:space="0" w:color="638EC6"/>
                              <w:right w:val="single" w:sz="2" w:space="0" w:color="638EC6"/>
                            </w:tblBorders>
                            <w:tblLayout w:type="fixed"/>
                          </w:tblPr>
                          <w:tblGrid>
                            <w:gridCol w:w="728"/>
                          </w:tblGrid>
                          <w:tr>
                            <w:tblPrEx>
                              <w:tblW w:w="728" w:type="dxa"/>
                              <w:tblInd w:w="22" w:type="dxa"/>
                              <w:tblBorders>
                                <w:top w:val="single" w:sz="2" w:space="0" w:color="638EC6"/>
                                <w:left w:val="single" w:sz="2" w:space="0" w:color="638EC6"/>
                                <w:bottom w:val="single" w:sz="2" w:space="0" w:color="638EC6"/>
                                <w:right w:val="single" w:sz="2" w:space="0" w:color="638EC6"/>
                              </w:tblBorders>
                              <w:tblLayout w:type="fixed"/>
                            </w:tblPrEx>
                            <w:trPr>
                              <w:trHeight w:val="198"/>
                            </w:trPr>
                            <w:tc>
                              <w:tcPr>
                                <w:tcW w:w="728" w:type="dxa"/>
                                <w:vAlign w:val="top"/>
                              </w:tcPr>
                              <w:p>
                                <w:pPr>
                                  <w:spacing w:before="55" w:line="197" w:lineRule="auto"/>
                                  <w:ind w:left="154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-2"/>
                                    <w:sz w:val="14"/>
                                    <w:szCs w:val="14"/>
                                  </w:rPr>
                                  <w:t>1281%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29"/>
              <w:ind w:left="72"/>
              <w:rPr>
                <w:rFonts w:ascii="Arial" w:eastAsia="Arial" w:hAnsi="Arial" w:cs="Arial"/>
                <w:sz w:val="14"/>
                <w:szCs w:val="14"/>
              </w:rPr>
            </w:pPr>
            <w:r>
              <w:pict>
                <v:shape id="_x0000_s1051" type="#_x0000_t202" style="width:4.55pt;height:14.1pt;margin-top:-9.23pt;margin-left:2.61pt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7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position w:val="-4"/>
                <w:sz w:val="14"/>
                <w:szCs w:val="14"/>
              </w:rPr>
              <w:drawing>
                <wp:inline distT="0" distB="0" distL="0" distR="0">
                  <wp:extent cx="31929" cy="132463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29" cy="1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6"/>
                <w:sz w:val="14"/>
                <w:szCs w:val="14"/>
              </w:rPr>
              <w:t xml:space="preserve">    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90%</w:t>
            </w:r>
          </w:p>
          <w:p>
            <w:pPr>
              <w:spacing w:before="28" w:line="209" w:lineRule="exact"/>
              <w:ind w:left="7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position w:val="-1"/>
                <w:sz w:val="14"/>
                <w:szCs w:val="14"/>
              </w:rPr>
              <w:drawing>
                <wp:inline distT="0" distB="0" distL="0" distR="0">
                  <wp:extent cx="77543" cy="114223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43" cy="114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31"/>
                <w:w w:val="101"/>
                <w:position w:val="1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position w:val="1"/>
                <w:sz w:val="14"/>
                <w:szCs w:val="14"/>
              </w:rPr>
              <w:t>218%</w:t>
            </w:r>
          </w:p>
          <w:p>
            <w:pPr>
              <w:ind w:left="7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position w:val="-2"/>
                <w:sz w:val="14"/>
                <w:szCs w:val="14"/>
              </w:rPr>
              <w:drawing>
                <wp:inline distT="0" distB="0" distL="0" distR="0">
                  <wp:extent cx="63859" cy="114227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59" cy="114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12"/>
                <w:w w:val="101"/>
                <w:sz w:val="14"/>
                <w:szCs w:val="14"/>
              </w:rPr>
              <w:t xml:space="preserve">  </w:t>
            </w:r>
            <w:r>
              <w:rPr>
                <w:rFonts w:ascii="Arial" w:eastAsia="Arial" w:hAnsi="Arial" w:cs="Arial"/>
                <w:spacing w:val="-2"/>
                <w:sz w:val="14"/>
                <w:szCs w:val="14"/>
              </w:rPr>
              <w:t>182%</w:t>
            </w:r>
          </w:p>
        </w:tc>
        <w:tc>
          <w:tcPr>
            <w:tcW w:w="74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5" w:line="209" w:lineRule="exact"/>
              <w:ind w:firstLine="10"/>
            </w:pPr>
            <w:r>
              <w:pict>
                <v:shape id="_x0000_s1052" type="#_x0000_t202" style="width:4.2pt;height:5.65pt;margin-top:88.49pt;margin-left:-27.57pt;mso-position-horizontal-relative:right-margin-area;mso-position-vertical-relative:top-margin-area;position:absolute;z-index:25167052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72" w:lineRule="exact"/>
                          <w:ind w:left="20"/>
                          <w:rPr>
                            <w:rFonts w:ascii="Arial" w:eastAsia="Arial" w:hAnsi="Arial" w:cs="Arial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eastAsia="Arial" w:hAnsi="Arial" w:cs="Arial"/>
                            <w:position w:val="-1"/>
                            <w:sz w:val="14"/>
                            <w:szCs w:val="14"/>
                          </w:rPr>
                          <w:t>-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4"/>
              </w:rPr>
              <w:pict>
                <v:group id="_x0000_i1053" style="width:36.7pt;height:10.45pt;mso-position-horizontal-relative:char;mso-position-vertical-relative:line" coordorigin="0,0" coordsize="734,208" filled="f" stroked="f">
                  <v:shape id="_x0000_s1054" type="#_x0000_t75" style="width:734;height:208;position:absolute" filled="f" stroked="f">
                    <v:imagedata r:id="rId23" o:title=""/>
                  </v:shape>
                  <v:shape id="_x0000_s1055" type="#_x0000_t202" style="width:774;height:24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7"/>
                            <w:ind w:left="20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position w:val="-3"/>
                              <w:sz w:val="14"/>
                              <w:szCs w:val="14"/>
                            </w:rPr>
                            <w:drawing>
                              <wp:inline distT="0" distB="0" distL="0" distR="0">
                                <wp:extent cx="4561" cy="123343"/>
                                <wp:effectExtent l="0" t="0" r="0" b="0"/>
                                <wp:docPr id="38" name="IM 38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8" name="IM 38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2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561" cy="12334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rial" w:eastAsia="Arial" w:hAnsi="Arial" w:cs="Arial"/>
                              <w:sz w:val="14"/>
                              <w:szCs w:val="14"/>
                              <w:u w:val="single" w:color="FF0000"/>
                            </w:rPr>
                            <w:t xml:space="preserve">     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14"/>
                              <w:szCs w:val="14"/>
                              <w:u w:val="single" w:color="FF0000"/>
                            </w:rPr>
                            <w:t>-89%</w:t>
                          </w:r>
                          <w:r>
                            <w:rPr>
                              <w:rFonts w:ascii="Arial" w:eastAsia="Arial" w:hAnsi="Arial" w:cs="Arial"/>
                              <w:spacing w:val="9"/>
                              <w:sz w:val="14"/>
                              <w:szCs w:val="14"/>
                              <w:u w:val="single" w:color="FF0000"/>
                            </w:rPr>
                            <w:t xml:space="preserve">    </w:t>
                          </w:r>
                          <w:r>
                            <w:rPr>
                              <w:position w:val="-3"/>
                              <w:sz w:val="14"/>
                              <w:szCs w:val="14"/>
                            </w:rPr>
                            <w:drawing>
                              <wp:inline distT="0" distB="0" distL="0" distR="0">
                                <wp:extent cx="4561" cy="123343"/>
                                <wp:effectExtent l="0" t="0" r="0" b="0"/>
                                <wp:docPr id="40" name="IM 4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0" name="IM 40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25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561" cy="12334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29" w:line="208" w:lineRule="exact"/>
              <w:ind w:firstLine="216"/>
            </w:pPr>
            <w:r>
              <w:rPr>
                <w:position w:val="-4"/>
              </w:rPr>
              <w:pict>
                <v:group id="_x0000_i1056" style="width:26.4pt;height:10.45pt;mso-position-horizontal-relative:char;mso-position-vertical-relative:line" coordorigin="0,0" coordsize="527,208" filled="f" stroked="f">
                  <v:shape id="_x0000_s1057" type="#_x0000_t75" style="width:482;height:208;left:46;position:absolute" filled="f" stroked="f">
                    <v:imagedata r:id="rId26" o:title=""/>
                  </v:shape>
                  <v:shape id="_x0000_s1058" type="#_x0000_t202" style="width:567;height:24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"/>
                            <w:tblW w:w="522" w:type="dxa"/>
                            <w:tblInd w:w="22" w:type="dxa"/>
                            <w:tblBorders>
                              <w:top w:val="single" w:sz="2" w:space="0" w:color="FF0000"/>
                              <w:left w:val="single" w:sz="2" w:space="0" w:color="FF0000"/>
                              <w:bottom w:val="single" w:sz="2" w:space="0" w:color="FF0000"/>
                              <w:right w:val="single" w:sz="2" w:space="0" w:color="FF0000"/>
                            </w:tblBorders>
                            <w:tblLayout w:type="fixed"/>
                          </w:tblPr>
                          <w:tblGrid>
                            <w:gridCol w:w="522"/>
                          </w:tblGrid>
                          <w:tr>
                            <w:tblPrEx>
                              <w:tblW w:w="522" w:type="dxa"/>
                              <w:tblInd w:w="22" w:type="dxa"/>
                              <w:tblBorders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tblBorders>
                              <w:tblLayout w:type="fixed"/>
                            </w:tblPrEx>
                            <w:trPr>
                              <w:trHeight w:val="198"/>
                            </w:trPr>
                            <w:tc>
                              <w:tcPr>
                                <w:tcW w:w="522" w:type="dxa"/>
                                <w:vAlign w:val="top"/>
                              </w:tcPr>
                              <w:p>
                                <w:pPr>
                                  <w:spacing w:before="55" w:line="198" w:lineRule="auto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4"/>
                                    <w:szCs w:val="14"/>
                                  </w:rPr>
                                  <w:t>-58%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28" w:line="209" w:lineRule="exact"/>
              <w:ind w:firstLine="216"/>
            </w:pPr>
            <w:r>
              <w:rPr>
                <w:position w:val="-4"/>
              </w:rPr>
              <w:pict>
                <v:group id="_x0000_i1059" style="width:26.4pt;height:10.45pt;mso-position-horizontal-relative:char;mso-position-vertical-relative:line" coordorigin="0,0" coordsize="527,208" filled="f" stroked="f">
                  <v:shape id="_x0000_s1060" type="#_x0000_t75" style="width:525;height:208;left:2;position:absolute" filled="f" stroked="f">
                    <v:imagedata r:id="rId27" o:title=""/>
                  </v:shape>
                  <v:shape id="_x0000_s1061" type="#_x0000_t202" style="width:567;height:24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"/>
                            <w:tblW w:w="522" w:type="dxa"/>
                            <w:tblInd w:w="22" w:type="dxa"/>
                            <w:tblBorders>
                              <w:top w:val="single" w:sz="2" w:space="0" w:color="FF0000"/>
                              <w:left w:val="single" w:sz="2" w:space="0" w:color="FF0000"/>
                              <w:bottom w:val="single" w:sz="2" w:space="0" w:color="FF0000"/>
                              <w:right w:val="single" w:sz="2" w:space="0" w:color="FF0000"/>
                            </w:tblBorders>
                            <w:tblLayout w:type="fixed"/>
                          </w:tblPr>
                          <w:tblGrid>
                            <w:gridCol w:w="522"/>
                          </w:tblGrid>
                          <w:tr>
                            <w:tblPrEx>
                              <w:tblW w:w="522" w:type="dxa"/>
                              <w:tblInd w:w="22" w:type="dxa"/>
                              <w:tblBorders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tblBorders>
                              <w:tblLayout w:type="fixed"/>
                            </w:tblPrEx>
                            <w:trPr>
                              <w:trHeight w:val="198"/>
                            </w:trPr>
                            <w:tc>
                              <w:tcPr>
                                <w:tcW w:w="522" w:type="dxa"/>
                                <w:vAlign w:val="top"/>
                              </w:tcPr>
                              <w:p>
                                <w:pPr>
                                  <w:spacing w:before="55" w:line="197" w:lineRule="auto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4"/>
                                    <w:szCs w:val="14"/>
                                  </w:rPr>
                                  <w:t>-64%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28" w:line="209" w:lineRule="exact"/>
              <w:ind w:firstLine="216"/>
            </w:pPr>
            <w:r>
              <w:rPr>
                <w:position w:val="-4"/>
              </w:rPr>
              <w:pict>
                <v:group id="_x0000_i1062" style="width:26.4pt;height:10.45pt;mso-position-horizontal-relative:char;mso-position-vertical-relative:line" coordorigin="0,0" coordsize="527,208" filled="f" stroked="f">
                  <v:shape id="_x0000_s1063" type="#_x0000_t75" style="width:517;height:208;left:10;position:absolute" filled="f" stroked="f">
                    <v:imagedata r:id="rId28" o:title=""/>
                  </v:shape>
                  <v:shape id="_x0000_s1064" type="#_x0000_t202" style="width:567;height:24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"/>
                            <w:tblW w:w="522" w:type="dxa"/>
                            <w:tblInd w:w="22" w:type="dxa"/>
                            <w:tblBorders>
                              <w:top w:val="single" w:sz="2" w:space="0" w:color="FF0000"/>
                              <w:left w:val="single" w:sz="2" w:space="0" w:color="FF0000"/>
                              <w:bottom w:val="single" w:sz="2" w:space="0" w:color="FF0000"/>
                              <w:right w:val="single" w:sz="2" w:space="0" w:color="FF0000"/>
                            </w:tblBorders>
                            <w:tblLayout w:type="fixed"/>
                          </w:tblPr>
                          <w:tblGrid>
                            <w:gridCol w:w="522"/>
                          </w:tblGrid>
                          <w:tr>
                            <w:tblPrEx>
                              <w:tblW w:w="522" w:type="dxa"/>
                              <w:tblInd w:w="22" w:type="dxa"/>
                              <w:tblBorders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tblBorders>
                              <w:tblLayout w:type="fixed"/>
                            </w:tblPrEx>
                            <w:trPr>
                              <w:trHeight w:val="198"/>
                            </w:trPr>
                            <w:tc>
                              <w:tcPr>
                                <w:tcW w:w="522" w:type="dxa"/>
                                <w:vAlign w:val="top"/>
                              </w:tcPr>
                              <w:p>
                                <w:pPr>
                                  <w:spacing w:before="55" w:line="197" w:lineRule="auto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4"/>
                                    <w:szCs w:val="14"/>
                                  </w:rPr>
                                  <w:t>-63%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28" w:line="209" w:lineRule="exact"/>
              <w:ind w:firstLine="154"/>
            </w:pPr>
            <w:r>
              <w:rPr>
                <w:position w:val="-4"/>
              </w:rPr>
              <w:pict>
                <v:group id="_x0000_i1065" style="width:29.5pt;height:10.45pt;mso-position-horizontal-relative:char;mso-position-vertical-relative:line" coordorigin="0,0" coordsize="590,208" filled="f" stroked="f">
                  <v:shape id="_x0000_s1066" type="#_x0000_t75" style="width:590;height:208;position:absolute" filled="f" stroked="f">
                    <v:imagedata r:id="rId29" o:title=""/>
                  </v:shape>
                  <v:shape id="_x0000_s1067" type="#_x0000_t202" style="width:630;height:24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"/>
                            <w:tblW w:w="584" w:type="dxa"/>
                            <w:tblInd w:w="22" w:type="dxa"/>
                            <w:tblBorders>
                              <w:top w:val="single" w:sz="2" w:space="0" w:color="FF0000"/>
                              <w:left w:val="single" w:sz="2" w:space="0" w:color="FF0000"/>
                              <w:bottom w:val="single" w:sz="2" w:space="0" w:color="FF0000"/>
                              <w:right w:val="single" w:sz="2" w:space="0" w:color="FF0000"/>
                            </w:tblBorders>
                            <w:tblLayout w:type="fixed"/>
                          </w:tblPr>
                          <w:tblGrid>
                            <w:gridCol w:w="584"/>
                          </w:tblGrid>
                          <w:tr>
                            <w:tblPrEx>
                              <w:tblW w:w="584" w:type="dxa"/>
                              <w:tblInd w:w="22" w:type="dxa"/>
                              <w:tblBorders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tblBorders>
                              <w:tblLayout w:type="fixed"/>
                            </w:tblPrEx>
                            <w:trPr>
                              <w:trHeight w:val="198"/>
                            </w:trPr>
                            <w:tc>
                              <w:tcPr>
                                <w:tcW w:w="584" w:type="dxa"/>
                                <w:vAlign w:val="top"/>
                              </w:tcPr>
                              <w:p>
                                <w:pPr>
                                  <w:spacing w:before="55" w:line="197" w:lineRule="auto"/>
                                  <w:ind w:left="57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1"/>
                                    <w:sz w:val="14"/>
                                    <w:szCs w:val="14"/>
                                  </w:rPr>
                                  <w:t>-72%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28" w:line="209" w:lineRule="exact"/>
              <w:ind w:firstLine="211"/>
            </w:pPr>
            <w:r>
              <w:rPr>
                <w:position w:val="-4"/>
              </w:rPr>
              <w:pict>
                <v:group id="_x0000_i1068" style="width:26.65pt;height:10.45pt;mso-position-horizontal-relative:char;mso-position-vertical-relative:line" coordorigin="0,0" coordsize="532,208" filled="f" stroked="f">
                  <v:shape id="_x0000_s1069" type="#_x0000_t75" style="width:532;height:208;position:absolute" filled="f" stroked="f">
                    <v:imagedata r:id="rId30" o:title=""/>
                  </v:shape>
                  <v:shape id="_x0000_s1070" type="#_x0000_t202" style="width:572;height:24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"/>
                            <w:tblW w:w="527" w:type="dxa"/>
                            <w:tblInd w:w="22" w:type="dxa"/>
                            <w:tblBorders>
                              <w:top w:val="single" w:sz="2" w:space="0" w:color="FF0000"/>
                              <w:left w:val="single" w:sz="2" w:space="0" w:color="FF0000"/>
                              <w:bottom w:val="single" w:sz="2" w:space="0" w:color="FF0000"/>
                              <w:right w:val="single" w:sz="2" w:space="0" w:color="FF0000"/>
                            </w:tblBorders>
                            <w:tblLayout w:type="fixed"/>
                          </w:tblPr>
                          <w:tblGrid>
                            <w:gridCol w:w="527"/>
                          </w:tblGrid>
                          <w:tr>
                            <w:tblPrEx>
                              <w:tblW w:w="527" w:type="dxa"/>
                              <w:tblInd w:w="22" w:type="dxa"/>
                              <w:tblBorders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tblBorders>
                              <w:tblLayout w:type="fixed"/>
                            </w:tblPrEx>
                            <w:trPr>
                              <w:trHeight w:val="198"/>
                            </w:trPr>
                            <w:tc>
                              <w:tcPr>
                                <w:tcW w:w="527" w:type="dxa"/>
                                <w:vAlign w:val="top"/>
                              </w:tcPr>
                              <w:p>
                                <w:pPr>
                                  <w:spacing w:before="55" w:line="197" w:lineRule="auto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1"/>
                                    <w:sz w:val="14"/>
                                    <w:szCs w:val="14"/>
                                  </w:rPr>
                                  <w:t>-65%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29" w:line="209" w:lineRule="exact"/>
              <w:ind w:firstLine="154"/>
            </w:pPr>
            <w:r>
              <w:rPr>
                <w:position w:val="-4"/>
              </w:rPr>
              <w:pict>
                <v:group id="_x0000_i1071" style="width:29.5pt;height:10.45pt;mso-position-horizontal-relative:char;mso-position-vertical-relative:line" coordorigin="0,0" coordsize="590,208" filled="f" stroked="f">
                  <v:shape id="_x0000_s1072" type="#_x0000_t75" style="width:590;height:208;position:absolute" filled="f" stroked="f">
                    <v:imagedata r:id="rId29" o:title=""/>
                  </v:shape>
                  <v:shape id="_x0000_s1073" type="#_x0000_t202" style="width:630;height:24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"/>
                            <w:tblW w:w="584" w:type="dxa"/>
                            <w:tblInd w:w="22" w:type="dxa"/>
                            <w:tblBorders>
                              <w:top w:val="single" w:sz="2" w:space="0" w:color="FF0000"/>
                              <w:left w:val="single" w:sz="2" w:space="0" w:color="FF0000"/>
                              <w:bottom w:val="single" w:sz="2" w:space="0" w:color="FF0000"/>
                              <w:right w:val="single" w:sz="2" w:space="0" w:color="FF0000"/>
                            </w:tblBorders>
                            <w:tblLayout w:type="fixed"/>
                          </w:tblPr>
                          <w:tblGrid>
                            <w:gridCol w:w="584"/>
                          </w:tblGrid>
                          <w:tr>
                            <w:tblPrEx>
                              <w:tblW w:w="584" w:type="dxa"/>
                              <w:tblInd w:w="22" w:type="dxa"/>
                              <w:tblBorders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tblBorders>
                              <w:tblLayout w:type="fixed"/>
                            </w:tblPrEx>
                            <w:trPr>
                              <w:trHeight w:val="198"/>
                            </w:trPr>
                            <w:tc>
                              <w:tcPr>
                                <w:tcW w:w="584" w:type="dxa"/>
                                <w:vAlign w:val="top"/>
                              </w:tcPr>
                              <w:p>
                                <w:pPr>
                                  <w:spacing w:before="55" w:line="197" w:lineRule="auto"/>
                                  <w:ind w:left="57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1"/>
                                    <w:sz w:val="14"/>
                                    <w:szCs w:val="14"/>
                                  </w:rPr>
                                  <w:t>-72%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28" w:line="209" w:lineRule="exact"/>
              <w:ind w:firstLine="268"/>
            </w:pPr>
            <w:r>
              <w:rPr>
                <w:position w:val="-4"/>
              </w:rPr>
              <w:pict>
                <v:group id="_x0000_i1074" style="width:23.85pt;height:10.45pt;mso-position-horizontal-relative:char;mso-position-vertical-relative:line" coordorigin="0,0" coordsize="477,208" filled="f" stroked="f">
                  <v:shape id="_x0000_s1075" type="#_x0000_t75" style="width:439;height:208;left:37;position:absolute" filled="f" stroked="f">
                    <v:imagedata r:id="rId31" o:title=""/>
                  </v:shape>
                  <v:shape id="_x0000_s1076" type="#_x0000_t202" style="width:517;height:24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"/>
                            <w:tblW w:w="471" w:type="dxa"/>
                            <w:tblInd w:w="22" w:type="dxa"/>
                            <w:tblBorders>
                              <w:top w:val="single" w:sz="2" w:space="0" w:color="FF0000"/>
                              <w:left w:val="single" w:sz="2" w:space="0" w:color="FF0000"/>
                              <w:bottom w:val="single" w:sz="2" w:space="0" w:color="FF0000"/>
                              <w:right w:val="single" w:sz="2" w:space="0" w:color="FF0000"/>
                            </w:tblBorders>
                            <w:tblLayout w:type="fixed"/>
                          </w:tblPr>
                          <w:tblGrid>
                            <w:gridCol w:w="471"/>
                          </w:tblGrid>
                          <w:tr>
                            <w:tblPrEx>
                              <w:tblW w:w="471" w:type="dxa"/>
                              <w:tblInd w:w="22" w:type="dxa"/>
                              <w:tblBorders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tblBorders>
                              <w:tblLayout w:type="fixed"/>
                            </w:tblPrEx>
                            <w:trPr>
                              <w:trHeight w:val="198"/>
                            </w:trPr>
                            <w:tc>
                              <w:tcPr>
                                <w:tcW w:w="471" w:type="dxa"/>
                                <w:vAlign w:val="top"/>
                              </w:tcPr>
                              <w:p>
                                <w:pPr>
                                  <w:spacing w:before="55" w:line="197" w:lineRule="auto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-2"/>
                                    <w:sz w:val="14"/>
                                    <w:szCs w:val="14"/>
                                  </w:rPr>
                                  <w:t>53%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90" w:line="200" w:lineRule="auto"/>
              <w:ind w:left="216"/>
              <w:rPr>
                <w:rFonts w:ascii="Arial" w:eastAsia="Arial" w:hAnsi="Arial" w:cs="Arial"/>
                <w:sz w:val="14"/>
                <w:szCs w:val="14"/>
              </w:rPr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248910</wp:posOffset>
                  </wp:positionH>
                  <wp:positionV relativeFrom="paragraph">
                    <wp:posOffset>18388</wp:posOffset>
                  </wp:positionV>
                  <wp:extent cx="223735" cy="132462"/>
                  <wp:effectExtent l="0" t="0" r="0" b="0"/>
                  <wp:wrapNone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735" cy="13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-43%</w:t>
            </w:r>
          </w:p>
          <w:p>
            <w:pPr>
              <w:spacing w:before="103" w:line="200" w:lineRule="auto"/>
              <w:ind w:left="216"/>
              <w:rPr>
                <w:rFonts w:ascii="Arial" w:eastAsia="Arial" w:hAnsi="Arial" w:cs="Arial"/>
                <w:sz w:val="14"/>
                <w:szCs w:val="14"/>
              </w:rPr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299085</wp:posOffset>
                  </wp:positionH>
                  <wp:positionV relativeFrom="paragraph">
                    <wp:posOffset>26966</wp:posOffset>
                  </wp:positionV>
                  <wp:extent cx="173560" cy="132691"/>
                  <wp:effectExtent l="0" t="0" r="0" b="0"/>
                  <wp:wrapNone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560" cy="132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-33%</w:t>
            </w:r>
          </w:p>
          <w:p>
            <w:pPr>
              <w:spacing w:before="42" w:line="209" w:lineRule="exact"/>
              <w:ind w:firstLine="111"/>
            </w:pPr>
            <w:r>
              <w:rPr>
                <w:position w:val="-4"/>
              </w:rPr>
              <w:pict>
                <v:group id="_x0000_i1077" style="width:31.65pt;height:10.45pt;mso-position-horizontal-relative:char;mso-position-vertical-relative:line" coordorigin="0,0" coordsize="632,208" filled="f" stroked="f">
                  <v:shape id="_x0000_s1078" type="#_x0000_t75" style="width:632;height:208;position:absolute" filled="f" stroked="f">
                    <v:imagedata r:id="rId34" o:title=""/>
                  </v:shape>
                  <v:shape id="_x0000_s1079" type="#_x0000_t202" style="width:673;height:24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"/>
                            <w:tblW w:w="627" w:type="dxa"/>
                            <w:tblInd w:w="22" w:type="dxa"/>
                            <w:tblBorders>
                              <w:top w:val="single" w:sz="2" w:space="0" w:color="FF0000"/>
                              <w:left w:val="single" w:sz="2" w:space="0" w:color="FF0000"/>
                              <w:bottom w:val="single" w:sz="2" w:space="0" w:color="FF0000"/>
                              <w:right w:val="single" w:sz="2" w:space="0" w:color="FF0000"/>
                            </w:tblBorders>
                            <w:tblLayout w:type="fixed"/>
                          </w:tblPr>
                          <w:tblGrid>
                            <w:gridCol w:w="627"/>
                          </w:tblGrid>
                          <w:tr>
                            <w:tblPrEx>
                              <w:tblW w:w="627" w:type="dxa"/>
                              <w:tblInd w:w="22" w:type="dxa"/>
                              <w:tblBorders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tblBorders>
                              <w:tblLayout w:type="fixed"/>
                            </w:tblPrEx>
                            <w:trPr>
                              <w:trHeight w:val="198"/>
                            </w:trPr>
                            <w:tc>
                              <w:tcPr>
                                <w:tcW w:w="627" w:type="dxa"/>
                                <w:vAlign w:val="top"/>
                              </w:tcPr>
                              <w:p>
                                <w:pPr>
                                  <w:spacing w:before="55" w:line="197" w:lineRule="auto"/>
                                  <w:ind w:left="100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1"/>
                                    <w:sz w:val="14"/>
                                    <w:szCs w:val="14"/>
                                  </w:rPr>
                                  <w:t>-77%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151" w:line="72" w:lineRule="exact"/>
              <w:ind w:left="36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position w:val="-1"/>
                <w:sz w:val="14"/>
                <w:szCs w:val="14"/>
              </w:rPr>
              <w:t>-</w:t>
            </w:r>
          </w:p>
          <w:p>
            <w:pPr>
              <w:spacing w:before="43" w:line="180" w:lineRule="exact"/>
              <w:ind w:firstLine="216"/>
            </w:pPr>
            <w:r>
              <w:rPr>
                <w:position w:val="-3"/>
              </w:rPr>
              <w:pict>
                <v:group id="_x0000_i1080" style="width:26.4pt;height:9pt;mso-position-horizontal-relative:char;mso-position-vertical-relative:line" coordorigin="0,0" coordsize="527,180" filled="f" stroked="f">
                  <v:shape id="_x0000_s1081" type="#_x0000_t75" style="width:504;height:180;left:24;position:absolute" filled="f" stroked="f">
                    <v:imagedata r:id="rId35" o:title=""/>
                  </v:shape>
                  <v:shape id="_x0000_s1082" type="#_x0000_t202" style="width:567;height:22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"/>
                            <w:tblW w:w="522" w:type="dxa"/>
                            <w:tblInd w:w="22" w:type="dxa"/>
                            <w:tblBorders>
                              <w:top w:val="single" w:sz="2" w:space="0" w:color="FF0000"/>
                              <w:left w:val="single" w:sz="2" w:space="0" w:color="FF0000"/>
                              <w:bottom w:val="single" w:sz="2" w:space="0" w:color="FF0000"/>
                              <w:right w:val="single" w:sz="2" w:space="0" w:color="FF0000"/>
                            </w:tblBorders>
                            <w:tblLayout w:type="fixed"/>
                          </w:tblPr>
                          <w:tblGrid>
                            <w:gridCol w:w="522"/>
                          </w:tblGrid>
                          <w:tr>
                            <w:tblPrEx>
                              <w:tblW w:w="522" w:type="dxa"/>
                              <w:tblInd w:w="22" w:type="dxa"/>
                              <w:tblBorders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tblBorders>
                              <w:tblLayout w:type="fixed"/>
                            </w:tblPrEx>
                            <w:trPr>
                              <w:trHeight w:val="169"/>
                            </w:trPr>
                            <w:tc>
                              <w:tcPr>
                                <w:tcW w:w="522" w:type="dxa"/>
                                <w:vAlign w:val="top"/>
                              </w:tcPr>
                              <w:p>
                                <w:pPr>
                                  <w:spacing w:before="41" w:line="175" w:lineRule="auto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4"/>
                                    <w:szCs w:val="14"/>
                                  </w:rPr>
                                  <w:t>-61%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29" w:line="180" w:lineRule="exact"/>
              <w:ind w:firstLine="216"/>
            </w:pPr>
            <w:r>
              <w:rPr>
                <w:position w:val="-3"/>
              </w:rPr>
              <w:pict>
                <v:group id="_x0000_i1083" style="width:26.4pt;height:9pt;mso-position-horizontal-relative:char;mso-position-vertical-relative:line" coordorigin="0,0" coordsize="527,180" filled="f" stroked="f">
                  <v:shape id="_x0000_s1084" type="#_x0000_t75" style="width:517;height:180;left:10;position:absolute" filled="f" stroked="f">
                    <v:imagedata r:id="rId36" o:title=""/>
                  </v:shape>
                  <v:shape id="_x0000_s1085" type="#_x0000_t202" style="width:567;height:22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"/>
                            <w:tblW w:w="522" w:type="dxa"/>
                            <w:tblInd w:w="22" w:type="dxa"/>
                            <w:tblBorders>
                              <w:top w:val="single" w:sz="2" w:space="0" w:color="FF0000"/>
                              <w:left w:val="single" w:sz="2" w:space="0" w:color="FF0000"/>
                              <w:bottom w:val="single" w:sz="2" w:space="0" w:color="FF0000"/>
                              <w:right w:val="single" w:sz="2" w:space="0" w:color="FF0000"/>
                            </w:tblBorders>
                            <w:tblLayout w:type="fixed"/>
                          </w:tblPr>
                          <w:tblGrid>
                            <w:gridCol w:w="522"/>
                          </w:tblGrid>
                          <w:tr>
                            <w:tblPrEx>
                              <w:tblW w:w="522" w:type="dxa"/>
                              <w:tblInd w:w="22" w:type="dxa"/>
                              <w:tblBorders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tblBorders>
                              <w:tblLayout w:type="fixed"/>
                            </w:tblPrEx>
                            <w:trPr>
                              <w:trHeight w:val="169"/>
                            </w:trPr>
                            <w:tc>
                              <w:tcPr>
                                <w:tcW w:w="522" w:type="dxa"/>
                                <w:vAlign w:val="top"/>
                              </w:tcPr>
                              <w:p>
                                <w:pPr>
                                  <w:spacing w:before="41" w:line="175" w:lineRule="auto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4"/>
                                    <w:szCs w:val="14"/>
                                  </w:rPr>
                                  <w:t>-63%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171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3264" w:lineRule="exact"/>
              <w:ind w:firstLine="3"/>
            </w:pPr>
            <w:r>
              <w:rPr>
                <w:position w:val="-65"/>
              </w:rPr>
              <w:pict>
                <v:group id="_x0000_i1086" style="width:75.85pt;height:163.7pt;mso-position-horizontal-relative:char;mso-position-vertical-relative:line" coordorigin="0,0" coordsize="1516,3273" filled="f" stroked="f">
                  <v:group id="_x0000_s1087" style="width:1516;height:3273;position:absolute" coordorigin="0,0" coordsize="1516,3273" filled="f" stroked="f">
                    <v:shape id="_x0000_s1088" style="width:761;height:245;position:absolute" coordorigin="0,0" coordsize="761,245" path="m,244l761,244l761,l,l,244xe" filled="t" fillcolor="#f8696b" stroked="f"/>
                    <v:shape id="_x0000_s1089" style="width:763;height:245;left:754;position:absolute" coordorigin="0,0" coordsize="763,245" path="m,244l762,244l762,l,l,244xe" filled="t" fillcolor="#63be7b" stroked="f"/>
                    <v:shape id="_x0000_s1090" style="width:761;height:245;position:absolute;top:237" coordorigin="0,0" coordsize="761,245" path="m,244l761,244l761,l,l,244xe" filled="t" fillcolor="#fdba7b" stroked="f"/>
                    <v:shape id="_x0000_s1091" style="width:763;height:245;left:754;position:absolute;top:237" coordorigin="0,0" coordsize="763,245" path="m,244l762,244l762,l,l,244xe" filled="t" fillcolor="#d4df82" stroked="f"/>
                    <v:shape id="_x0000_s1092" style="width:761;height:245;position:absolute;top:474" coordorigin="0,0" coordsize="761,245" path="m,244l761,244l761,l,l,244xe" filled="t" fillcolor="#feea83" stroked="f"/>
                    <v:shape id="_x0000_s1093" style="width:763;height:245;left:754;position:absolute;top:474" coordorigin="0,0" coordsize="763,245" path="m,244l762,244l762,l,l,244xe" filled="t" fillcolor="#91cc7e" stroked="f"/>
                    <v:shape id="_x0000_s1094" style="width:761;height:245;position:absolute;top:712" coordorigin="0,0" coordsize="761,245" path="m,244l761,244l761,l,l,244xe" filled="t" fillcolor="#fa7c6f" stroked="f"/>
                    <v:shape id="_x0000_s1095" style="width:763;height:245;left:754;position:absolute;top:712" coordorigin="0,0" coordsize="763,245" path="m,244l762,244l762,l,l,244xe" filled="t" fillcolor="#79c57d" stroked="f"/>
                    <v:shape id="_x0000_s1096" style="width:761;height:245;position:absolute;top:949" coordorigin="0,0" coordsize="761,245" path="m,244l761,244l761,l,l,244xe" filled="t" fillcolor="#d9e081" stroked="f"/>
                    <v:shape id="_x0000_s1097" style="width:763;height:245;left:754;position:absolute;top:949" coordorigin="0,0" coordsize="763,245" path="m,244l762,244l762,l,l,244xe" filled="t" fillcolor="#ece683" stroked="f"/>
                    <v:shape id="_x0000_s1098" style="width:1516;height:245;position:absolute;top:1186" coordorigin="0,0" coordsize="1516,245" path="m,244l1516,244l1516,l,l,244xe" filled="t" fillcolor="#ffeb84" stroked="f"/>
                    <v:shape id="_x0000_s1099" style="width:761;height:245;position:absolute;top:1424" coordorigin="0,0" coordsize="761,245" path="m,244l761,244l761,l,l,244xe" filled="t" fillcolor="#fdbc7b" stroked="f"/>
                    <v:shape id="_x0000_s1100" style="width:763;height:245;left:754;position:absolute;top:1424" coordorigin="0,0" coordsize="763,245" path="m,244l762,244l762,l,l,244xe" filled="t" fillcolor="#fdc87d" stroked="f"/>
                    <v:shape id="_x0000_s1101" style="width:761;height:245;position:absolute;top:1661" coordorigin="0,0" coordsize="761,245" path="m,244l761,244l761,l,l,244xe" filled="t" fillcolor="#63be7b" stroked="f"/>
                    <v:shape id="_x0000_s1102" style="width:763;height:245;left:754;position:absolute;top:1661" coordorigin="0,0" coordsize="763,245" path="m,244l762,244l762,l,l,244xe" filled="t" fillcolor="#f8696b" stroked="f"/>
                    <v:shape id="_x0000_s1103" style="width:761;height:245;position:absolute;top:1899" coordorigin="0,0" coordsize="761,245" path="m,244l761,244l761,l,l,244xe" filled="t" fillcolor="#f1e783" stroked="f"/>
                    <v:shape id="_x0000_s1104" style="width:763;height:245;left:754;position:absolute;top:1899" coordorigin="0,0" coordsize="763,245" path="m,244l762,244l762,l,l,244xe" filled="t" fillcolor="#f98370" stroked="f"/>
                    <v:shape id="_x0000_s1105" style="width:761;height:245;position:absolute;top:2136" coordorigin="0,0" coordsize="761,245" path="m,244l761,244l761,l,l,244xe" filled="t" fillcolor="#f1e783" stroked="f"/>
                    <v:shape id="_x0000_s1106" style="width:763;height:245;left:754;position:absolute;top:2136" coordorigin="0,0" coordsize="763,245" path="m,244l762,244l762,l,l,244xe" filled="t" fillcolor="#fa9473" stroked="f"/>
                    <v:shape id="_x0000_s1107" style="width:761;height:245;position:absolute;top:2374" coordorigin="0,0" coordsize="761,245" path="m,244l761,244l761,l,l,244xe" filled="t" fillcolor="#f4e783" stroked="f"/>
                    <v:shape id="_x0000_s1108" style="width:763;height:245;left:754;position:absolute;top:2374" coordorigin="0,0" coordsize="763,245" path="m,244l762,244l762,l,l,244xe" filled="t" fillcolor="#fdc67c" stroked="f"/>
                    <v:shape id="_x0000_s1109" style="width:761;height:245;position:absolute;top:2611" coordorigin="0,0" coordsize="761,245" path="m,244l761,244l761,l,l,244xe" filled="t" fillcolor="#b7d67f" stroked="f"/>
                    <v:shape id="_x0000_s1110" style="width:761;height:216;position:absolute;top:2848" coordorigin="0,0" coordsize="761,216" path="m,215l761,215l761,l,l,215xe" filled="t" fillcolor="#fed680" stroked="f"/>
                    <v:shape id="_x0000_s1111" style="width:763;height:216;left:754;position:absolute;top:2848" coordorigin="0,0" coordsize="763,216" path="m,215l762,215l762,l,l,215xe" filled="t" fillcolor="#fbea84" stroked="f"/>
                    <v:shape id="_x0000_s1112" style="width:1516;height:216;position:absolute;top:3057" coordorigin="0,0" coordsize="1516,216" path="m,215l1516,215l1516,l,l,215xe" filled="t" fillcolor="#ffeb84" stroked="f"/>
                  </v:group>
                  <v:shape id="_x0000_s1113" type="#_x0000_t202" style="width:237;height:3188;left:1019;position:absolute;top:56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98" w:lineRule="auto"/>
                            <w:ind w:left="2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sz w:val="14"/>
                              <w:szCs w:val="14"/>
                            </w:rPr>
                            <w:t>2.8</w:t>
                          </w:r>
                        </w:p>
                        <w:p>
                          <w:pPr>
                            <w:spacing w:before="104" w:line="198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1.8</w:t>
                          </w:r>
                        </w:p>
                        <w:p>
                          <w:pPr>
                            <w:spacing w:before="104" w:line="199" w:lineRule="auto"/>
                            <w:ind w:left="2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sz w:val="14"/>
                              <w:szCs w:val="14"/>
                            </w:rPr>
                            <w:t>2.4</w:t>
                          </w:r>
                        </w:p>
                        <w:p>
                          <w:pPr>
                            <w:spacing w:before="104" w:line="198" w:lineRule="auto"/>
                            <w:ind w:left="2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sz w:val="14"/>
                              <w:szCs w:val="14"/>
                            </w:rPr>
                            <w:t>2.6</w:t>
                          </w:r>
                        </w:p>
                        <w:p>
                          <w:pPr>
                            <w:spacing w:before="104" w:line="198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1.5</w:t>
                          </w:r>
                        </w:p>
                        <w:p>
                          <w:pPr>
                            <w:spacing w:before="104" w:line="198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1.3</w:t>
                          </w:r>
                        </w:p>
                        <w:p>
                          <w:pPr>
                            <w:spacing w:before="104" w:line="199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1.1</w:t>
                          </w:r>
                        </w:p>
                        <w:p>
                          <w:pPr>
                            <w:spacing w:before="105" w:line="198" w:lineRule="auto"/>
                            <w:ind w:left="2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  <w:t>0.3</w:t>
                          </w:r>
                        </w:p>
                        <w:p>
                          <w:pPr>
                            <w:spacing w:before="104" w:line="198" w:lineRule="auto"/>
                            <w:ind w:left="2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  <w:t>0.5</w:t>
                          </w:r>
                        </w:p>
                        <w:p>
                          <w:pPr>
                            <w:spacing w:before="105" w:line="198" w:lineRule="auto"/>
                            <w:ind w:left="2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  <w:t>0.6</w:t>
                          </w:r>
                        </w:p>
                        <w:p>
                          <w:pPr>
                            <w:spacing w:before="105" w:line="198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1.0</w:t>
                          </w:r>
                        </w:p>
                        <w:p>
                          <w:pPr>
                            <w:spacing w:before="164" w:line="72" w:lineRule="exact"/>
                            <w:ind w:left="99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position w:val="-1"/>
                              <w:sz w:val="14"/>
                              <w:szCs w:val="14"/>
                            </w:rPr>
                            <w:t>-</w:t>
                          </w:r>
                        </w:p>
                        <w:p>
                          <w:pPr>
                            <w:spacing w:before="91" w:line="199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1.4</w:t>
                          </w:r>
                        </w:p>
                        <w:p>
                          <w:pPr>
                            <w:spacing w:before="75" w:line="198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1.3</w:t>
                          </w:r>
                        </w:p>
                      </w:txbxContent>
                    </v:textbox>
                  </v:shape>
                  <v:shape id="_x0000_s1114" type="#_x0000_t202" style="width:237;height:3188;left:264;position:absolute;top:56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98" w:lineRule="auto"/>
                            <w:ind w:left="2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  <w:t>3.4</w:t>
                          </w:r>
                        </w:p>
                        <w:p>
                          <w:pPr>
                            <w:spacing w:before="103" w:line="199" w:lineRule="auto"/>
                            <w:ind w:left="2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sz w:val="14"/>
                              <w:szCs w:val="14"/>
                            </w:rPr>
                            <w:t>2.4</w:t>
                          </w:r>
                        </w:p>
                        <w:p>
                          <w:pPr>
                            <w:spacing w:before="104" w:line="199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1.7</w:t>
                          </w:r>
                        </w:p>
                        <w:p>
                          <w:pPr>
                            <w:spacing w:before="104" w:line="198" w:lineRule="auto"/>
                            <w:ind w:left="2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  <w:t>3.2</w:t>
                          </w:r>
                        </w:p>
                        <w:p>
                          <w:pPr>
                            <w:spacing w:before="103" w:line="199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1.4</w:t>
                          </w:r>
                        </w:p>
                        <w:p>
                          <w:pPr>
                            <w:spacing w:before="105" w:line="198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1.8</w:t>
                          </w:r>
                        </w:p>
                        <w:p>
                          <w:pPr>
                            <w:spacing w:before="104" w:line="199" w:lineRule="auto"/>
                            <w:ind w:left="2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sz w:val="14"/>
                              <w:szCs w:val="14"/>
                            </w:rPr>
                            <w:t>2.4</w:t>
                          </w:r>
                        </w:p>
                        <w:p>
                          <w:pPr>
                            <w:spacing w:before="104" w:line="198" w:lineRule="auto"/>
                            <w:ind w:left="2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  <w:t>0.4</w:t>
                          </w:r>
                        </w:p>
                        <w:p>
                          <w:pPr>
                            <w:spacing w:before="105" w:line="198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1.6</w:t>
                          </w:r>
                        </w:p>
                        <w:p>
                          <w:pPr>
                            <w:spacing w:before="104" w:line="198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1.6</w:t>
                          </w:r>
                        </w:p>
                        <w:p>
                          <w:pPr>
                            <w:spacing w:before="105" w:line="199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1.7</w:t>
                          </w:r>
                        </w:p>
                        <w:p>
                          <w:pPr>
                            <w:spacing w:before="104" w:line="199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1.1</w:t>
                          </w:r>
                        </w:p>
                        <w:p>
                          <w:pPr>
                            <w:spacing w:before="90" w:line="198" w:lineRule="auto"/>
                            <w:ind w:left="2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sz w:val="14"/>
                              <w:szCs w:val="14"/>
                            </w:rPr>
                            <w:t>2.0</w:t>
                          </w:r>
                        </w:p>
                        <w:p>
                          <w:pPr>
                            <w:spacing w:before="75" w:line="198" w:lineRule="auto"/>
                            <w:ind w:left="31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3"/>
                              <w:sz w:val="14"/>
                              <w:szCs w:val="14"/>
                            </w:rPr>
                            <w:t>1.8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722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119" w:line="82" w:lineRule="exact"/>
              <w:ind w:left="24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position w:val="-1"/>
                <w:sz w:val="15"/>
                <w:szCs w:val="15"/>
              </w:rPr>
              <w:t>-</w:t>
            </w:r>
          </w:p>
          <w:p>
            <w:pPr>
              <w:spacing w:before="78" w:line="215" w:lineRule="auto"/>
              <w:ind w:left="238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00B050"/>
                <w:sz w:val="15"/>
                <w:szCs w:val="15"/>
              </w:rPr>
              <w:t>↓</w:t>
            </w:r>
          </w:p>
          <w:p>
            <w:pPr>
              <w:spacing w:before="7" w:line="221" w:lineRule="auto"/>
              <w:ind w:left="238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line="214" w:lineRule="auto"/>
              <w:ind w:left="238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before="7" w:line="215" w:lineRule="auto"/>
              <w:ind w:left="238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before="6" w:line="215" w:lineRule="auto"/>
              <w:ind w:left="238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before="8" w:line="215" w:lineRule="auto"/>
              <w:ind w:left="238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before="7" w:line="221" w:lineRule="auto"/>
              <w:ind w:left="189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2"/>
                <w:sz w:val="15"/>
                <w:szCs w:val="15"/>
              </w:rPr>
              <w:t>→</w:t>
            </w:r>
          </w:p>
          <w:p>
            <w:pPr>
              <w:spacing w:line="221" w:lineRule="auto"/>
              <w:ind w:left="238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before="1" w:line="214" w:lineRule="auto"/>
              <w:ind w:left="238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before="7" w:line="215" w:lineRule="auto"/>
              <w:ind w:left="238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before="7" w:line="215" w:lineRule="auto"/>
              <w:ind w:left="238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</w:tc>
        <w:tc>
          <w:tcPr>
            <w:tcW w:w="954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119" w:line="82" w:lineRule="exact"/>
              <w:ind w:left="44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position w:val="-1"/>
                <w:sz w:val="15"/>
                <w:szCs w:val="15"/>
              </w:rPr>
              <w:t>-</w:t>
            </w:r>
          </w:p>
          <w:p>
            <w:pPr>
              <w:spacing w:before="78" w:line="222" w:lineRule="auto"/>
              <w:ind w:left="429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line="214" w:lineRule="auto"/>
              <w:ind w:left="429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before="7" w:line="221" w:lineRule="auto"/>
              <w:ind w:left="429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00B050"/>
                <w:sz w:val="15"/>
                <w:szCs w:val="15"/>
              </w:rPr>
              <w:t>↓</w:t>
            </w:r>
          </w:p>
          <w:p>
            <w:pPr>
              <w:spacing w:line="214" w:lineRule="auto"/>
              <w:ind w:left="429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00B050"/>
                <w:sz w:val="15"/>
                <w:szCs w:val="15"/>
              </w:rPr>
              <w:t>↓</w:t>
            </w:r>
          </w:p>
          <w:p>
            <w:pPr>
              <w:spacing w:before="7" w:line="222" w:lineRule="auto"/>
              <w:ind w:left="380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2"/>
                <w:sz w:val="15"/>
                <w:szCs w:val="15"/>
              </w:rPr>
              <w:t>→</w:t>
            </w:r>
          </w:p>
          <w:p>
            <w:pPr>
              <w:spacing w:line="221" w:lineRule="auto"/>
              <w:ind w:left="429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00B050"/>
                <w:sz w:val="15"/>
                <w:szCs w:val="15"/>
              </w:rPr>
              <w:t>↓</w:t>
            </w:r>
          </w:p>
          <w:p>
            <w:pPr>
              <w:spacing w:before="1" w:line="214" w:lineRule="auto"/>
              <w:ind w:left="429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00B050"/>
                <w:sz w:val="15"/>
                <w:szCs w:val="15"/>
              </w:rPr>
              <w:t>↓</w:t>
            </w:r>
          </w:p>
          <w:p>
            <w:pPr>
              <w:spacing w:before="7" w:line="221" w:lineRule="auto"/>
              <w:ind w:left="429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before="1" w:line="214" w:lineRule="auto"/>
              <w:ind w:left="429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before="7" w:line="215" w:lineRule="auto"/>
              <w:ind w:left="429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D20A10"/>
                <w:sz w:val="15"/>
                <w:szCs w:val="15"/>
              </w:rPr>
              <w:t>↑</w:t>
            </w:r>
          </w:p>
          <w:p>
            <w:pPr>
              <w:spacing w:before="84" w:line="82" w:lineRule="exact"/>
              <w:ind w:left="44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position w:val="-1"/>
                <w:sz w:val="15"/>
                <w:szCs w:val="15"/>
              </w:rPr>
              <w:t>-</w:t>
            </w:r>
          </w:p>
        </w:tc>
      </w:tr>
      <w:tr>
        <w:tblPrEx>
          <w:tblW w:w="10207" w:type="dxa"/>
          <w:tblInd w:w="28" w:type="dxa"/>
          <w:tblLayout w:type="fixed"/>
        </w:tblPrEx>
        <w:trPr>
          <w:trHeight w:val="232"/>
        </w:trPr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6" w:line="202" w:lineRule="auto"/>
              <w:ind w:left="19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4"/>
                <w:szCs w:val="14"/>
              </w:rPr>
              <w:t>Nifty</w:t>
            </w:r>
            <w:r>
              <w:rPr>
                <w:rFonts w:ascii="Arial" w:eastAsia="Arial" w:hAnsi="Arial" w:cs="Arial"/>
                <w:b/>
                <w:bCs/>
                <w:spacing w:val="13"/>
                <w:w w:val="102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4"/>
                <w:szCs w:val="14"/>
              </w:rPr>
              <w:t>Fifty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4" w:line="177" w:lineRule="auto"/>
              <w:ind w:left="295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2"/>
                <w:sz w:val="14"/>
                <w:szCs w:val="14"/>
              </w:rPr>
              <w:t>漂亮</w:t>
            </w:r>
            <w:r>
              <w:rPr>
                <w:rFonts w:ascii="Arial" w:eastAsia="Arial" w:hAnsi="Arial" w:cs="Arial"/>
                <w:b/>
                <w:bCs/>
                <w:spacing w:val="2"/>
                <w:sz w:val="14"/>
                <w:szCs w:val="14"/>
              </w:rPr>
              <w:t>50</w:t>
            </w:r>
            <w:r>
              <w:rPr>
                <w:rFonts w:ascii="Microsoft YaHei" w:eastAsia="Microsoft YaHei" w:hAnsi="Microsoft YaHei" w:cs="Microsoft YaHei"/>
                <w:b/>
                <w:bCs/>
                <w:spacing w:val="2"/>
                <w:sz w:val="14"/>
                <w:szCs w:val="14"/>
              </w:rPr>
              <w:t>指数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5" w:line="198" w:lineRule="auto"/>
              <w:ind w:left="11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1970-08-13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5" w:line="198" w:lineRule="auto"/>
              <w:ind w:left="14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1972-12-31</w:t>
            </w:r>
          </w:p>
        </w:tc>
        <w:tc>
          <w:tcPr>
            <w:tcW w:w="9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231"/>
        </w:trPr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4" w:line="176" w:lineRule="auto"/>
              <w:ind w:left="380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1"/>
                <w:sz w:val="14"/>
                <w:szCs w:val="14"/>
              </w:rPr>
              <w:t>黄金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4" w:line="176" w:lineRule="auto"/>
              <w:ind w:left="374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4"/>
                <w:szCs w:val="14"/>
              </w:rPr>
              <w:t>伦敦金现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6" w:line="198" w:lineRule="auto"/>
              <w:ind w:left="11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1978-04-27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6" w:line="198" w:lineRule="auto"/>
              <w:ind w:left="14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1980-01-21</w:t>
            </w:r>
          </w:p>
        </w:tc>
        <w:tc>
          <w:tcPr>
            <w:tcW w:w="9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232"/>
        </w:trPr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6" w:line="175" w:lineRule="auto"/>
              <w:ind w:left="386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-3"/>
                <w:sz w:val="14"/>
                <w:szCs w:val="14"/>
              </w:rPr>
              <w:t>日股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6" w:line="175" w:lineRule="auto"/>
              <w:ind w:left="266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z w:val="14"/>
                <w:szCs w:val="14"/>
              </w:rPr>
              <w:t>日经</w:t>
            </w:r>
            <w:r>
              <w:rPr>
                <w:rFonts w:ascii="Arial" w:eastAsia="Arial" w:hAnsi="Arial" w:cs="Arial"/>
                <w:b/>
                <w:bCs/>
                <w:sz w:val="14"/>
                <w:szCs w:val="14"/>
              </w:rPr>
              <w:t>225</w:t>
            </w:r>
            <w:r>
              <w:rPr>
                <w:rFonts w:ascii="Microsoft YaHei" w:eastAsia="Microsoft YaHei" w:hAnsi="Microsoft YaHei" w:cs="Microsoft YaHei"/>
                <w:b/>
                <w:bCs/>
                <w:sz w:val="14"/>
                <w:szCs w:val="14"/>
              </w:rPr>
              <w:t>指数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7" w:line="198" w:lineRule="auto"/>
              <w:ind w:left="11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1986-10-23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7" w:line="198" w:lineRule="auto"/>
              <w:ind w:left="14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1989-12-29</w:t>
            </w:r>
          </w:p>
        </w:tc>
        <w:tc>
          <w:tcPr>
            <w:tcW w:w="9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231"/>
        </w:trPr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6" w:line="174" w:lineRule="auto"/>
              <w:ind w:left="234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4"/>
                <w:szCs w:val="14"/>
              </w:rPr>
              <w:t>科网泡沫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6" w:line="174" w:lineRule="auto"/>
              <w:ind w:left="230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4"/>
                <w:szCs w:val="14"/>
              </w:rPr>
              <w:t>纳斯达克指数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7" w:line="198" w:lineRule="auto"/>
              <w:ind w:left="11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1998-10-09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7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2000-03-10</w:t>
            </w:r>
          </w:p>
        </w:tc>
        <w:tc>
          <w:tcPr>
            <w:tcW w:w="9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232"/>
        </w:trPr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7" w:line="174" w:lineRule="auto"/>
              <w:ind w:left="378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2"/>
                <w:sz w:val="14"/>
                <w:szCs w:val="14"/>
              </w:rPr>
              <w:t>沙特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7" w:line="174" w:lineRule="auto"/>
              <w:ind w:left="87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sz w:val="14"/>
                <w:szCs w:val="14"/>
              </w:rPr>
              <w:t>Tadawul</w:t>
            </w:r>
            <w:r>
              <w:rPr>
                <w:rFonts w:ascii="Microsoft YaHei" w:eastAsia="Microsoft YaHei" w:hAnsi="Microsoft YaHei" w:cs="Microsoft YaHei"/>
                <w:b/>
                <w:bCs/>
                <w:spacing w:val="4"/>
                <w:sz w:val="14"/>
                <w:szCs w:val="14"/>
              </w:rPr>
              <w:t>全股指数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9" w:line="198" w:lineRule="auto"/>
              <w:ind w:left="10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2004-05-27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9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2006-02-26</w:t>
            </w:r>
          </w:p>
        </w:tc>
        <w:tc>
          <w:tcPr>
            <w:tcW w:w="9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232"/>
        </w:trPr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8" w:line="173" w:lineRule="auto"/>
              <w:ind w:left="397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14"/>
                <w:szCs w:val="14"/>
              </w:rPr>
              <w:t>A</w:t>
            </w:r>
            <w:r>
              <w:rPr>
                <w:rFonts w:ascii="Microsoft YaHei" w:eastAsia="Microsoft YaHei" w:hAnsi="Microsoft YaHei" w:cs="Microsoft YaHei"/>
                <w:b/>
                <w:bCs/>
                <w:spacing w:val="1"/>
                <w:sz w:val="14"/>
                <w:szCs w:val="14"/>
              </w:rPr>
              <w:t>股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8" w:line="173" w:lineRule="auto"/>
              <w:ind w:left="376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2"/>
                <w:sz w:val="14"/>
                <w:szCs w:val="14"/>
              </w:rPr>
              <w:t>上证综指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9" w:line="198" w:lineRule="auto"/>
              <w:ind w:left="10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2005-06-06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9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2007-10-16</w:t>
            </w:r>
          </w:p>
        </w:tc>
        <w:tc>
          <w:tcPr>
            <w:tcW w:w="9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232"/>
        </w:trPr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8" w:line="173" w:lineRule="auto"/>
              <w:ind w:left="162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4"/>
                <w:szCs w:val="14"/>
              </w:rPr>
              <w:t>移动互联网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8" w:line="173" w:lineRule="auto"/>
              <w:ind w:left="373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4"/>
                <w:szCs w:val="14"/>
              </w:rPr>
              <w:t>创业板指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0" w:line="198" w:lineRule="auto"/>
              <w:ind w:left="10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2015-01-06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0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2015-06-03</w:t>
            </w:r>
          </w:p>
        </w:tc>
        <w:tc>
          <w:tcPr>
            <w:tcW w:w="9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232"/>
        </w:trPr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9" w:line="172" w:lineRule="auto"/>
              <w:ind w:left="232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4"/>
                <w:szCs w:val="14"/>
              </w:rPr>
              <w:t>新能源车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9" w:line="172" w:lineRule="auto"/>
              <w:ind w:left="157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4"/>
                <w:szCs w:val="14"/>
              </w:rPr>
              <w:t>新能源汽车指数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0" w:line="198" w:lineRule="auto"/>
              <w:ind w:left="10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2020-03-18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0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2021-11-04</w:t>
            </w:r>
          </w:p>
        </w:tc>
        <w:tc>
          <w:tcPr>
            <w:tcW w:w="9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232"/>
        </w:trPr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2" w:line="200" w:lineRule="auto"/>
              <w:ind w:left="28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spacing w:val="-5"/>
                <w:sz w:val="14"/>
                <w:szCs w:val="14"/>
              </w:rPr>
              <w:t>FAANG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9" w:line="172" w:lineRule="auto"/>
              <w:ind w:left="230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4"/>
                <w:szCs w:val="14"/>
              </w:rPr>
              <w:t>纳斯达克指数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0" w:line="198" w:lineRule="auto"/>
              <w:ind w:left="10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2020-03-18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0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2021-11-04</w:t>
            </w:r>
          </w:p>
        </w:tc>
        <w:tc>
          <w:tcPr>
            <w:tcW w:w="9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232"/>
        </w:trPr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0" w:line="171" w:lineRule="auto"/>
              <w:ind w:left="234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4"/>
                <w:szCs w:val="14"/>
              </w:rPr>
              <w:t>加密货币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0" w:line="171" w:lineRule="auto"/>
              <w:ind w:left="450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1"/>
                <w:sz w:val="14"/>
                <w:szCs w:val="14"/>
              </w:rPr>
              <w:t>比特币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1" w:line="198" w:lineRule="auto"/>
              <w:ind w:left="10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2020-03-16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1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2021-11-09</w:t>
            </w:r>
          </w:p>
        </w:tc>
        <w:tc>
          <w:tcPr>
            <w:tcW w:w="9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232"/>
        </w:trPr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4" w:line="198" w:lineRule="auto"/>
              <w:ind w:left="4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14"/>
                <w:szCs w:val="14"/>
              </w:rPr>
              <w:t>AI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0" w:line="171" w:lineRule="auto"/>
              <w:ind w:left="66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sz w:val="14"/>
                <w:szCs w:val="14"/>
              </w:rPr>
              <w:t>TAMAMA</w:t>
            </w:r>
            <w:r>
              <w:rPr>
                <w:rFonts w:ascii="Microsoft YaHei" w:eastAsia="Microsoft YaHei" w:hAnsi="Microsoft YaHei" w:cs="Microsoft YaHei"/>
                <w:b/>
                <w:bCs/>
                <w:spacing w:val="1"/>
                <w:sz w:val="14"/>
                <w:szCs w:val="14"/>
              </w:rPr>
              <w:t>科技指数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1" w:line="198" w:lineRule="auto"/>
              <w:ind w:left="10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2023-01-06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1" w:line="198" w:lineRule="auto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2024-02-22</w:t>
            </w:r>
          </w:p>
        </w:tc>
        <w:tc>
          <w:tcPr>
            <w:tcW w:w="9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455"/>
        </w:trPr>
        <w:tc>
          <w:tcPr>
            <w:tcW w:w="1003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spacing w:before="37" w:line="208" w:lineRule="auto"/>
              <w:ind w:left="308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2"/>
                <w:sz w:val="14"/>
                <w:szCs w:val="14"/>
              </w:rPr>
              <w:t>平均值</w:t>
            </w:r>
          </w:p>
          <w:p>
            <w:pPr>
              <w:spacing w:line="198" w:lineRule="auto"/>
              <w:ind w:left="313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z w:val="14"/>
                <w:szCs w:val="14"/>
              </w:rPr>
              <w:t>中位值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Merge/>
            <w:tcBorders>
              <w:top w:val="nil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6" w:type="dxa"/>
            <w:vMerge/>
            <w:tcBorders>
              <w:top w:val="nil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0" w:type="dxa"/>
            <w:vMerge/>
            <w:tcBorders>
              <w:top w:val="nil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/>
            <w:tcBorders>
              <w:top w:val="nil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/>
            <w:tcBorders>
              <w:top w:val="nil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21" w:line="214" w:lineRule="auto"/>
        <w:ind w:left="146"/>
        <w:rPr>
          <w:sz w:val="15"/>
          <w:szCs w:val="15"/>
        </w:rPr>
      </w:pPr>
      <w:r>
        <w:rPr>
          <w:spacing w:val="-4"/>
          <w:sz w:val="15"/>
          <w:szCs w:val="15"/>
        </w:rPr>
        <w:t>资料来源：Wind，Bloomberg，WRDS，国联证券研究所。注：</w:t>
      </w:r>
      <w:r>
        <w:rPr>
          <w:spacing w:val="43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国债利率分别指</w:t>
      </w:r>
      <w:r>
        <w:rPr>
          <w:spacing w:val="-22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10</w:t>
      </w:r>
      <w:r>
        <w:rPr>
          <w:spacing w:val="-32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年美国国债收益率和</w:t>
      </w:r>
      <w:r>
        <w:rPr>
          <w:spacing w:val="-23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10</w:t>
      </w:r>
      <w:r>
        <w:rPr>
          <w:spacing w:val="-31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年中债国债收益率</w:t>
      </w:r>
      <w:r>
        <w:rPr>
          <w:spacing w:val="-5"/>
          <w:sz w:val="15"/>
          <w:szCs w:val="15"/>
        </w:rPr>
        <w:t>；本轮</w:t>
      </w:r>
      <w:r>
        <w:rPr>
          <w:spacing w:val="-35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A</w:t>
      </w:r>
      <w:r>
        <w:rPr>
          <w:spacing w:val="-46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I</w:t>
      </w:r>
      <w:r>
        <w:rPr>
          <w:spacing w:val="-21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高点为最新；</w:t>
      </w:r>
      <w:r>
        <w:rPr>
          <w:spacing w:val="-25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平均值</w:t>
      </w:r>
    </w:p>
    <w:p>
      <w:pPr>
        <w:pStyle w:val="BodyText"/>
        <w:spacing w:before="21" w:line="217" w:lineRule="auto"/>
        <w:ind w:left="139"/>
        <w:rPr>
          <w:sz w:val="15"/>
          <w:szCs w:val="15"/>
        </w:rPr>
        <w:sectPr>
          <w:headerReference w:type="default" r:id="rId37"/>
          <w:footerReference w:type="default" r:id="rId38"/>
          <w:pgSz w:w="11907" w:h="16839"/>
          <w:pgMar w:top="943" w:right="682" w:bottom="744" w:left="823" w:header="288" w:footer="222" w:gutter="0"/>
          <w:pgNumType w:start="7"/>
          <w:cols w:space="708"/>
        </w:sectPr>
      </w:pPr>
      <w:r>
        <w:rPr>
          <w:spacing w:val="-1"/>
          <w:sz w:val="15"/>
          <w:szCs w:val="15"/>
        </w:rPr>
        <w:t>和中位值仅统计权益资产。</w:t>
      </w:r>
    </w:p>
    <w:p>
      <w:pPr>
        <w:pStyle w:val="BodyText"/>
        <w:spacing w:before="189" w:line="360" w:lineRule="auto"/>
        <w:ind w:left="2585" w:right="103" w:firstLine="424"/>
        <w:jc w:val="both"/>
      </w:pPr>
      <w:r>
        <w:rPr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从驱动因素来看</w:t>
      </w:r>
      <w:r>
        <w:rPr>
          <w:spacing w:val="-32"/>
          <w14:textOutline w14:w="3831">
            <w14:solidFill>
              <w14:srgbClr w14:val="000000"/>
            </w14:solidFill>
            <w14:prstDash w14:val="solid"/>
            <w14:round/>
          </w14:textOutline>
        </w:rPr>
        <w:t>：</w:t>
      </w:r>
      <w:r>
        <w:rPr>
          <w:spacing w:val="-32"/>
        </w:rPr>
        <w:t>（</w:t>
      </w:r>
      <w:r>
        <w:rPr>
          <w:spacing w:val="-9"/>
        </w:rPr>
        <w:t>1）降息是多数主题上涨的主要影响因素之一；对于产业主题，</w:t>
      </w:r>
      <w:r>
        <w:t xml:space="preserve"> </w:t>
      </w:r>
      <w:r>
        <w:rPr>
          <w:spacing w:val="-3"/>
        </w:rPr>
        <w:t>产业技术进步是必要因素，而对于非产业主题，宏观经济增长带来的盈</w:t>
      </w:r>
      <w:r>
        <w:rPr>
          <w:spacing w:val="-4"/>
        </w:rPr>
        <w:t>利提升也很重</w:t>
      </w:r>
    </w:p>
    <w:p>
      <w:pPr>
        <w:pStyle w:val="BodyText"/>
        <w:spacing w:before="1" w:line="216" w:lineRule="auto"/>
        <w:ind w:left="2590"/>
      </w:pPr>
      <w:r>
        <w:rPr>
          <w:spacing w:val="-3"/>
        </w:rPr>
        <w:t>要。（2）货币政策收紧带来的流动性下降是多数主题下跌的主要影响因素</w:t>
      </w:r>
      <w:r>
        <w:rPr>
          <w:spacing w:val="-4"/>
        </w:rPr>
        <w:t>之一。</w:t>
      </w:r>
    </w:p>
    <w:p>
      <w:pPr>
        <w:spacing w:line="216" w:lineRule="auto"/>
        <w:sectPr>
          <w:headerReference w:type="default" r:id="rId39"/>
          <w:footerReference w:type="default" r:id="rId40"/>
          <w:type w:val="nextPage"/>
          <w:pgSz w:w="11907" w:h="16839"/>
          <w:pgMar w:top="943" w:right="682" w:bottom="744" w:left="823" w:header="288" w:footer="222" w:gutter="0"/>
          <w:pgNumType w:start="8"/>
          <w:cols w:space="708"/>
          <w:titlePg w:val="0"/>
        </w:sectPr>
      </w:pPr>
    </w:p>
    <w:p>
      <w:pPr>
        <w:spacing w:line="260" w:lineRule="auto"/>
        <w:rPr>
          <w:rFonts w:ascii="Arial"/>
          <w:sz w:val="21"/>
        </w:rPr>
      </w:pPr>
      <w:r>
        <w:pict>
          <v:rect id="_x0000_s1115" style="width:510.4pt;height:0.5pt;margin-top:70.92pt;margin-left:42.6pt;mso-position-horizontal-relative:page;mso-position-vertical-relative:page;position:absolute;z-index:251675648" o:allowincell="f" filled="t" fillcolor="#c1002c" stroked="f"/>
        </w:pict>
      </w:r>
      <w:r>
        <mc:AlternateContent>
          <mc:Choice Requires="wps">
            <w:drawing>
              <wp:anchor distT="0" distB="0" distL="0" distR="0" simplePos="0" relativeHeight="251674624" behindDoc="0" locked="0" layoutInCell="0" allowOverlap="1">
                <wp:simplePos x="0" y="0"/>
                <wp:positionH relativeFrom="page">
                  <wp:posOffset>5468293</wp:posOffset>
                </wp:positionH>
                <wp:positionV relativeFrom="page">
                  <wp:posOffset>6502537</wp:posOffset>
                </wp:positionV>
                <wp:extent cx="175895" cy="2794000"/>
                <wp:effectExtent l="0" t="0" r="0" b="0"/>
                <wp:wrapNone/>
                <wp:docPr id="48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468293" y="6502537"/>
                          <a:ext cx="175895" cy="2794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9" w:line="204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1998</w:t>
                            </w:r>
                          </w:p>
                          <w:p>
                            <w:pPr>
                              <w:spacing w:before="65" w:line="204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1999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2000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2001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2002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2003</w:t>
                            </w:r>
                          </w:p>
                          <w:p>
                            <w:pPr>
                              <w:spacing w:before="66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2004</w:t>
                            </w:r>
                          </w:p>
                          <w:p>
                            <w:pPr>
                              <w:spacing w:before="66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2005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2006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2007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2008</w:t>
                            </w:r>
                          </w:p>
                          <w:p>
                            <w:pPr>
                              <w:spacing w:before="66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2009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2010</w:t>
                            </w:r>
                          </w:p>
                          <w:p>
                            <w:pPr>
                              <w:spacing w:before="66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2011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2012</w:t>
                            </w:r>
                          </w:p>
                          <w:p>
                            <w:pPr>
                              <w:spacing w:before="66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2013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2014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2015</w:t>
                            </w:r>
                          </w:p>
                          <w:p>
                            <w:pPr>
                              <w:spacing w:before="66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2016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2017</w:t>
                            </w:r>
                          </w:p>
                          <w:p>
                            <w:pPr>
                              <w:spacing w:before="66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2018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2019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2020</w:t>
                            </w:r>
                          </w:p>
                          <w:p>
                            <w:pPr>
                              <w:spacing w:before="66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2021</w:t>
                            </w:r>
                          </w:p>
                          <w:p>
                            <w:pPr>
                              <w:spacing w:before="6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2022</w:t>
                            </w:r>
                          </w:p>
                          <w:p>
                            <w:pPr>
                              <w:spacing w:before="65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2023</w:t>
                            </w:r>
                          </w:p>
                          <w:p>
                            <w:pPr>
                              <w:spacing w:before="85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8" o:spid="_x0000_s1116" type="#_x0000_t202" style="width:13.85pt;height:220pt;margin-top:512.01pt;margin-left:430.57pt;mso-position-horizontal-relative:page;mso-position-vertical-relative:page;mso-wrap-distance-bottom:0;mso-wrap-distance-left:0;mso-wrap-distance-right:0;mso-wrap-distance-top:0;position:absolute;rotation:270;v-text-anchor:top;z-index:251673600" o:allowincell="f" filled="f" fillcolor="this" stroked="f">
                <v:textbox inset="0,0,0,0">
                  <w:txbxContent>
                    <w:p>
                      <w:pPr>
                        <w:spacing w:before="19" w:line="204" w:lineRule="auto"/>
                        <w:ind w:left="28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1"/>
                          <w:sz w:val="10"/>
                          <w:szCs w:val="10"/>
                        </w:rPr>
                        <w:t>1998</w:t>
                      </w:r>
                    </w:p>
                    <w:p>
                      <w:pPr>
                        <w:spacing w:before="65" w:line="204" w:lineRule="auto"/>
                        <w:ind w:left="28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1"/>
                          <w:sz w:val="10"/>
                          <w:szCs w:val="10"/>
                        </w:rPr>
                        <w:t>1999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2000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2001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2002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2003</w:t>
                      </w:r>
                    </w:p>
                    <w:p>
                      <w:pPr>
                        <w:spacing w:before="66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2004</w:t>
                      </w:r>
                    </w:p>
                    <w:p>
                      <w:pPr>
                        <w:spacing w:before="66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2005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2006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2007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2008</w:t>
                      </w:r>
                    </w:p>
                    <w:p>
                      <w:pPr>
                        <w:spacing w:before="66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2009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2010</w:t>
                      </w:r>
                    </w:p>
                    <w:p>
                      <w:pPr>
                        <w:spacing w:before="66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2011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2012</w:t>
                      </w:r>
                    </w:p>
                    <w:p>
                      <w:pPr>
                        <w:spacing w:before="66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2013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2014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2015</w:t>
                      </w:r>
                    </w:p>
                    <w:p>
                      <w:pPr>
                        <w:spacing w:before="66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2016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2017</w:t>
                      </w:r>
                    </w:p>
                    <w:p>
                      <w:pPr>
                        <w:spacing w:before="66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2018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2019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2020</w:t>
                      </w:r>
                    </w:p>
                    <w:p>
                      <w:pPr>
                        <w:spacing w:before="66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2021</w:t>
                      </w:r>
                    </w:p>
                    <w:p>
                      <w:pPr>
                        <w:spacing w:before="6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2022</w:t>
                      </w:r>
                    </w:p>
                    <w:p>
                      <w:pPr>
                        <w:spacing w:before="65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2023</w:t>
                      </w:r>
                    </w:p>
                    <w:p>
                      <w:pPr>
                        <w:spacing w:before="85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2024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117" style="width:1.7pt;height:0.35pt;margin-top:612.58pt;margin-left:331.58pt;mso-position-horizontal-relative:page;mso-position-vertical-relative:page;position:absolute;z-index:251680768" o:allowincell="f" filled="t" fillcolor="black" stroked="f"/>
        </w:pict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559308</wp:posOffset>
            </wp:positionH>
            <wp:positionV relativeFrom="page">
              <wp:posOffset>3807823</wp:posOffset>
            </wp:positionV>
            <wp:extent cx="6441976" cy="6350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44197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8" style="width:248.1pt;height:0.5pt;margin-top:467.95pt;margin-left:304.87pt;mso-position-horizontal-relative:page;mso-position-vertical-relative:page;position:absolute;z-index:251677696" coordorigin="0,0" coordsize="4962,10" o:allowincell="f" path="m,9l4961,9l4961,l,l,9xe" filled="t" fillcolor="#c1002c" stroked="f"/>
        </w:pict>
      </w:r>
      <w:r>
        <w:pict>
          <v:shape id="_x0000_s1119" style="width:248.1pt;height:0.5pt;margin-top:494.47pt;margin-left:304.87pt;mso-position-horizontal-relative:page;mso-position-vertical-relative:page;position:absolute;z-index:251678720" coordorigin="0,0" coordsize="4962,10" o:allowincell="f" path="m,9l4961,9l4961,l,l,9xe" filled="t" fillcolor="#c1002c" stroked="f"/>
        </w:pict>
      </w:r>
      <w:r>
        <w:pict>
          <v:shape id="_x0000_s1120" style="width:248.1pt;height:0.5pt;margin-top:649.3pt;margin-left:304.87pt;mso-position-horizontal-relative:page;mso-position-vertical-relative:page;position:absolute;z-index:251679744" coordorigin="0,0" coordsize="4962,10" o:allowincell="f" path="m,9l4961,9l4961,l,l,9xe" filled="t" fillcolor="#c1002c" stroked="f"/>
        </w:pic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61" w:line="226" w:lineRule="auto"/>
        <w:ind w:left="166"/>
        <w:rPr>
          <w:sz w:val="19"/>
          <w:szCs w:val="19"/>
        </w:rPr>
      </w:pPr>
      <w:bookmarkStart w:id="3" w:name="bookmark9"/>
      <w:bookmarkEnd w:id="3"/>
      <w:r>
        <w:rPr>
          <w:spacing w:val="8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8"/>
          <w:sz w:val="19"/>
          <w:szCs w:val="19"/>
        </w:rPr>
        <w:t>2</w:t>
      </w:r>
      <w:r>
        <w:rPr>
          <w:spacing w:val="8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：历史上重要主题的涨跌驱动因素梳理</w:t>
      </w:r>
    </w:p>
    <w:p>
      <w:pPr>
        <w:spacing w:line="63" w:lineRule="exact"/>
      </w:pPr>
    </w:p>
    <w:tbl>
      <w:tblPr>
        <w:tblStyle w:val="TableNormal2"/>
        <w:tblW w:w="10207" w:type="dxa"/>
        <w:tblInd w:w="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64"/>
        <w:gridCol w:w="1200"/>
        <w:gridCol w:w="753"/>
        <w:gridCol w:w="731"/>
        <w:gridCol w:w="3270"/>
        <w:gridCol w:w="3289"/>
      </w:tblGrid>
      <w:tr>
        <w:tblPrEx>
          <w:tblW w:w="10207" w:type="dxa"/>
          <w:tblInd w:w="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2"/>
        </w:trPr>
        <w:tc>
          <w:tcPr>
            <w:tcW w:w="964" w:type="dxa"/>
            <w:tcBorders>
              <w:top w:val="single" w:sz="2" w:space="0" w:color="C1002C"/>
              <w:bottom w:val="single" w:sz="2" w:space="0" w:color="000000"/>
            </w:tcBorders>
            <w:vAlign w:val="top"/>
          </w:tcPr>
          <w:p>
            <w:pPr>
              <w:spacing w:before="69" w:line="166" w:lineRule="auto"/>
              <w:ind w:left="384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2576" behindDoc="1" locked="0" layoutInCell="1" allowOverlap="1">
                      <wp:simplePos x="0" y="0"/>
                      <wp:positionH relativeFrom="column">
                        <wp:posOffset>22362</wp:posOffset>
                      </wp:positionH>
                      <wp:positionV relativeFrom="paragraph">
                        <wp:posOffset>24795</wp:posOffset>
                      </wp:positionV>
                      <wp:extent cx="6438265" cy="118745"/>
                      <wp:effectExtent l="0" t="0" r="0" b="0"/>
                      <wp:wrapNone/>
                      <wp:docPr id="52" name="Rect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22362" y="24795"/>
                                <a:ext cx="6438265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D20A1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52" o:spid="_x0000_s1121" style="width:506.95pt;height:9.35pt;margin-top:1.95pt;margin-left:1.76pt;mso-wrap-distance-bottom:0;mso-wrap-distance-left:0;mso-wrap-distance-right:0;mso-wrap-distance-top:0;position:absolute;v-text-anchor:top;z-index:-251644928" fillcolor="#d20a10" stroked="f"/>
                  </w:pict>
                </mc:Fallback>
              </mc:AlternateContent>
            </w:r>
            <w:r>
              <w:rPr>
                <w:rFonts w:ascii="Microsoft YaHei" w:eastAsia="Microsoft YaHei" w:hAnsi="Microsoft YaHei" w:cs="Microsoft YaHei"/>
                <w:b/>
                <w:bCs/>
                <w:color w:val="FFFFFF"/>
                <w:spacing w:val="7"/>
                <w:sz w:val="12"/>
                <w:szCs w:val="12"/>
              </w:rPr>
              <w:t>主题</w:t>
            </w: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9" w:line="166" w:lineRule="auto"/>
              <w:ind w:left="485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FFFFFF"/>
                <w:spacing w:val="7"/>
                <w:sz w:val="12"/>
                <w:szCs w:val="12"/>
              </w:rPr>
              <w:t>指数</w:t>
            </w:r>
          </w:p>
        </w:tc>
        <w:tc>
          <w:tcPr>
            <w:tcW w:w="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9" w:line="166" w:lineRule="auto"/>
              <w:ind w:left="255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FFFFFF"/>
                <w:spacing w:val="7"/>
                <w:sz w:val="12"/>
                <w:szCs w:val="12"/>
              </w:rPr>
              <w:t>起点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9" w:line="166" w:lineRule="auto"/>
              <w:ind w:left="87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FFFFFF"/>
                <w:spacing w:val="6"/>
                <w:sz w:val="12"/>
                <w:szCs w:val="12"/>
              </w:rPr>
              <w:t>高点/最新</w:t>
            </w:r>
          </w:p>
        </w:tc>
        <w:tc>
          <w:tcPr>
            <w:tcW w:w="327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9" w:line="166" w:lineRule="auto"/>
              <w:ind w:left="1257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FFFFFF"/>
                <w:spacing w:val="7"/>
                <w:sz w:val="12"/>
                <w:szCs w:val="12"/>
              </w:rPr>
              <w:t>上涨驱动因素</w:t>
            </w:r>
          </w:p>
        </w:tc>
        <w:tc>
          <w:tcPr>
            <w:tcW w:w="3289" w:type="dxa"/>
            <w:tcBorders>
              <w:top w:val="single" w:sz="2" w:space="0" w:color="C1002C"/>
              <w:bottom w:val="single" w:sz="2" w:space="0" w:color="000000"/>
            </w:tcBorders>
            <w:vAlign w:val="top"/>
          </w:tcPr>
          <w:p>
            <w:pPr>
              <w:spacing w:before="69" w:line="166" w:lineRule="auto"/>
              <w:ind w:left="1242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FFFFFF"/>
                <w:spacing w:val="7"/>
                <w:sz w:val="12"/>
                <w:szCs w:val="12"/>
              </w:rPr>
              <w:t>下跌驱动因素</w:t>
            </w:r>
          </w:p>
        </w:tc>
      </w:tr>
      <w:tr>
        <w:tblPrEx>
          <w:tblW w:w="10207" w:type="dxa"/>
          <w:tblInd w:w="28" w:type="dxa"/>
          <w:tblLayout w:type="fixed"/>
        </w:tblPrEx>
        <w:trPr>
          <w:trHeight w:val="220"/>
        </w:trPr>
        <w:tc>
          <w:tcPr>
            <w:tcW w:w="9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8" w:line="211" w:lineRule="auto"/>
              <w:ind w:left="134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Roaring</w:t>
            </w:r>
            <w:r>
              <w:rPr>
                <w:rFonts w:ascii="Arial" w:eastAsia="Arial" w:hAnsi="Arial" w:cs="Arial"/>
                <w:b/>
                <w:bCs/>
                <w:spacing w:val="6"/>
                <w:sz w:val="12"/>
                <w:szCs w:val="12"/>
              </w:rPr>
              <w:t xml:space="preserve"> ‘20s</w:t>
            </w: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8" w:line="188" w:lineRule="auto"/>
              <w:ind w:left="164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8"/>
                <w:sz w:val="12"/>
                <w:szCs w:val="12"/>
              </w:rPr>
              <w:t>道琼斯工业指数</w:t>
            </w:r>
          </w:p>
        </w:tc>
        <w:tc>
          <w:tcPr>
            <w:tcW w:w="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6" w:line="205" w:lineRule="auto"/>
              <w:ind w:left="68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1926-03-30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6" w:line="205" w:lineRule="auto"/>
              <w:ind w:left="60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1929-09-03</w:t>
            </w:r>
          </w:p>
        </w:tc>
        <w:tc>
          <w:tcPr>
            <w:tcW w:w="327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8" w:line="188" w:lineRule="auto"/>
              <w:ind w:left="36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2"/>
                <w:szCs w:val="12"/>
              </w:rPr>
              <w:t>经济持续繁荣增长。</w:t>
            </w:r>
          </w:p>
        </w:tc>
        <w:tc>
          <w:tcPr>
            <w:tcW w:w="328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8" w:line="188" w:lineRule="auto"/>
              <w:ind w:left="21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2"/>
                <w:szCs w:val="12"/>
              </w:rPr>
              <w:t>全球经济大萧条。</w:t>
            </w:r>
          </w:p>
        </w:tc>
      </w:tr>
      <w:tr>
        <w:tblPrEx>
          <w:tblW w:w="10207" w:type="dxa"/>
          <w:tblInd w:w="28" w:type="dxa"/>
          <w:tblLayout w:type="fixed"/>
        </w:tblPrEx>
        <w:trPr>
          <w:trHeight w:val="367"/>
        </w:trPr>
        <w:tc>
          <w:tcPr>
            <w:tcW w:w="9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5" w:line="210" w:lineRule="auto"/>
              <w:ind w:left="21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12"/>
                <w:szCs w:val="12"/>
              </w:rPr>
              <w:t>Nifty</w:t>
            </w:r>
            <w:r>
              <w:rPr>
                <w:rFonts w:ascii="Arial" w:eastAsia="Arial" w:hAnsi="Arial" w:cs="Arial"/>
                <w:b/>
                <w:bCs/>
                <w:spacing w:val="16"/>
                <w:w w:val="102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sz w:val="12"/>
                <w:szCs w:val="12"/>
              </w:rPr>
              <w:t>Fifty</w:t>
            </w: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8" w:line="205" w:lineRule="auto"/>
              <w:ind w:left="286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6"/>
                <w:sz w:val="12"/>
                <w:szCs w:val="12"/>
              </w:rPr>
              <w:t>漂亮</w:t>
            </w:r>
            <w:r>
              <w:rPr>
                <w:rFonts w:ascii="Arial" w:eastAsia="Arial" w:hAnsi="Arial" w:cs="Arial"/>
                <w:b/>
                <w:bCs/>
                <w:spacing w:val="6"/>
                <w:sz w:val="12"/>
                <w:szCs w:val="12"/>
              </w:rPr>
              <w:t>50</w:t>
            </w:r>
            <w:r>
              <w:rPr>
                <w:rFonts w:ascii="Microsoft YaHei" w:eastAsia="Microsoft YaHei" w:hAnsi="Microsoft YaHei" w:cs="Microsoft YaHei"/>
                <w:b/>
                <w:bCs/>
                <w:spacing w:val="6"/>
                <w:sz w:val="12"/>
                <w:szCs w:val="12"/>
              </w:rPr>
              <w:t>指数</w:t>
            </w:r>
          </w:p>
        </w:tc>
        <w:tc>
          <w:tcPr>
            <w:tcW w:w="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7" w:line="205" w:lineRule="auto"/>
              <w:ind w:left="68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1970-08-13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7" w:line="205" w:lineRule="auto"/>
              <w:ind w:left="60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1972-12-31</w:t>
            </w:r>
          </w:p>
        </w:tc>
        <w:tc>
          <w:tcPr>
            <w:tcW w:w="327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9" w:line="191" w:lineRule="auto"/>
              <w:ind w:left="36" w:right="27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>美元危机影响风险偏好，风格切换大盘；宽松货币与积极</w:t>
            </w:r>
            <w:r>
              <w:rPr>
                <w:rFonts w:ascii="Microsoft YaHei" w:eastAsia="Microsoft YaHei" w:hAnsi="Microsoft YaHei" w:cs="Microsoft YaHei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财政政策刺激带来消费板块盈利改善。</w:t>
            </w:r>
          </w:p>
        </w:tc>
        <w:tc>
          <w:tcPr>
            <w:tcW w:w="328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9" w:line="191" w:lineRule="auto"/>
              <w:ind w:left="21" w:right="90" w:hanging="1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2"/>
                <w:szCs w:val="12"/>
              </w:rPr>
              <w:t>第四次中东战争、第一次石油危机；美国通胀压力剧增，</w:t>
            </w:r>
            <w:r>
              <w:rPr>
                <w:rFonts w:ascii="Microsoft YaHei" w:eastAsia="Microsoft YaHei" w:hAnsi="Microsoft YaHei" w:cs="Microsoft YaHei"/>
                <w:spacing w:val="1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12"/>
                <w:szCs w:val="12"/>
              </w:rPr>
              <w:t>美联储大幅加息。</w:t>
            </w:r>
          </w:p>
        </w:tc>
      </w:tr>
      <w:tr>
        <w:tblPrEx>
          <w:tblW w:w="10207" w:type="dxa"/>
          <w:tblInd w:w="28" w:type="dxa"/>
          <w:tblLayout w:type="fixed"/>
        </w:tblPrEx>
        <w:trPr>
          <w:trHeight w:val="367"/>
        </w:trPr>
        <w:tc>
          <w:tcPr>
            <w:tcW w:w="9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9" w:line="205" w:lineRule="auto"/>
              <w:ind w:left="379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6"/>
                <w:sz w:val="12"/>
                <w:szCs w:val="12"/>
              </w:rPr>
              <w:t>黄金</w:t>
            </w: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9" w:line="204" w:lineRule="auto"/>
              <w:ind w:left="357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7"/>
                <w:sz w:val="12"/>
                <w:szCs w:val="12"/>
              </w:rPr>
              <w:t>伦敦金现</w:t>
            </w:r>
          </w:p>
        </w:tc>
        <w:tc>
          <w:tcPr>
            <w:tcW w:w="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7" w:line="205" w:lineRule="auto"/>
              <w:ind w:left="68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1978-04-27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7" w:line="205" w:lineRule="auto"/>
              <w:ind w:left="60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1980-01-21</w:t>
            </w:r>
          </w:p>
        </w:tc>
        <w:tc>
          <w:tcPr>
            <w:tcW w:w="327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9" w:line="191" w:lineRule="auto"/>
              <w:ind w:left="36" w:right="27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>布雷顿森林体系解体，美元贬值；美国通胀高企；地缘政</w:t>
            </w:r>
            <w:r>
              <w:rPr>
                <w:rFonts w:ascii="Microsoft YaHei" w:eastAsia="Microsoft YaHei" w:hAnsi="Microsoft YaHei" w:cs="Microsoft YaHei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治风险（苏联入侵阿富汗、第二次石油危机）。</w:t>
            </w:r>
          </w:p>
        </w:tc>
        <w:tc>
          <w:tcPr>
            <w:tcW w:w="328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9" w:line="204" w:lineRule="auto"/>
              <w:ind w:left="21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美联储货币政策收紧；石油美元体系建立。</w:t>
            </w:r>
          </w:p>
        </w:tc>
      </w:tr>
      <w:tr>
        <w:tblPrEx>
          <w:tblW w:w="10207" w:type="dxa"/>
          <w:tblInd w:w="28" w:type="dxa"/>
          <w:tblLayout w:type="fixed"/>
        </w:tblPrEx>
        <w:trPr>
          <w:trHeight w:val="367"/>
        </w:trPr>
        <w:tc>
          <w:tcPr>
            <w:tcW w:w="9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9" w:line="205" w:lineRule="auto"/>
              <w:ind w:left="390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z w:val="12"/>
                <w:szCs w:val="12"/>
              </w:rPr>
              <w:t>日股</w:t>
            </w: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9" w:line="205" w:lineRule="auto"/>
              <w:ind w:left="267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4"/>
                <w:sz w:val="12"/>
                <w:szCs w:val="12"/>
              </w:rPr>
              <w:t>日经</w:t>
            </w:r>
            <w:r>
              <w:rPr>
                <w:rFonts w:ascii="Arial" w:eastAsia="Arial" w:hAnsi="Arial" w:cs="Arial"/>
                <w:b/>
                <w:bCs/>
                <w:spacing w:val="4"/>
                <w:sz w:val="12"/>
                <w:szCs w:val="12"/>
              </w:rPr>
              <w:t>225</w:t>
            </w:r>
            <w:r>
              <w:rPr>
                <w:rFonts w:ascii="Microsoft YaHei" w:eastAsia="Microsoft YaHei" w:hAnsi="Microsoft YaHei" w:cs="Microsoft YaHei"/>
                <w:b/>
                <w:bCs/>
                <w:spacing w:val="4"/>
                <w:sz w:val="12"/>
                <w:szCs w:val="12"/>
              </w:rPr>
              <w:t>指数</w:t>
            </w:r>
          </w:p>
        </w:tc>
        <w:tc>
          <w:tcPr>
            <w:tcW w:w="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8" w:line="205" w:lineRule="auto"/>
              <w:ind w:left="68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1986-10-23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8" w:line="205" w:lineRule="auto"/>
              <w:ind w:left="60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1989-12-29</w:t>
            </w:r>
          </w:p>
        </w:tc>
        <w:tc>
          <w:tcPr>
            <w:tcW w:w="327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9" w:line="191" w:lineRule="auto"/>
              <w:ind w:left="36" w:right="29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>《广场协议》签订后，日元出现阶段性升值；日本央行接</w:t>
            </w:r>
            <w:r>
              <w:rPr>
                <w:rFonts w:ascii="Microsoft YaHei" w:eastAsia="Microsoft YaHei" w:hAnsi="Microsoft YaHei" w:cs="Microsoft YaHei"/>
                <w:spacing w:val="2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5"/>
                <w:sz w:val="12"/>
                <w:szCs w:val="12"/>
              </w:rPr>
              <w:t>连实施货币宽松政策。</w:t>
            </w:r>
          </w:p>
        </w:tc>
        <w:tc>
          <w:tcPr>
            <w:tcW w:w="328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0" w:line="204" w:lineRule="auto"/>
              <w:ind w:left="39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2"/>
                <w:szCs w:val="12"/>
              </w:rPr>
              <w:t>日本通胀高企，央行接连加息导致海外资本撤离</w:t>
            </w:r>
          </w:p>
        </w:tc>
      </w:tr>
      <w:tr>
        <w:tblPrEx>
          <w:tblW w:w="10207" w:type="dxa"/>
          <w:tblInd w:w="28" w:type="dxa"/>
          <w:tblLayout w:type="fixed"/>
        </w:tblPrEx>
        <w:trPr>
          <w:trHeight w:val="367"/>
        </w:trPr>
        <w:tc>
          <w:tcPr>
            <w:tcW w:w="9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9" w:line="206" w:lineRule="auto"/>
              <w:ind w:left="248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7"/>
                <w:sz w:val="12"/>
                <w:szCs w:val="12"/>
              </w:rPr>
              <w:t>科网泡沫</w:t>
            </w: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0" w:line="205" w:lineRule="auto"/>
              <w:ind w:left="228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8"/>
                <w:sz w:val="12"/>
                <w:szCs w:val="12"/>
              </w:rPr>
              <w:t>纳斯达克指数</w:t>
            </w:r>
          </w:p>
        </w:tc>
        <w:tc>
          <w:tcPr>
            <w:tcW w:w="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8" w:line="205" w:lineRule="auto"/>
              <w:ind w:left="68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2"/>
                <w:sz w:val="12"/>
                <w:szCs w:val="12"/>
              </w:rPr>
              <w:t>1998-10-09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8" w:line="205" w:lineRule="auto"/>
              <w:ind w:left="49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2000-03-10</w:t>
            </w:r>
          </w:p>
        </w:tc>
        <w:tc>
          <w:tcPr>
            <w:tcW w:w="327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1" w:line="190" w:lineRule="auto"/>
              <w:ind w:left="36" w:right="64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>前期</w:t>
            </w:r>
            <w:r>
              <w:rPr>
                <w:rFonts w:ascii="Arial" w:eastAsia="Arial" w:hAnsi="Arial" w:cs="Arial"/>
                <w:spacing w:val="8"/>
                <w:sz w:val="12"/>
                <w:szCs w:val="12"/>
              </w:rPr>
              <w:t>“</w:t>
            </w: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>信息高速公路计划</w:t>
            </w:r>
            <w:r>
              <w:rPr>
                <w:rFonts w:ascii="Arial" w:eastAsia="Arial" w:hAnsi="Arial" w:cs="Arial"/>
                <w:spacing w:val="8"/>
                <w:sz w:val="12"/>
                <w:szCs w:val="12"/>
              </w:rPr>
              <w:t>”</w:t>
            </w: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>对互联网基础设施行业的盈利推</w:t>
            </w:r>
            <w:r>
              <w:rPr>
                <w:rFonts w:ascii="Microsoft YaHei" w:eastAsia="Microsoft YaHei" w:hAnsi="Microsoft YaHei" w:cs="Microsoft YaHei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"/>
                <w:sz w:val="12"/>
                <w:szCs w:val="12"/>
              </w:rPr>
              <w:t>动；</w:t>
            </w:r>
            <w:r>
              <w:rPr>
                <w:rFonts w:ascii="Microsoft YaHei" w:eastAsia="Microsoft YaHei" w:hAnsi="Microsoft YaHei" w:cs="Microsoft YaHei"/>
                <w:spacing w:val="42"/>
                <w:w w:val="101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2"/>
                <w:szCs w:val="12"/>
              </w:rPr>
              <w:t>1998</w:t>
            </w:r>
            <w:r>
              <w:rPr>
                <w:rFonts w:ascii="Microsoft YaHei" w:eastAsia="Microsoft YaHei" w:hAnsi="Microsoft YaHei" w:cs="Microsoft YaHei"/>
                <w:spacing w:val="1"/>
                <w:sz w:val="12"/>
                <w:szCs w:val="12"/>
              </w:rPr>
              <w:t>年</w:t>
            </w:r>
            <w:r>
              <w:rPr>
                <w:rFonts w:ascii="Arial" w:eastAsia="Arial" w:hAnsi="Arial" w:cs="Arial"/>
                <w:spacing w:val="1"/>
                <w:sz w:val="12"/>
                <w:szCs w:val="12"/>
              </w:rPr>
              <w:t>9</w:t>
            </w:r>
            <w:r>
              <w:rPr>
                <w:rFonts w:ascii="Microsoft YaHei" w:eastAsia="Microsoft YaHei" w:hAnsi="Microsoft YaHei" w:cs="Microsoft YaHei"/>
                <w:spacing w:val="1"/>
                <w:sz w:val="12"/>
                <w:szCs w:val="12"/>
              </w:rPr>
              <w:t>月，美联储进行降息。</w:t>
            </w:r>
          </w:p>
        </w:tc>
        <w:tc>
          <w:tcPr>
            <w:tcW w:w="328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1" w:line="190" w:lineRule="auto"/>
              <w:ind w:left="22" w:right="89" w:firstLine="1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4"/>
                <w:sz w:val="12"/>
                <w:szCs w:val="12"/>
              </w:rPr>
              <w:t>2000</w:t>
            </w:r>
            <w:r>
              <w:rPr>
                <w:rFonts w:ascii="Microsoft YaHei" w:eastAsia="Microsoft YaHei" w:hAnsi="Microsoft YaHei" w:cs="Microsoft YaHei"/>
                <w:spacing w:val="4"/>
                <w:sz w:val="12"/>
                <w:szCs w:val="12"/>
              </w:rPr>
              <w:t>年</w:t>
            </w:r>
            <w:r>
              <w:rPr>
                <w:rFonts w:ascii="Arial" w:eastAsia="Arial" w:hAnsi="Arial" w:cs="Arial"/>
                <w:spacing w:val="4"/>
                <w:sz w:val="12"/>
                <w:szCs w:val="12"/>
              </w:rPr>
              <w:t>3</w:t>
            </w:r>
            <w:r>
              <w:rPr>
                <w:rFonts w:ascii="Microsoft YaHei" w:eastAsia="Microsoft YaHei" w:hAnsi="Microsoft YaHei" w:cs="Microsoft YaHei"/>
                <w:spacing w:val="4"/>
                <w:sz w:val="12"/>
                <w:szCs w:val="12"/>
              </w:rPr>
              <w:t xml:space="preserve">月，互联网公司一季报业绩低于预期；  </w:t>
            </w:r>
            <w:r>
              <w:rPr>
                <w:rFonts w:ascii="Arial" w:eastAsia="Arial" w:hAnsi="Arial" w:cs="Arial"/>
                <w:spacing w:val="4"/>
                <w:sz w:val="12"/>
                <w:szCs w:val="12"/>
              </w:rPr>
              <w:t>4</w:t>
            </w:r>
            <w:r>
              <w:rPr>
                <w:rFonts w:ascii="Microsoft YaHei" w:eastAsia="Microsoft YaHei" w:hAnsi="Microsoft YaHei" w:cs="Microsoft YaHei"/>
                <w:spacing w:val="4"/>
                <w:sz w:val="12"/>
                <w:szCs w:val="12"/>
              </w:rPr>
              <w:t>月，微</w:t>
            </w:r>
            <w:r>
              <w:rPr>
                <w:rFonts w:ascii="Microsoft YaHei" w:eastAsia="Microsoft YaHei" w:hAnsi="Microsoft YaHei" w:cs="Microsoft YaHei"/>
                <w:spacing w:val="2"/>
                <w:sz w:val="12"/>
                <w:szCs w:val="12"/>
              </w:rPr>
              <w:t xml:space="preserve">   </w:t>
            </w:r>
            <w:r>
              <w:rPr>
                <w:rFonts w:ascii="Microsoft YaHei" w:eastAsia="Microsoft YaHei" w:hAnsi="Microsoft YaHei" w:cs="Microsoft YaHei"/>
                <w:spacing w:val="7"/>
                <w:sz w:val="12"/>
                <w:szCs w:val="12"/>
              </w:rPr>
              <w:t>软被控诉违反反垄断法；美联储加息带来的流动性收紧。</w:t>
            </w:r>
          </w:p>
        </w:tc>
      </w:tr>
      <w:tr>
        <w:tblPrEx>
          <w:tblW w:w="10207" w:type="dxa"/>
          <w:tblInd w:w="28" w:type="dxa"/>
          <w:tblLayout w:type="fixed"/>
        </w:tblPrEx>
        <w:trPr>
          <w:trHeight w:val="367"/>
        </w:trPr>
        <w:tc>
          <w:tcPr>
            <w:tcW w:w="9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0" w:line="205" w:lineRule="auto"/>
              <w:ind w:left="401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bCs/>
                <w:spacing w:val="3"/>
                <w:sz w:val="12"/>
                <w:szCs w:val="12"/>
              </w:rPr>
              <w:t>A</w:t>
            </w: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2"/>
                <w:szCs w:val="12"/>
              </w:rPr>
              <w:t>股</w:t>
            </w: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0" w:line="206" w:lineRule="auto"/>
              <w:ind w:left="359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7"/>
                <w:sz w:val="12"/>
                <w:szCs w:val="12"/>
              </w:rPr>
              <w:t>上证综指</w:t>
            </w:r>
          </w:p>
        </w:tc>
        <w:tc>
          <w:tcPr>
            <w:tcW w:w="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9" w:line="205" w:lineRule="auto"/>
              <w:ind w:left="5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2005-06-06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9" w:line="205" w:lineRule="auto"/>
              <w:ind w:left="49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2007-10-16</w:t>
            </w:r>
          </w:p>
        </w:tc>
        <w:tc>
          <w:tcPr>
            <w:tcW w:w="327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1" w:line="190" w:lineRule="auto"/>
              <w:ind w:left="35" w:right="27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>股权分置改革完善资本市场制度，汇率改革吸引海外资金</w:t>
            </w: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2"/>
                <w:szCs w:val="12"/>
              </w:rPr>
              <w:t>流入；中国经济进入高增长、低通胀的宏观环</w:t>
            </w: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境。</w:t>
            </w:r>
          </w:p>
        </w:tc>
        <w:tc>
          <w:tcPr>
            <w:tcW w:w="328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0" w:line="204" w:lineRule="auto"/>
              <w:ind w:left="22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经济过热下货币政策转为收紧，央行多次加息。</w:t>
            </w:r>
          </w:p>
        </w:tc>
      </w:tr>
      <w:tr>
        <w:tblPrEx>
          <w:tblW w:w="10207" w:type="dxa"/>
          <w:tblInd w:w="28" w:type="dxa"/>
          <w:tblLayout w:type="fixed"/>
        </w:tblPrEx>
        <w:trPr>
          <w:trHeight w:val="367"/>
        </w:trPr>
        <w:tc>
          <w:tcPr>
            <w:tcW w:w="9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1" w:line="205" w:lineRule="auto"/>
              <w:ind w:left="184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8"/>
                <w:sz w:val="12"/>
                <w:szCs w:val="12"/>
              </w:rPr>
              <w:t>移动互联网</w:t>
            </w: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1" w:line="205" w:lineRule="auto"/>
              <w:ind w:left="356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8"/>
                <w:sz w:val="12"/>
                <w:szCs w:val="12"/>
              </w:rPr>
              <w:t>创业板指</w:t>
            </w:r>
          </w:p>
        </w:tc>
        <w:tc>
          <w:tcPr>
            <w:tcW w:w="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9" w:line="205" w:lineRule="auto"/>
              <w:ind w:left="5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2015-01-06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9" w:line="205" w:lineRule="auto"/>
              <w:ind w:left="49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2015-06-03</w:t>
            </w:r>
          </w:p>
        </w:tc>
        <w:tc>
          <w:tcPr>
            <w:tcW w:w="327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1" w:line="190" w:lineRule="auto"/>
              <w:ind w:left="35" w:right="110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8"/>
                <w:sz w:val="12"/>
                <w:szCs w:val="12"/>
              </w:rPr>
              <w:t>4G</w:t>
            </w: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>带来移动端应用繁荣增长；央行降准降息推动给流动</w:t>
            </w:r>
            <w:r>
              <w:rPr>
                <w:rFonts w:ascii="Microsoft YaHei" w:eastAsia="Microsoft YaHei" w:hAnsi="Microsoft YaHei" w:cs="Microsoft YaHei"/>
                <w:spacing w:val="2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性充裕，杠杆资金大幅流入</w:t>
            </w:r>
            <w:r>
              <w:rPr>
                <w:rFonts w:ascii="Arial" w:eastAsia="Arial" w:hAnsi="Arial" w:cs="Arial"/>
                <w:spacing w:val="6"/>
                <w:sz w:val="12"/>
                <w:szCs w:val="12"/>
              </w:rPr>
              <w:t>A</w:t>
            </w: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股市场。</w:t>
            </w:r>
          </w:p>
        </w:tc>
        <w:tc>
          <w:tcPr>
            <w:tcW w:w="328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1" w:line="204" w:lineRule="auto"/>
              <w:ind w:left="21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2"/>
                <w:szCs w:val="12"/>
              </w:rPr>
              <w:t>证监会要求券商清理场外配资相关业务，杠杆资金流出。</w:t>
            </w:r>
          </w:p>
        </w:tc>
      </w:tr>
      <w:tr>
        <w:tblPrEx>
          <w:tblW w:w="10207" w:type="dxa"/>
          <w:tblInd w:w="28" w:type="dxa"/>
          <w:tblLayout w:type="fixed"/>
        </w:tblPrEx>
        <w:trPr>
          <w:trHeight w:val="367"/>
        </w:trPr>
        <w:tc>
          <w:tcPr>
            <w:tcW w:w="9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2" w:line="204" w:lineRule="auto"/>
              <w:ind w:left="247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8"/>
                <w:sz w:val="12"/>
                <w:szCs w:val="12"/>
              </w:rPr>
              <w:t>新能源车</w:t>
            </w: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2" w:line="204" w:lineRule="auto"/>
              <w:ind w:left="163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8"/>
                <w:sz w:val="12"/>
                <w:szCs w:val="12"/>
              </w:rPr>
              <w:t>新能源汽车指数</w:t>
            </w:r>
          </w:p>
        </w:tc>
        <w:tc>
          <w:tcPr>
            <w:tcW w:w="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40" w:line="205" w:lineRule="auto"/>
              <w:ind w:left="5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2020-03-18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40" w:line="205" w:lineRule="auto"/>
              <w:ind w:left="49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2021-11-04</w:t>
            </w:r>
          </w:p>
        </w:tc>
        <w:tc>
          <w:tcPr>
            <w:tcW w:w="327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1" w:line="190" w:lineRule="auto"/>
              <w:ind w:left="36" w:right="131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美国国会众议院通过了</w:t>
            </w:r>
            <w:r>
              <w:rPr>
                <w:rFonts w:ascii="Arial" w:eastAsia="Arial" w:hAnsi="Arial" w:cs="Arial"/>
                <w:spacing w:val="6"/>
                <w:sz w:val="12"/>
                <w:szCs w:val="12"/>
              </w:rPr>
              <w:t>1.9</w:t>
            </w: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万亿美元疫情经济刺激计划；</w:t>
            </w:r>
            <w:r>
              <w:rPr>
                <w:rFonts w:ascii="Microsoft YaHei" w:eastAsia="Microsoft YaHei" w:hAnsi="Microsoft YaHei" w:cs="Microsoft YaHei"/>
                <w:spacing w:val="18"/>
                <w:w w:val="101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12"/>
                <w:szCs w:val="12"/>
              </w:rPr>
              <w:t>美联储大幅降息。</w:t>
            </w:r>
          </w:p>
        </w:tc>
        <w:tc>
          <w:tcPr>
            <w:tcW w:w="3289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51" w:line="204" w:lineRule="auto"/>
              <w:ind w:left="21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2"/>
                <w:szCs w:val="12"/>
              </w:rPr>
              <w:t>美联储宣布后续将收紧货币政策，加息预期</w:t>
            </w: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升温。</w:t>
            </w:r>
          </w:p>
        </w:tc>
      </w:tr>
      <w:tr>
        <w:tblPrEx>
          <w:tblW w:w="10207" w:type="dxa"/>
          <w:tblInd w:w="28" w:type="dxa"/>
          <w:tblLayout w:type="fixed"/>
        </w:tblPrEx>
        <w:trPr>
          <w:trHeight w:val="367"/>
        </w:trPr>
        <w:tc>
          <w:tcPr>
            <w:tcW w:w="9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39" w:line="207" w:lineRule="auto"/>
              <w:ind w:left="295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2"/>
                <w:szCs w:val="12"/>
              </w:rPr>
              <w:t>FAANG</w:t>
            </w: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2" w:line="205" w:lineRule="auto"/>
              <w:ind w:left="228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8"/>
                <w:sz w:val="12"/>
                <w:szCs w:val="12"/>
              </w:rPr>
              <w:t>纳斯达克指数</w:t>
            </w:r>
          </w:p>
        </w:tc>
        <w:tc>
          <w:tcPr>
            <w:tcW w:w="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40" w:line="205" w:lineRule="auto"/>
              <w:ind w:left="5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2020-03-18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40" w:line="205" w:lineRule="auto"/>
              <w:ind w:left="49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2021-11-04</w:t>
            </w:r>
          </w:p>
        </w:tc>
        <w:tc>
          <w:tcPr>
            <w:tcW w:w="327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2" w:line="189" w:lineRule="auto"/>
              <w:ind w:left="36" w:right="101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>美国众多企业宣布居家办公；美国国会众议院通过</w:t>
            </w:r>
            <w:r>
              <w:rPr>
                <w:rFonts w:ascii="Microsoft YaHei" w:eastAsia="Microsoft YaHei" w:hAnsi="Microsoft YaHei" w:cs="Microsoft YaHei"/>
                <w:spacing w:val="7"/>
                <w:sz w:val="12"/>
                <w:szCs w:val="12"/>
              </w:rPr>
              <w:t>了</w:t>
            </w:r>
            <w:r>
              <w:rPr>
                <w:rFonts w:ascii="Arial" w:eastAsia="Arial" w:hAnsi="Arial" w:cs="Arial"/>
                <w:spacing w:val="7"/>
                <w:sz w:val="12"/>
                <w:szCs w:val="12"/>
              </w:rPr>
              <w:t>1.9</w:t>
            </w:r>
            <w:r>
              <w:rPr>
                <w:rFonts w:ascii="Arial" w:eastAsia="Arial" w:hAnsi="Arial" w:cs="Arial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万亿美元疫情经济刺激计划；美联储大幅降息。</w:t>
            </w:r>
          </w:p>
        </w:tc>
        <w:tc>
          <w:tcPr>
            <w:tcW w:w="3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367"/>
        </w:trPr>
        <w:tc>
          <w:tcPr>
            <w:tcW w:w="96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2" w:line="205" w:lineRule="auto"/>
              <w:ind w:left="248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7"/>
                <w:sz w:val="12"/>
                <w:szCs w:val="12"/>
              </w:rPr>
              <w:t>加密货币</w:t>
            </w: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2" w:line="204" w:lineRule="auto"/>
              <w:ind w:left="425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6"/>
                <w:sz w:val="12"/>
                <w:szCs w:val="12"/>
              </w:rPr>
              <w:t>比特币</w:t>
            </w:r>
          </w:p>
        </w:tc>
        <w:tc>
          <w:tcPr>
            <w:tcW w:w="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41" w:line="205" w:lineRule="auto"/>
              <w:ind w:left="5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2020-03-16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40" w:line="205" w:lineRule="auto"/>
              <w:ind w:left="49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2021-11-09</w:t>
            </w:r>
          </w:p>
        </w:tc>
        <w:tc>
          <w:tcPr>
            <w:tcW w:w="327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2" w:line="189" w:lineRule="auto"/>
              <w:ind w:left="36" w:right="131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美国国会众议院通过了</w:t>
            </w:r>
            <w:r>
              <w:rPr>
                <w:rFonts w:ascii="Arial" w:eastAsia="Arial" w:hAnsi="Arial" w:cs="Arial"/>
                <w:spacing w:val="6"/>
                <w:sz w:val="12"/>
                <w:szCs w:val="12"/>
              </w:rPr>
              <w:t>1.9</w:t>
            </w:r>
            <w:r>
              <w:rPr>
                <w:rFonts w:ascii="Microsoft YaHei" w:eastAsia="Microsoft YaHei" w:hAnsi="Microsoft YaHei" w:cs="Microsoft YaHei"/>
                <w:spacing w:val="6"/>
                <w:sz w:val="12"/>
                <w:szCs w:val="12"/>
              </w:rPr>
              <w:t>万亿美元疫情经济刺激计划；</w:t>
            </w:r>
            <w:r>
              <w:rPr>
                <w:rFonts w:ascii="Microsoft YaHei" w:eastAsia="Microsoft YaHei" w:hAnsi="Microsoft YaHei" w:cs="Microsoft YaHei"/>
                <w:spacing w:val="18"/>
                <w:w w:val="101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12"/>
                <w:szCs w:val="12"/>
              </w:rPr>
              <w:t>美联储大幅降息。</w:t>
            </w:r>
          </w:p>
        </w:tc>
        <w:tc>
          <w:tcPr>
            <w:tcW w:w="3289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7" w:type="dxa"/>
          <w:tblInd w:w="28" w:type="dxa"/>
          <w:tblLayout w:type="fixed"/>
        </w:tblPrEx>
        <w:trPr>
          <w:trHeight w:val="407"/>
        </w:trPr>
        <w:tc>
          <w:tcPr>
            <w:tcW w:w="964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spacing w:before="142" w:line="204" w:lineRule="auto"/>
              <w:ind w:left="446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bCs/>
                <w:spacing w:val="3"/>
                <w:sz w:val="12"/>
                <w:szCs w:val="12"/>
              </w:rPr>
              <w:t>AI</w:t>
            </w: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spacing w:before="123" w:line="205" w:lineRule="auto"/>
              <w:ind w:left="81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TAMAMA</w:t>
            </w:r>
            <w:r>
              <w:rPr>
                <w:rFonts w:ascii="Microsoft YaHei" w:eastAsia="Microsoft YaHei" w:hAnsi="Microsoft YaHei" w:cs="Microsoft YaHei"/>
                <w:b/>
                <w:bCs/>
                <w:spacing w:val="12"/>
                <w:sz w:val="12"/>
                <w:szCs w:val="12"/>
              </w:rPr>
              <w:t>科技指数</w:t>
            </w:r>
          </w:p>
        </w:tc>
        <w:tc>
          <w:tcPr>
            <w:tcW w:w="753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spacing w:before="141" w:line="205" w:lineRule="auto"/>
              <w:ind w:left="5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2023-01-06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spacing w:before="141" w:line="205" w:lineRule="auto"/>
              <w:ind w:left="49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pacing w:val="3"/>
                <w:sz w:val="12"/>
                <w:szCs w:val="12"/>
              </w:rPr>
              <w:t>2024-02-22</w:t>
            </w:r>
          </w:p>
        </w:tc>
        <w:tc>
          <w:tcPr>
            <w:tcW w:w="3270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spacing w:before="32" w:line="211" w:lineRule="auto"/>
              <w:ind w:left="41" w:right="126" w:hanging="1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Open</w:t>
            </w:r>
            <w:r>
              <w:rPr>
                <w:rFonts w:ascii="Arial" w:eastAsia="Arial" w:hAnsi="Arial" w:cs="Arial"/>
                <w:spacing w:val="8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sz w:val="12"/>
                <w:szCs w:val="12"/>
              </w:rPr>
              <w:t>AI</w:t>
            </w: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>发布</w:t>
            </w:r>
            <w:r>
              <w:rPr>
                <w:rFonts w:ascii="Arial" w:eastAsia="Arial" w:hAnsi="Arial" w:cs="Arial"/>
                <w:sz w:val="12"/>
                <w:szCs w:val="12"/>
              </w:rPr>
              <w:t>AI</w:t>
            </w: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>大模型</w:t>
            </w:r>
            <w:r>
              <w:rPr>
                <w:rFonts w:ascii="Arial" w:eastAsia="Arial" w:hAnsi="Arial" w:cs="Arial"/>
                <w:sz w:val="12"/>
                <w:szCs w:val="12"/>
              </w:rPr>
              <w:t>ChatGPT</w:t>
            </w:r>
            <w:r>
              <w:rPr>
                <w:rFonts w:ascii="Arial" w:eastAsia="Arial" w:hAnsi="Arial" w:cs="Arial"/>
                <w:spacing w:val="8"/>
                <w:sz w:val="12"/>
                <w:szCs w:val="12"/>
              </w:rPr>
              <w:t>-3.5</w:t>
            </w:r>
            <w:r>
              <w:rPr>
                <w:rFonts w:ascii="Microsoft YaHei" w:eastAsia="Microsoft YaHei" w:hAnsi="Microsoft YaHei" w:cs="Microsoft YaHei"/>
                <w:spacing w:val="8"/>
                <w:sz w:val="12"/>
                <w:szCs w:val="12"/>
              </w:rPr>
              <w:t>；美联储加息结束、</w:t>
            </w:r>
            <w:r>
              <w:rPr>
                <w:rFonts w:ascii="Microsoft YaHei" w:eastAsia="Microsoft YaHei" w:hAnsi="Microsoft YaHei" w:cs="Microsoft YaHei"/>
                <w:spacing w:val="9"/>
                <w:w w:val="102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12"/>
                <w:szCs w:val="12"/>
              </w:rPr>
              <w:t>降息预期抬升。</w:t>
            </w:r>
          </w:p>
        </w:tc>
        <w:tc>
          <w:tcPr>
            <w:tcW w:w="3289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spacing w:before="195" w:line="62" w:lineRule="exact"/>
              <w:ind w:left="160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position w:val="-1"/>
                <w:sz w:val="12"/>
                <w:szCs w:val="12"/>
              </w:rPr>
              <w:t>-</w:t>
            </w:r>
          </w:p>
        </w:tc>
      </w:tr>
    </w:tbl>
    <w:p>
      <w:pPr>
        <w:pStyle w:val="BodyText"/>
        <w:spacing w:before="21" w:line="214" w:lineRule="auto"/>
        <w:ind w:left="146"/>
        <w:rPr>
          <w:sz w:val="15"/>
          <w:szCs w:val="15"/>
        </w:rPr>
      </w:pPr>
      <w:r>
        <w:rPr>
          <w:spacing w:val="-2"/>
          <w:sz w:val="15"/>
          <w:szCs w:val="15"/>
        </w:rPr>
        <w:t>资料来源：</w:t>
      </w:r>
      <w:r>
        <w:rPr>
          <w:spacing w:val="-22"/>
          <w:sz w:val="15"/>
          <w:szCs w:val="15"/>
        </w:rPr>
        <w:t xml:space="preserve"> </w:t>
      </w:r>
      <w:r>
        <w:rPr>
          <w:spacing w:val="-2"/>
          <w:sz w:val="15"/>
          <w:szCs w:val="15"/>
        </w:rPr>
        <w:t>Wind，巴伦周刊，</w:t>
      </w:r>
      <w:r>
        <w:rPr>
          <w:spacing w:val="-2"/>
          <w:sz w:val="15"/>
          <w:szCs w:val="15"/>
        </w:rPr>
        <w:t xml:space="preserve"> </w:t>
      </w:r>
      <w:r>
        <w:rPr>
          <w:spacing w:val="-2"/>
          <w:sz w:val="15"/>
          <w:szCs w:val="15"/>
        </w:rPr>
        <w:t>第一财经，证监会，凤凰网</w:t>
      </w:r>
      <w:r>
        <w:rPr>
          <w:spacing w:val="-3"/>
          <w:sz w:val="15"/>
          <w:szCs w:val="15"/>
        </w:rPr>
        <w:t>财经，新浪财经，澎湃新闻，华尔街见闻等，国联证券研究所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69" w:line="408" w:lineRule="exact"/>
        <w:jc w:val="right"/>
      </w:pPr>
      <w:r>
        <w:rPr>
          <w:spacing w:val="-18"/>
          <w:position w:val="15"/>
        </w:rPr>
        <w:t>下面我们集中将本轮</w:t>
      </w:r>
      <w:r>
        <w:rPr>
          <w:spacing w:val="-47"/>
          <w:position w:val="15"/>
        </w:rPr>
        <w:t xml:space="preserve"> </w:t>
      </w:r>
      <w:r>
        <w:rPr>
          <w:spacing w:val="-18"/>
          <w:position w:val="15"/>
        </w:rPr>
        <w:t>A</w:t>
      </w:r>
      <w:r>
        <w:rPr>
          <w:spacing w:val="-63"/>
          <w:position w:val="15"/>
        </w:rPr>
        <w:t xml:space="preserve"> </w:t>
      </w:r>
      <w:r>
        <w:rPr>
          <w:spacing w:val="-18"/>
          <w:position w:val="15"/>
        </w:rPr>
        <w:t>I</w:t>
      </w:r>
      <w:r>
        <w:rPr>
          <w:spacing w:val="-49"/>
          <w:position w:val="15"/>
        </w:rPr>
        <w:t xml:space="preserve"> </w:t>
      </w:r>
      <w:r>
        <w:rPr>
          <w:spacing w:val="-18"/>
          <w:position w:val="15"/>
        </w:rPr>
        <w:t>行情与“科网泡沫”、移动互联网、疫后线上经济（FAANG）、</w:t>
      </w:r>
    </w:p>
    <w:p>
      <w:pPr>
        <w:pStyle w:val="BodyText"/>
        <w:spacing w:line="216" w:lineRule="auto"/>
        <w:ind w:left="2594"/>
      </w:pPr>
      <w:r>
        <w:rPr>
          <w:spacing w:val="-1"/>
        </w:rPr>
        <w:t>新能源汽车这几轮新兴产业主题行情进行详细对比。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68" w:line="360" w:lineRule="auto"/>
        <w:ind w:left="2585" w:firstLine="437"/>
        <w:jc w:val="both"/>
      </w:pP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与前几轮新兴产业主题对比，</w:t>
      </w:r>
      <w:r>
        <w:rPr>
          <w:spacing w:val="-19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本轮</w:t>
      </w:r>
      <w:r>
        <w:rPr>
          <w:spacing w:val="-51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A</w:t>
      </w:r>
      <w:r>
        <w:rPr>
          <w:spacing w:val="-63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I</w:t>
      </w:r>
      <w:r>
        <w:rPr>
          <w:spacing w:val="-40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行情涨幅并不算高。</w:t>
      </w:r>
      <w:r>
        <w:rPr>
          <w:spacing w:val="-5"/>
        </w:rPr>
        <w:t>从主题指数的累计涨</w:t>
      </w:r>
      <w:r>
        <w:t xml:space="preserve">  </w:t>
      </w:r>
      <w:r>
        <w:rPr>
          <w:spacing w:val="-4"/>
        </w:rPr>
        <w:t>跌幅来看，本轮</w:t>
      </w:r>
      <w:r>
        <w:rPr>
          <w:spacing w:val="-53"/>
        </w:rPr>
        <w:t xml:space="preserve"> </w:t>
      </w:r>
      <w:r>
        <w:rPr>
          <w:spacing w:val="-4"/>
        </w:rPr>
        <w:t>A</w:t>
      </w:r>
      <w:r>
        <w:rPr>
          <w:spacing w:val="-63"/>
        </w:rPr>
        <w:t xml:space="preserve"> </w:t>
      </w:r>
      <w:r>
        <w:rPr>
          <w:spacing w:val="-4"/>
        </w:rPr>
        <w:t>I</w:t>
      </w:r>
      <w:r>
        <w:rPr>
          <w:spacing w:val="-43"/>
        </w:rPr>
        <w:t xml:space="preserve"> </w:t>
      </w:r>
      <w:r>
        <w:rPr>
          <w:spacing w:val="-4"/>
        </w:rPr>
        <w:t>行情累计涨幅接近疫情后</w:t>
      </w:r>
      <w:r>
        <w:rPr>
          <w:spacing w:val="-5"/>
        </w:rPr>
        <w:t>纳斯达克指数涨幅，但距离“科网泡沫”</w:t>
      </w:r>
      <w:r>
        <w:t xml:space="preserve"> </w:t>
      </w:r>
      <w:r>
        <w:rPr>
          <w:spacing w:val="-8"/>
        </w:rPr>
        <w:t>高点仍有空间；</w:t>
      </w:r>
      <w:r>
        <w:rPr>
          <w:spacing w:val="-8"/>
        </w:rPr>
        <w:t xml:space="preserve"> </w:t>
      </w:r>
      <w:r>
        <w:rPr>
          <w:spacing w:val="-8"/>
        </w:rPr>
        <w:t>而从头部公司来看，</w:t>
      </w:r>
      <w:r>
        <w:rPr>
          <w:spacing w:val="-25"/>
        </w:rPr>
        <w:t xml:space="preserve"> </w:t>
      </w:r>
      <w:r>
        <w:rPr>
          <w:spacing w:val="-8"/>
        </w:rPr>
        <w:t>截至</w:t>
      </w:r>
      <w:r>
        <w:rPr>
          <w:spacing w:val="-32"/>
        </w:rPr>
        <w:t xml:space="preserve"> </w:t>
      </w:r>
      <w:r>
        <w:rPr>
          <w:spacing w:val="-8"/>
        </w:rPr>
        <w:t>2024</w:t>
      </w:r>
      <w:r>
        <w:rPr>
          <w:spacing w:val="-28"/>
        </w:rPr>
        <w:t xml:space="preserve"> </w:t>
      </w:r>
      <w:r>
        <w:rPr>
          <w:spacing w:val="-8"/>
        </w:rPr>
        <w:t>年</w:t>
      </w:r>
      <w:r>
        <w:rPr>
          <w:spacing w:val="-33"/>
        </w:rPr>
        <w:t xml:space="preserve"> </w:t>
      </w:r>
      <w:r>
        <w:rPr>
          <w:spacing w:val="-9"/>
        </w:rPr>
        <w:t>2</w:t>
      </w:r>
      <w:r>
        <w:rPr>
          <w:spacing w:val="-9"/>
        </w:rPr>
        <w:t xml:space="preserve"> </w:t>
      </w:r>
      <w:r>
        <w:rPr>
          <w:spacing w:val="-9"/>
        </w:rPr>
        <w:t>月</w:t>
      </w:r>
      <w:r>
        <w:rPr>
          <w:spacing w:val="-32"/>
        </w:rPr>
        <w:t xml:space="preserve"> </w:t>
      </w:r>
      <w:r>
        <w:rPr>
          <w:spacing w:val="-9"/>
        </w:rPr>
        <w:t>22</w:t>
      </w:r>
      <w:r>
        <w:rPr>
          <w:spacing w:val="-9"/>
        </w:rPr>
        <w:t xml:space="preserve"> </w:t>
      </w:r>
      <w:r>
        <w:rPr>
          <w:spacing w:val="-9"/>
        </w:rPr>
        <w:t>日，</w:t>
      </w:r>
      <w:r>
        <w:rPr>
          <w:spacing w:val="-41"/>
        </w:rPr>
        <w:t xml:space="preserve"> </w:t>
      </w:r>
      <w:r>
        <w:rPr>
          <w:spacing w:val="-9"/>
        </w:rPr>
        <w:t>本轮英伟达累计涨幅</w:t>
      </w:r>
    </w:p>
    <w:p>
      <w:pPr>
        <w:pStyle w:val="BodyText"/>
        <w:spacing w:before="1" w:line="213" w:lineRule="auto"/>
        <w:ind w:left="2616"/>
      </w:pPr>
      <w:r>
        <w:rPr>
          <w:spacing w:val="-1"/>
        </w:rPr>
        <w:t>已接近上一轮“科网泡沫”中的思科，但依然明显低于新</w:t>
      </w:r>
      <w:r>
        <w:rPr>
          <w:spacing w:val="-2"/>
        </w:rPr>
        <w:t>能源车主题中的特斯拉。</w:t>
      </w:r>
    </w:p>
    <w:p>
      <w:pPr>
        <w:spacing w:before="50"/>
      </w:pPr>
    </w:p>
    <w:p>
      <w:pPr>
        <w:sectPr>
          <w:headerReference w:type="default" r:id="rId42"/>
          <w:footerReference w:type="default" r:id="rId43"/>
          <w:pgSz w:w="11907" w:h="16839"/>
          <w:pgMar w:top="943" w:right="740" w:bottom="744" w:left="823" w:header="288" w:footer="222" w:gutter="0"/>
          <w:pgNumType w:start="9"/>
          <w:cols w:num="1" w:space="708" w:equalWidth="0">
            <w:col w:w="10344" w:space="0"/>
          </w:cols>
        </w:sectPr>
      </w:pPr>
    </w:p>
    <w:tbl>
      <w:tblPr>
        <w:tblStyle w:val="TableNormal2"/>
        <w:tblW w:w="4962" w:type="dxa"/>
        <w:tblInd w:w="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12"/>
        <w:gridCol w:w="4550"/>
      </w:tblGrid>
      <w:tr>
        <w:tblPrEx>
          <w:tblW w:w="4962" w:type="dxa"/>
          <w:tblInd w:w="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29"/>
        </w:trPr>
        <w:tc>
          <w:tcPr>
            <w:tcW w:w="4962" w:type="dxa"/>
            <w:gridSpan w:val="2"/>
            <w:tcBorders>
              <w:top w:val="single" w:sz="2" w:space="0" w:color="C1002C"/>
              <w:bottom w:val="single" w:sz="2" w:space="0" w:color="C1002C"/>
            </w:tcBorders>
            <w:vAlign w:val="top"/>
          </w:tcPr>
          <w:p>
            <w:pPr>
              <w:pStyle w:val="TableText"/>
              <w:spacing w:before="35" w:line="235" w:lineRule="auto"/>
              <w:ind w:left="106" w:right="73" w:firstLine="31"/>
              <w:rPr>
                <w:sz w:val="19"/>
                <w:szCs w:val="19"/>
              </w:rPr>
            </w:pPr>
            <w:bookmarkStart w:id="4" w:name="bookmark10"/>
            <w:bookmarkEnd w:id="4"/>
            <w:r>
              <w:rPr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rFonts w:ascii="Arial" w:eastAsia="Arial" w:hAnsi="Arial" w:cs="Arial"/>
                <w:b/>
                <w:bCs/>
                <w:spacing w:val="5"/>
                <w:sz w:val="19"/>
                <w:szCs w:val="19"/>
              </w:rPr>
              <w:t>3</w:t>
            </w:r>
            <w:r>
              <w:rPr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：本轮</w:t>
            </w:r>
            <w:r>
              <w:rPr>
                <w:spacing w:val="-4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A</w:t>
            </w:r>
            <w:r>
              <w:rPr>
                <w:spacing w:val="-55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I</w:t>
            </w:r>
            <w:r>
              <w:rPr>
                <w:spacing w:val="-31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主题累计涨幅接近疫后线上经济主题，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10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但仍低于其他几次主题</w:t>
            </w:r>
          </w:p>
        </w:tc>
      </w:tr>
      <w:tr>
        <w:tblPrEx>
          <w:tblW w:w="4962" w:type="dxa"/>
          <w:tblInd w:w="28" w:type="dxa"/>
          <w:tblLayout w:type="fixed"/>
        </w:tblPrEx>
        <w:trPr>
          <w:trHeight w:val="2729"/>
        </w:trPr>
        <w:tc>
          <w:tcPr>
            <w:tcW w:w="412" w:type="dxa"/>
            <w:tcBorders>
              <w:top w:val="single" w:sz="2" w:space="0" w:color="C1002C"/>
            </w:tcBorders>
            <w:vAlign w:val="top"/>
          </w:tcPr>
          <w:p>
            <w:pPr>
              <w:spacing w:before="127" w:line="206" w:lineRule="auto"/>
              <w:ind w:left="11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3"/>
                <w:sz w:val="10"/>
                <w:szCs w:val="10"/>
              </w:rPr>
              <w:t>300%</w:t>
            </w:r>
          </w:p>
          <w:p>
            <w:pPr>
              <w:spacing w:before="214" w:line="206" w:lineRule="auto"/>
              <w:ind w:left="116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3"/>
                <w:sz w:val="10"/>
                <w:szCs w:val="10"/>
              </w:rPr>
              <w:t>250%</w:t>
            </w:r>
          </w:p>
          <w:p>
            <w:pPr>
              <w:spacing w:before="213" w:line="206" w:lineRule="auto"/>
              <w:ind w:left="116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3"/>
                <w:sz w:val="10"/>
                <w:szCs w:val="10"/>
              </w:rPr>
              <w:t>200%</w:t>
            </w:r>
          </w:p>
          <w:p>
            <w:pPr>
              <w:spacing w:before="214" w:line="206" w:lineRule="auto"/>
              <w:ind w:left="125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1"/>
                <w:sz w:val="10"/>
                <w:szCs w:val="10"/>
              </w:rPr>
              <w:t>150%</w:t>
            </w:r>
          </w:p>
          <w:p>
            <w:pPr>
              <w:spacing w:before="213" w:line="206" w:lineRule="auto"/>
              <w:ind w:left="125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1"/>
                <w:sz w:val="10"/>
                <w:szCs w:val="10"/>
              </w:rPr>
              <w:t>100%</w:t>
            </w:r>
          </w:p>
          <w:p>
            <w:pPr>
              <w:spacing w:before="214" w:line="206" w:lineRule="auto"/>
              <w:ind w:left="177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3"/>
                <w:sz w:val="10"/>
                <w:szCs w:val="10"/>
              </w:rPr>
              <w:t>50%</w:t>
            </w:r>
          </w:p>
          <w:p>
            <w:pPr>
              <w:spacing w:before="214" w:line="206" w:lineRule="auto"/>
              <w:ind w:left="236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2"/>
                <w:sz w:val="10"/>
                <w:szCs w:val="10"/>
              </w:rPr>
              <w:t>0%</w:t>
            </w:r>
          </w:p>
          <w:p>
            <w:pPr>
              <w:spacing w:before="214" w:line="206" w:lineRule="auto"/>
              <w:ind w:left="14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2"/>
                <w:sz w:val="10"/>
                <w:szCs w:val="10"/>
              </w:rPr>
              <w:t>-50%</w:t>
            </w:r>
          </w:p>
        </w:tc>
        <w:tc>
          <w:tcPr>
            <w:tcW w:w="4550" w:type="dxa"/>
            <w:tcBorders>
              <w:top w:val="single" w:sz="2" w:space="0" w:color="C1002C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86912" behindDoc="0" locked="0" layoutInCell="1" allowOverlap="1">
                      <wp:simplePos x="0" y="0"/>
                      <wp:positionH relativeFrom="rightMargin">
                        <wp:posOffset>-2957432</wp:posOffset>
                      </wp:positionH>
                      <wp:positionV relativeFrom="topMargin">
                        <wp:posOffset>1539480</wp:posOffset>
                      </wp:positionV>
                      <wp:extent cx="215900" cy="100330"/>
                      <wp:effectExtent l="0" t="0" r="0" b="0"/>
                      <wp:wrapNone/>
                      <wp:docPr id="54" name="Text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57432" y="1539480"/>
                                <a:ext cx="215900" cy="10033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0" w:line="204" w:lineRule="auto"/>
                                    <w:ind w:left="2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1998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10"/>
                                      <w:szCs w:val="1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10"/>
                                      <w:szCs w:val="10"/>
                                    </w:rPr>
                                    <w:drawing>
                                      <wp:inline distT="0" distB="0" distL="0" distR="0">
                                        <wp:extent cx="4227" cy="21123"/>
                                        <wp:effectExtent l="0" t="0" r="0" b="0"/>
                                        <wp:docPr id="1891086348" name="IM 56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91086348" name="IM 56"/>
                                                <pic:cNvPicPr/>
                                              </pic:nvPicPr>
                                              <pic:blipFill>
                                                <a:blip xmlns:r="http://schemas.openxmlformats.org/officeDocument/2006/relationships" r:embed="rId44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227" cy="2112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4" o:spid="_x0000_s1122" type="#_x0000_t202" style="width:17pt;height:7.9pt;margin-top:121.22pt;margin-left:-232.87pt;mso-position-horizontal-relative:right-margin-area;mso-position-vertical-relative:top-margin-area;mso-wrap-distance-bottom:0;mso-wrap-distance-left:0;mso-wrap-distance-right:0;mso-wrap-distance-top:0;position:absolute;rotation:270;v-text-anchor:top;z-index:251685888" filled="f" fillcolor="this" stroked="f">
                      <v:textbox inset="0,0,0,0">
                        <w:txbxContent>
                          <w:p>
                            <w:pPr>
                              <w:spacing w:before="40" w:line="204" w:lineRule="auto"/>
                              <w:ind w:left="20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1998</w:t>
                            </w: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10"/>
                                <w:szCs w:val="10"/>
                              </w:rPr>
                              <w:t xml:space="preserve">  </w:t>
                            </w:r>
                            <w:drawing>
                              <wp:inline distT="0" distB="0" distL="0" distR="0">
                                <wp:extent cx="4227" cy="21123"/>
                                <wp:effectExtent l="0" t="0" r="0" b="0"/>
                                <wp:docPr id="56" name="IM 56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6" name="IM 56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4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227" cy="2112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3840" behindDoc="0" locked="0" layoutInCell="1" allowOverlap="1">
                      <wp:simplePos x="0" y="0"/>
                      <wp:positionH relativeFrom="rightMargin">
                        <wp:posOffset>-1519937</wp:posOffset>
                      </wp:positionH>
                      <wp:positionV relativeFrom="topMargin">
                        <wp:posOffset>252843</wp:posOffset>
                      </wp:positionV>
                      <wp:extent cx="175260" cy="2724785"/>
                      <wp:effectExtent l="0" t="0" r="0" b="0"/>
                      <wp:wrapNone/>
                      <wp:docPr id="60" name="TextBox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519937" y="252843"/>
                                <a:ext cx="175260" cy="27247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204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1999</w:t>
                                  </w:r>
                                </w:p>
                                <w:p>
                                  <w:pPr>
                                    <w:spacing w:before="67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2000</w:t>
                                  </w:r>
                                </w:p>
                                <w:p>
                                  <w:pPr>
                                    <w:spacing w:before="67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2001</w:t>
                                  </w:r>
                                </w:p>
                                <w:p>
                                  <w:pPr>
                                    <w:spacing w:before="67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2002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2003</w:t>
                                  </w:r>
                                </w:p>
                                <w:p>
                                  <w:pPr>
                                    <w:spacing w:before="67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2004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2005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2006</w:t>
                                  </w:r>
                                </w:p>
                                <w:p>
                                  <w:pPr>
                                    <w:spacing w:before="67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2007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2008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2009</w:t>
                                  </w:r>
                                </w:p>
                                <w:p>
                                  <w:pPr>
                                    <w:spacing w:before="67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2010</w:t>
                                  </w:r>
                                </w:p>
                                <w:p>
                                  <w:pPr>
                                    <w:spacing w:before="67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2011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2012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2013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2014</w:t>
                                  </w:r>
                                </w:p>
                                <w:p>
                                  <w:pPr>
                                    <w:spacing w:before="67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2015</w:t>
                                  </w:r>
                                </w:p>
                                <w:p>
                                  <w:pPr>
                                    <w:spacing w:before="67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2016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2017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2018</w:t>
                                  </w:r>
                                </w:p>
                                <w:p>
                                  <w:pPr>
                                    <w:spacing w:before="67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2019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2020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2021</w:t>
                                  </w:r>
                                </w:p>
                                <w:p>
                                  <w:pPr>
                                    <w:spacing w:before="67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2022</w:t>
                                  </w:r>
                                </w:p>
                                <w:p>
                                  <w:pPr>
                                    <w:spacing w:before="68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2023</w:t>
                                  </w:r>
                                </w:p>
                                <w:p>
                                  <w:pPr>
                                    <w:spacing w:before="87" w:line="204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10"/>
                                      <w:szCs w:val="10"/>
                                    </w:rPr>
                                    <w:t>2024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60" o:spid="_x0000_s1123" type="#_x0000_t202" style="width:13.8pt;height:214.55pt;margin-top:19.91pt;margin-left:-119.68pt;mso-position-horizontal-relative:right-margin-area;mso-position-vertical-relative:top-margin-area;mso-wrap-distance-bottom:0;mso-wrap-distance-left:0;mso-wrap-distance-right:0;mso-wrap-distance-top:0;position:absolute;rotation:270;v-text-anchor:top;z-index:251682816" filled="f" fillcolor="this" stroked="f">
                      <v:textbox inset="0,0,0,0">
                        <w:txbxContent>
                          <w:p>
                            <w:pPr>
                              <w:spacing w:before="19" w:line="204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1999</w:t>
                            </w:r>
                          </w:p>
                          <w:p>
                            <w:pPr>
                              <w:spacing w:before="67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2000</w:t>
                            </w:r>
                          </w:p>
                          <w:p>
                            <w:pPr>
                              <w:spacing w:before="67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2001</w:t>
                            </w:r>
                          </w:p>
                          <w:p>
                            <w:pPr>
                              <w:spacing w:before="67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2002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2003</w:t>
                            </w:r>
                          </w:p>
                          <w:p>
                            <w:pPr>
                              <w:spacing w:before="67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2004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2005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2006</w:t>
                            </w:r>
                          </w:p>
                          <w:p>
                            <w:pPr>
                              <w:spacing w:before="67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2007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2008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2009</w:t>
                            </w:r>
                          </w:p>
                          <w:p>
                            <w:pPr>
                              <w:spacing w:before="67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2010</w:t>
                            </w:r>
                          </w:p>
                          <w:p>
                            <w:pPr>
                              <w:spacing w:before="67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2011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2012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2013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2014</w:t>
                            </w:r>
                          </w:p>
                          <w:p>
                            <w:pPr>
                              <w:spacing w:before="67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2015</w:t>
                            </w:r>
                          </w:p>
                          <w:p>
                            <w:pPr>
                              <w:spacing w:before="67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2016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2017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2018</w:t>
                            </w:r>
                          </w:p>
                          <w:p>
                            <w:pPr>
                              <w:spacing w:before="67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2019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2020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2021</w:t>
                            </w:r>
                          </w:p>
                          <w:p>
                            <w:pPr>
                              <w:spacing w:before="67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2022</w:t>
                            </w:r>
                          </w:p>
                          <w:p>
                            <w:pPr>
                              <w:spacing w:before="68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2023</w:t>
                            </w:r>
                          </w:p>
                          <w:p>
                            <w:pPr>
                              <w:spacing w:before="87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anchor distT="0" distB="0" distL="0" distR="0" simplePos="0" relativeHeight="251684864" behindDoc="0" locked="0" layoutInCell="1" allowOverlap="1">
                  <wp:simplePos x="0" y="0"/>
                  <wp:positionH relativeFrom="rightMargin">
                    <wp:posOffset>-235979</wp:posOffset>
                  </wp:positionH>
                  <wp:positionV relativeFrom="topMargin">
                    <wp:posOffset>937107</wp:posOffset>
                  </wp:positionV>
                  <wp:extent cx="126740" cy="367436"/>
                  <wp:effectExtent l="0" t="0" r="0" b="0"/>
                  <wp:wrapNone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40" cy="367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Text"/>
              <w:spacing w:before="32" w:line="238" w:lineRule="auto"/>
              <w:ind w:left="291"/>
              <w:rPr>
                <w:sz w:val="10"/>
                <w:szCs w:val="10"/>
              </w:rPr>
            </w:pPr>
            <w:r>
              <w:rPr>
                <w:spacing w:val="4"/>
                <w:position w:val="-1"/>
                <w:sz w:val="10"/>
                <w:szCs w:val="10"/>
                <w14:textOutline w14:w="1936" w14:cap="rnd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科网泡沫</w:t>
            </w:r>
            <w:r>
              <w:rPr>
                <w:spacing w:val="4"/>
                <w:position w:val="-1"/>
                <w:sz w:val="10"/>
                <w:szCs w:val="10"/>
              </w:rPr>
              <w:t xml:space="preserve">                       </w:t>
            </w:r>
            <w:r>
              <w:rPr>
                <w:spacing w:val="3"/>
                <w:position w:val="-1"/>
                <w:sz w:val="10"/>
                <w:szCs w:val="10"/>
              </w:rPr>
              <w:t xml:space="preserve">                                  </w:t>
            </w:r>
            <w:r>
              <w:rPr>
                <w:spacing w:val="3"/>
                <w:position w:val="1"/>
                <w:sz w:val="10"/>
                <w:szCs w:val="10"/>
                <w14:textOutline w14:w="1930" w14:cap="rnd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新能源汽车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3" w:line="234" w:lineRule="auto"/>
              <w:ind w:left="2628"/>
              <w:rPr>
                <w:sz w:val="10"/>
                <w:szCs w:val="10"/>
              </w:rPr>
            </w:pPr>
            <w:r>
              <w:rPr>
                <w:spacing w:val="5"/>
                <w:sz w:val="10"/>
                <w:szCs w:val="10"/>
                <w14:textOutline w14:w="1930" w14:cap="rnd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移动互联网</w:t>
            </w:r>
          </w:p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3" w:line="190" w:lineRule="auto"/>
              <w:ind w:left="4324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  <w14:textOutline w14:w="1936" w14:cap="rnd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A</w:t>
            </w:r>
            <w:r>
              <w:rPr>
                <w:spacing w:val="-29"/>
                <w:sz w:val="10"/>
                <w:szCs w:val="10"/>
              </w:rPr>
              <w:t xml:space="preserve"> </w:t>
            </w:r>
            <w:r>
              <w:rPr>
                <w:spacing w:val="1"/>
                <w:sz w:val="10"/>
                <w:szCs w:val="10"/>
                <w14:textOutline w14:w="1936" w14:cap="rnd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I</w:t>
            </w:r>
          </w:p>
          <w:p>
            <w:pPr>
              <w:pStyle w:val="TableText"/>
              <w:spacing w:before="54" w:line="230" w:lineRule="auto"/>
              <w:ind w:left="3191"/>
              <w:rPr>
                <w:sz w:val="10"/>
                <w:szCs w:val="10"/>
              </w:rPr>
            </w:pPr>
            <w:r>
              <w:pict>
                <v:group id="_x0000_s1124" style="width:215.75pt;height:109.25pt;margin-top:-63.52pt;margin-left:3.01pt;position:absolute;z-index:-251634688" coordorigin="0,0" coordsize="4315,2185" filled="f" stroked="f">
                  <v:shape id="_x0000_s1125" style="width:4315;height:2185;position:absolute" coordorigin="0,0" coordsize="4315,2185" path="m3,2184l3,3m3,1872l36,1872m3,1559l36,1559m3,1247l36,1247m3,934l36,934m3,628l36,628m3,315l36,315m3,3l36,3m3,1872l4314,1872m3,1838l3,1872m169,1838l169,1872m335,1838l335,1872m502,1838l502,1872m668,1838l668,1872m828,1838l828,1872m994,1838l994,1872m1160,1838l1160,1872m1327,1838l1327,1872m1493,1838l1493,1872m1653,1838l1653,1872m1819,1838l1819,1872m1985,1838l1985,1872m2152,1838l2152,1872m2318,1838l2318,1872m2484,1838l2484,1872m2644,1838l2644,1872m2810,1838l2810,1872m2977,1838l2977,1872m3143,1838l3143,1872m3309,1838l3309,1872m3469,1838l3469,1872m3635,1838l3635,1872m3802,1838l3802,1872m3968,1838l3968,1872m4134,1838l4134,1872m4301,1838l4301,1872e" filled="f" strokecolor="black" strokeweight="0.33pt"/>
                  <v:shape id="_x0000_s1126" style="width:505;height:1536;left:113;position:absolute;top:378" coordorigin="0,0" coordsize="505,1536" path="m9,1497c10,1488,12,1458,13,1444c14,1430,15,1424,16,1413c17,1403,18,1392,19,1381c20,1369,21,1350,22,1345c23,1343,25,1351,25,1349c26,1344,27,1327,28,1315c29,1303,31,1283,32,1278c32,1275,34,1284,35,1284c36,1283,37,1278,38,1273c39,1267,40,1258,41,1249c42,1240,43,1224,44,1217c44,1213,46,1211,47,1205c48,1192,49,1152,50,1141c51,1139,53,1139,54,1139c54,1140,57,1146,57,1143c58,1132,59,1076,60,1074c61,1071,62,1116,63,1129c64,1140,65,1145,66,1150c67,1157,68,1164,69,1167c70,1168,72,1166,73,1165c74,1161,75,1151,76,1144c77,1138,78,1131,79,1126c80,1120,81,1112,82,1109c82,1108,85,1112,85,1110c86,1105,87,1091,88,1079c89,1067,90,1036,91,1037c93,1038,94,1083,95,1083c96,1083,97,1042,98,1038c99,1034,100,1052,101,1058c102,1064,103,1073,104,1075c105,1076,106,1065,107,1064c108,1064,110,1065,110,1068c111,1072,112,1085,114,1088c114,1090,116,1084,117,1085c118,1087,119,1104,120,1098c121,1092,122,1057,123,1050c123,1048,126,1057,126,1054c127,1042,128,992,129,975c130,964,132,959,132,953c134,945,135,917,136,924c137,931,138,980,139,996c140,1007,141,1011,142,1018c143,1028,144,1056,145,1056c146,1056,147,1025,148,1018c149,1016,151,1017,151,1014c152,1006,154,981,155,968c156,954,157,942,158,933c159,924,160,916,161,914c161,913,164,918,164,921c165,932,166,966,167,976c167,977,170,979,170,977c171,967,172,914,173,914c175,915,176,974,177,979c178,984,179,960,180,944c181,927,182,901,183,881c184,861,185,842,186,824c187,807,188,793,189,774c190,756,191,728,192,713c193,697,195,690,196,680c197,669,198,661,199,649c200,637,201,624,202,608c203,591,204,576,205,552c206,528,207,484,208,462c209,441,210,414,211,420c212,426,213,498,214,498c216,498,217,447,218,422c219,397,220,338,221,350c222,363,223,497,224,496c225,496,226,382,227,347c228,315,229,294,230,283c231,280,233,280,233,277c234,263,235,237,237,202c238,167,239,98,240,66c241,38,242,3,243,10c244,19,245,109,246,115c247,121,248,30,249,46c250,62,251,173,252,209c253,220,255,236,255,262c257,349,258,677,259,733c260,789,260,635,261,598c262,560,264,519,265,507c265,502,268,516,268,525c269,549,270,616,271,646c272,675,273,682,274,704c275,726,276,811,278,781c279,752,280,574,281,527c281,514,284,502,284,501c285,498,286,505,287,507c288,508,290,517,290,513c291,506,292,475,293,463c294,455,296,451,296,439c298,420,299,351,300,346c300,342,302,378,303,409c304,450,305,568,306,590c307,611,308,547,309,538c309,536,312,538,312,537c313,527,314,496,315,478c316,460,317,452,319,431c320,410,321,346,322,351c323,355,324,430,325,458c326,486,327,506,328,518c329,525,331,525,331,531c332,541,333,558,334,586c335,617,336,691,337,716c338,725,340,738,341,735c342,726,343,662,344,665c345,668,346,748,347,751c348,753,349,661,350,678c351,696,352,825,353,855c353,857,356,855,356,856c357,864,359,881,360,907c361,934,362,1016,363,1015c364,1014,365,902,366,901c367,901,368,984,369,1012c370,1040,371,1056,372,1069c373,1079,375,1083,375,1088c376,1096,377,1125,378,1115c380,1104,381,1048,382,1023c383,998,384,974,385,963c385,960,388,956,388,958c389,966,390,987,391,1009c392,1031,393,1072,394,1088c395,1098,397,1099,397,1107c398,1122,399,1154,401,1175c402,1197,403,1221,404,1236c405,1249,406,1249,407,1263c408,1279,409,1322,410,1331c411,1339,412,1312,413,1315c414,1318,415,1337,416,1352c417,1366,418,1410,419,1402c420,1394,421,1332,422,1301c423,1270,425,1225,426,1217c427,1209,428,1255,429,1253c430,1251,431,1207,432,1205c433,1203,434,1241,435,1240c436,1240,437,1212,438,1202c439,1192,440,1177,442,1180c443,1184,444,1220,445,1223c446,1225,447,1187,448,1195c449,1204,450,1261,451,1273c451,1275,454,1272,454,1271c455,1261,456,1216,457,1218c458,1220,459,1278,460,1283c462,1289,463,1251,464,1250c465,1248,466,1269,467,1273c467,1274,470,1274,470,1273c471,1270,472,1252,473,1257c474,1262,475,1289,476,1303c477,1317,478,1338,479,1341c480,1343,481,1316,483,1320c484,1324,485,1350,486,1366c487,1382,488,1408,489,1416c489,1416,490,1411,490,1412c491,1431,494,1507,495,1526e" filled="f" strokecolor="#a3b4dc" strokeweight="1pt">
                    <v:stroke endcap="round"/>
                  </v:shape>
                  <v:shape id="_x0000_s1127" style="width:126;height:1049;left:2794;position:absolute;top:833" coordorigin="0,0" coordsize="126,1049" path="m9,1038c10,1032,11,1015,13,1003c13,992,15,977,16,967c17,957,18,945,19,942c20,940,21,952,22,950c23,947,24,938,25,928c26,918,27,900,28,888c29,877,30,866,31,859c32,852,33,849,34,845c34,843,36,840,37,835c38,825,39,804,40,785c41,767,42,742,43,724c44,706,45,696,46,677c47,659,48,629,49,613c50,597,51,580,52,580c53,581,54,631,55,618c56,605,57,531,58,503c59,477,60,467,61,451c62,434,63,423,64,402c65,383,66,366,67,330c68,291,69,201,70,172c71,167,73,167,73,161c74,135,75,41,76,16c76,14,79,7,79,10c80,51,81,189,83,258c83,327,85,378,85,425c87,472,87,512,88,540c89,564,91,596,92,588c93,578,94,508,95,483c96,459,97,418,98,434c99,452,100,563,101,586c101,594,103,574,104,570c105,561,106,512,107,529c108,546,109,628,110,670c111,711,112,745,113,780c114,814,115,860,116,876e" filled="f" strokecolor="#c8c8c8" strokeweight="1pt">
                    <v:stroke endcap="round"/>
                  </v:shape>
                  <v:shape id="_x0000_s1128" style="width:392;height:854;left:3652;position:absolute;top:1028" coordorigin="0,0" coordsize="392,854" path="m9,843c10,833,12,794,13,786c13,782,15,804,16,798c17,788,17,747,19,727c20,708,21,689,22,682c23,680,25,683,25,684c26,684,28,688,29,686c30,679,31,646,32,639c33,634,34,652,35,649c36,646,37,628,38,621c39,614,40,613,41,606c42,599,43,578,44,577c46,575,47,599,48,597c49,595,50,567,51,565c52,562,53,586,54,582c55,578,56,554,57,541c58,528,59,508,60,504c62,499,63,510,64,514c65,518,66,531,67,527c68,523,69,502,70,492c71,482,72,472,73,468c73,467,76,469,76,467c77,463,79,451,79,441c81,431,82,406,83,406c84,406,85,428,86,441c87,453,88,474,89,482c89,485,92,488,92,488c93,487,94,481,95,477c96,474,98,470,99,462c100,452,101,426,102,416c102,412,104,408,105,408c106,408,108,414,108,419c109,431,110,482,111,477c112,472,114,402,115,388c115,385,118,394,118,394c118,394,121,393,121,392c122,386,123,369,124,360c125,350,126,339,127,336c128,334,130,348,130,344c131,340,133,316,134,310c134,307,136,306,136,305c137,304,139,302,140,298c141,292,142,271,143,269c144,268,145,293,146,288c147,283,149,240,150,238c151,237,152,286,153,281c154,277,155,226,156,210c157,199,158,188,159,188c160,188,162,198,162,208c163,222,164,256,166,270c166,283,168,297,169,295c170,293,171,263,172,259c173,254,174,265,175,268c176,271,177,279,178,275c179,271,180,256,181,244c182,233,184,215,185,206c186,199,187,194,188,192c189,190,190,194,191,196c192,196,193,198,194,200c195,204,196,211,197,219c198,228,199,244,201,249c201,251,203,247,204,245c205,240,206,225,207,220c208,217,209,217,210,214c211,209,212,194,213,191c214,189,216,197,217,194c218,190,219,174,220,164c221,155,222,144,223,139c223,136,225,131,226,133c227,137,228,160,229,158c230,156,231,125,232,121c233,117,234,136,236,136c237,136,238,123,239,121c239,120,241,121,242,122c243,124,244,137,245,132c246,128,247,104,248,95c249,85,250,73,252,73c253,74,254,91,255,96c256,99,257,102,258,102c258,103,261,100,261,102c262,109,263,138,264,146c264,147,267,146,267,144c268,139,269,123,271,116c272,108,273,107,274,98c275,89,276,74,277,61c278,48,279,24,280,18c281,13,282,29,283,28c284,27,285,5,287,10c288,16,289,47,290,62c291,76,292,101,293,99c294,96,295,50,296,49c297,48,298,91,299,91c300,91,301,54,302,47c302,46,305,46,306,48c307,59,308,101,309,112c309,114,312,113,312,116c313,134,314,201,315,218c315,220,318,218,318,218c319,213,320,188,322,188c323,188,324,208,325,216c326,224,327,236,328,238c329,239,330,221,331,225c332,228,333,246,334,259c335,272,336,311,337,302c339,293,340,227,341,207c341,194,343,185,344,182c345,178,346,169,347,173c348,180,349,209,350,223c351,237,352,243,353,256c354,269,355,287,357,302c358,318,359,338,360,348c361,357,362,359,363,365c364,373,365,384,366,396c367,408,368,442,369,437c370,432,371,376,372,366c373,362,375,372,376,377c377,389,378,420,379,438c380,457,382,479,382,487e" filled="f" strokecolor="#d4ad9c" strokeweight="1pt">
                    <v:stroke endcap="round"/>
                  </v:shape>
                  <v:shape id="_x0000_s1129" style="width:365;height:1498;left:3652;position:absolute;top:390" coordorigin="0,0" coordsize="365,1498" path="m9,1482c10,1483,12,1488,13,1488c14,1488,15,1485,16,1482c17,1479,17,1475,19,1470c19,1465,21,1453,22,1453c23,1452,24,1471,25,1468c26,1466,27,1447,28,1437c29,1428,31,1416,31,1413c32,1411,34,1417,35,1422c36,1428,37,1448,38,1449c39,1451,40,1440,41,1430c42,1421,43,1399,44,1391c45,1387,47,1388,47,1384c48,1377,49,1356,50,1349c51,1343,53,1340,54,1338c54,1338,56,1338,56,1336c57,1314,59,1221,60,1208c61,1195,62,1248,63,1258c63,1262,66,1267,66,1265c67,1259,68,1232,69,1223c70,1219,72,1216,72,1214c73,1213,75,1209,75,1211c77,1215,78,1236,79,1237c80,1238,81,1222,82,1218c83,1216,84,1210,85,1213c86,1217,87,1253,88,1245c89,1236,90,1169,91,1163c92,1157,93,1205,94,1208c95,1211,97,1194,98,1181c99,1168,100,1142,101,1130c102,1120,103,1114,104,1110c104,1109,107,1108,107,1105c108,1092,109,1068,110,1034c111,1000,112,920,113,900c114,894,116,913,116,913c117,915,119,916,120,916c120,917,122,917,123,916c124,914,125,908,126,907c126,907,129,913,129,911c130,896,131,838,132,817c133,800,134,799,135,783c136,763,137,739,138,700c139,661,140,562,142,550c143,537,144,629,145,626c146,623,147,534,148,533c149,532,150,606,151,623c151,630,154,642,154,636c155,621,156,541,157,533c158,528,160,561,161,589c161,632,162,755,164,793c164,804,166,813,167,816c168,825,169,837,170,849c171,861,172,881,173,889c174,892,176,895,176,895c177,894,178,882,179,884c180,885,181,907,182,906c183,906,185,893,186,880c187,864,188,826,189,810c190,797,191,779,192,783c193,788,194,836,195,839c196,842,197,821,198,803c199,783,200,742,201,717c202,691,203,669,204,650c205,631,207,619,208,602c209,585,210,558,211,547c211,544,214,544,214,539c215,526,216,484,217,470c217,467,220,463,220,456c221,425,222,303,223,285c224,268,225,358,227,349c228,340,229,251,230,234c230,229,232,249,233,244c234,225,235,131,236,123c237,114,238,177,239,195c240,212,241,241,242,230c243,219,244,126,245,128c246,130,247,239,248,240c250,242,251,146,252,139c253,132,254,184,255,199c256,213,257,219,258,228c259,237,260,247,261,255c262,260,264,285,264,275c265,259,266,185,267,158c268,134,270,127,271,110c272,91,273,48,274,40c275,31,276,64,277,59c278,54,279,5,280,9c281,14,282,83,283,85c284,87,285,34,286,23c287,20,289,19,289,19c290,21,292,30,292,41c294,61,295,114,296,141c297,167,297,186,298,200c299,206,302,212,302,225c303,255,304,361,305,381c306,397,308,347,308,350c309,354,310,386,311,404c312,422,314,451,315,460c315,461,318,459,318,460c319,474,320,543,321,542c322,541,323,476,324,452c325,429,326,391,327,403c328,414,329,492,330,523c331,554,332,582,333,588c334,593,335,554,337,556c338,559,339,600,340,604c341,608,342,575,343,581c344,586,345,615,346,638c347,661,348,688,349,718c350,749,351,815,352,821c353,828,355,769,355,759e" filled="f" strokecolor="#7f7f7f" strokeweight="1pt">
                    <v:stroke endcap="round"/>
                  </v:shape>
                </v:group>
              </w:pict>
            </w:r>
            <w:r>
              <w:rPr>
                <w:spacing w:val="5"/>
                <w:sz w:val="10"/>
                <w:szCs w:val="10"/>
                <w14:textOutline w14:w="1936" w14:cap="rnd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疫后线上经济</w:t>
            </w:r>
          </w:p>
        </w:tc>
      </w:tr>
    </w:tbl>
    <w:p>
      <w:pPr>
        <w:sectPr>
          <w:headerReference w:type="default" r:id="rId46"/>
          <w:footerReference w:type="default" r:id="rId47"/>
          <w:type w:val="continuous"/>
          <w:pgSz w:w="11907" w:h="16839"/>
          <w:pgMar w:top="943" w:right="740" w:bottom="744" w:left="823" w:header="288" w:footer="222" w:gutter="0"/>
          <w:pgNumType w:start="10"/>
          <w:cols w:num="2" w:space="708" w:equalWidth="0">
            <w:col w:w="5175" w:space="100"/>
            <w:col w:w="5069" w:space="0"/>
          </w:cols>
        </w:sectPr>
      </w:pPr>
    </w:p>
    <w:tbl>
      <w:tblPr>
        <w:tblStyle w:val="TableNormal3"/>
        <w:tblW w:w="4962" w:type="dxa"/>
        <w:tblInd w:w="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962"/>
      </w:tblGrid>
      <w:tr>
        <w:tblPrEx>
          <w:tblW w:w="4962" w:type="dxa"/>
          <w:tblInd w:w="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63"/>
        </w:trPr>
        <w:tc>
          <w:tcPr>
            <w:tcW w:w="4962" w:type="dxa"/>
            <w:tcBorders>
              <w:bottom w:val="single" w:sz="2" w:space="0" w:color="C1002C"/>
            </w:tcBorders>
            <w:vAlign w:val="top"/>
          </w:tcPr>
          <w:p>
            <w:pPr>
              <w:spacing w:before="78" w:line="204" w:lineRule="auto"/>
              <w:ind w:left="352"/>
              <w:rPr>
                <w:rFonts w:ascii="Microsoft YaHei" w:eastAsia="Microsoft YaHei" w:hAnsi="Microsoft YaHei" w:cs="Microsoft YaHei"/>
                <w:sz w:val="10"/>
                <w:szCs w:val="10"/>
              </w:rPr>
            </w:pPr>
            <w:r>
              <w:rPr>
                <w:rFonts w:ascii="Microsoft YaHei" w:eastAsia="Microsoft YaHei" w:hAnsi="Microsoft YaHei" w:cs="Microsoft YaHei"/>
                <w:position w:val="2"/>
                <w:sz w:val="10"/>
                <w:szCs w:val="10"/>
              </w:rPr>
              <w:drawing>
                <wp:inline distT="0" distB="0" distL="0" distR="0">
                  <wp:extent cx="177436" cy="12669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436" cy="12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3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5"/>
                <w:sz w:val="10"/>
                <w:szCs w:val="10"/>
              </w:rPr>
              <w:t xml:space="preserve">纳斯达克  </w:t>
            </w:r>
            <w:r>
              <w:rPr>
                <w:rFonts w:ascii="Microsoft YaHei" w:eastAsia="Microsoft YaHei" w:hAnsi="Microsoft YaHei" w:cs="Microsoft YaHei"/>
                <w:strike/>
                <w:spacing w:val="5"/>
                <w:sz w:val="10"/>
                <w:szCs w:val="10"/>
              </w:rPr>
              <w:t xml:space="preserve">         </w:t>
            </w:r>
            <w:r>
              <w:rPr>
                <w:rFonts w:ascii="Microsoft YaHei" w:eastAsia="Microsoft YaHei" w:hAnsi="Microsoft YaHei" w:cs="Microsoft YaHei"/>
                <w:spacing w:val="-8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5"/>
                <w:sz w:val="10"/>
                <w:szCs w:val="10"/>
              </w:rPr>
              <w:t xml:space="preserve">创业板指  </w:t>
            </w:r>
            <w:r>
              <w:rPr>
                <w:position w:val="2"/>
                <w:sz w:val="10"/>
                <w:szCs w:val="10"/>
              </w:rPr>
              <w:drawing>
                <wp:inline distT="0" distB="0" distL="0" distR="0">
                  <wp:extent cx="177436" cy="12669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436" cy="12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9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5"/>
                <w:sz w:val="10"/>
                <w:szCs w:val="10"/>
              </w:rPr>
              <w:t xml:space="preserve">纳斯达克  </w:t>
            </w:r>
            <w:r>
              <w:rPr>
                <w:rFonts w:ascii="Microsoft YaHei" w:eastAsia="Microsoft YaHei" w:hAnsi="Microsoft YaHei" w:cs="Microsoft YaHei"/>
                <w:strike/>
                <w:spacing w:val="5"/>
                <w:sz w:val="10"/>
                <w:szCs w:val="10"/>
              </w:rPr>
              <w:t xml:space="preserve">        </w:t>
            </w:r>
            <w:r>
              <w:rPr>
                <w:rFonts w:ascii="Microsoft YaHei" w:eastAsia="Microsoft YaHei" w:hAnsi="Microsoft YaHei" w:cs="Microsoft YaHei"/>
                <w:strike/>
                <w:spacing w:val="4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6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10"/>
                <w:szCs w:val="10"/>
              </w:rPr>
              <w:t xml:space="preserve">新能源汽车  </w:t>
            </w:r>
            <w:r>
              <w:rPr>
                <w:position w:val="2"/>
                <w:sz w:val="10"/>
                <w:szCs w:val="10"/>
              </w:rPr>
              <w:drawing>
                <wp:inline distT="0" distB="0" distL="0" distR="0">
                  <wp:extent cx="177436" cy="12669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436" cy="12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7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0"/>
                <w:szCs w:val="10"/>
              </w:rPr>
              <w:t>TAMAMA</w:t>
            </w:r>
            <w:r>
              <w:rPr>
                <w:rFonts w:ascii="Microsoft YaHei" w:eastAsia="Microsoft YaHei" w:hAnsi="Microsoft YaHei" w:cs="Microsoft YaHei"/>
                <w:spacing w:val="4"/>
                <w:sz w:val="10"/>
                <w:szCs w:val="10"/>
              </w:rPr>
              <w:t>科技</w:t>
            </w:r>
          </w:p>
        </w:tc>
      </w:tr>
    </w:tbl>
    <w:p>
      <w:pPr>
        <w:pStyle w:val="BodyText"/>
        <w:spacing w:before="21" w:line="213" w:lineRule="auto"/>
        <w:ind w:left="171" w:right="290" w:hanging="25"/>
        <w:rPr>
          <w:sz w:val="15"/>
          <w:szCs w:val="15"/>
        </w:rPr>
      </w:pPr>
      <w:r>
        <w:rPr>
          <w:spacing w:val="-6"/>
          <w:sz w:val="15"/>
          <w:szCs w:val="15"/>
        </w:rPr>
        <w:t>资料来源：</w:t>
      </w:r>
      <w:r>
        <w:rPr>
          <w:spacing w:val="-33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Wind，Bloomberg，国联证券研究所。注：</w:t>
      </w:r>
      <w:r>
        <w:rPr>
          <w:spacing w:val="-6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截至</w:t>
      </w:r>
      <w:r>
        <w:rPr>
          <w:spacing w:val="-32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2024</w:t>
      </w:r>
      <w:r>
        <w:rPr>
          <w:spacing w:val="-31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年</w:t>
      </w:r>
      <w:r>
        <w:rPr>
          <w:spacing w:val="-35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2</w:t>
      </w:r>
      <w:r>
        <w:rPr>
          <w:spacing w:val="-25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月</w:t>
      </w:r>
      <w:r>
        <w:rPr>
          <w:spacing w:val="-31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22</w:t>
      </w:r>
      <w:r>
        <w:rPr>
          <w:sz w:val="15"/>
          <w:szCs w:val="15"/>
        </w:rPr>
        <w:t xml:space="preserve"> </w:t>
      </w:r>
      <w:r>
        <w:rPr>
          <w:spacing w:val="-7"/>
          <w:sz w:val="15"/>
          <w:szCs w:val="15"/>
        </w:rPr>
        <w:t>日，右同。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9" w:line="239" w:lineRule="auto"/>
        <w:ind w:left="121" w:right="218" w:firstLine="17"/>
        <w:rPr>
          <w:sz w:val="19"/>
          <w:szCs w:val="19"/>
        </w:rPr>
      </w:pPr>
      <w:bookmarkStart w:id="5" w:name="bookmark11"/>
      <w:bookmarkEnd w:id="5"/>
      <w:r>
        <w:rPr>
          <w:spacing w:val="9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9"/>
          <w:sz w:val="19"/>
          <w:szCs w:val="19"/>
        </w:rPr>
        <w:t>4</w:t>
      </w:r>
      <w:r>
        <w:rPr>
          <w:spacing w:val="9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：头部个股累计涨幅接近科网泡沫时期，但距离</w:t>
      </w:r>
      <w:r>
        <w:rPr>
          <w:spacing w:val="17"/>
          <w:sz w:val="19"/>
          <w:szCs w:val="19"/>
        </w:rPr>
        <w:t xml:space="preserve"> </w:t>
      </w:r>
      <w:r>
        <w:rPr>
          <w:spacing w:val="9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特斯拉高点仍有空间</w:t>
      </w:r>
    </w:p>
    <w:p>
      <w:pPr>
        <w:spacing w:before="132" w:line="206" w:lineRule="auto"/>
        <w:ind w:left="123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2"/>
          <w:sz w:val="10"/>
          <w:szCs w:val="10"/>
        </w:rPr>
        <w:t>1400%</w:t>
      </w:r>
    </w:p>
    <w:p>
      <w:pPr>
        <w:spacing w:before="175" w:line="206" w:lineRule="auto"/>
        <w:ind w:left="123"/>
        <w:rPr>
          <w:rFonts w:ascii="Arial" w:eastAsia="Arial" w:hAnsi="Arial" w:cs="Arial"/>
          <w:sz w:val="10"/>
          <w:szCs w:val="10"/>
        </w:rPr>
      </w:pPr>
      <w:r>
        <w:pict>
          <v:shape id="_x0000_s1130" type="#_x0000_t202" style="width:28.3pt;height:8.25pt;margin-top:7.59pt;margin-left:191.54pt;position:absolute;z-index:2516899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9" w:lineRule="auto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pacing w:val="5"/>
                      <w:sz w:val="10"/>
                      <w:szCs w:val="10"/>
                      <w14:textOutline w14:w="1930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新能源汽车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2"/>
          <w:sz w:val="10"/>
          <w:szCs w:val="10"/>
        </w:rPr>
        <w:t>1200%</w:t>
      </w:r>
    </w:p>
    <w:p>
      <w:pPr>
        <w:spacing w:before="175" w:line="206" w:lineRule="auto"/>
        <w:ind w:left="123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2"/>
          <w:sz w:val="10"/>
          <w:szCs w:val="10"/>
        </w:rPr>
        <w:t>1000%</w:t>
      </w:r>
    </w:p>
    <w:p>
      <w:pPr>
        <w:spacing w:before="175" w:line="206" w:lineRule="auto"/>
        <w:ind w:left="175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3"/>
          <w:sz w:val="10"/>
          <w:szCs w:val="10"/>
        </w:rPr>
        <w:t>800%</w:t>
      </w:r>
    </w:p>
    <w:p>
      <w:pPr>
        <w:spacing w:before="175" w:line="206" w:lineRule="auto"/>
        <w:ind w:left="175"/>
        <w:rPr>
          <w:rFonts w:ascii="Arial" w:eastAsia="Arial" w:hAnsi="Arial" w:cs="Arial"/>
          <w:sz w:val="10"/>
          <w:szCs w:val="10"/>
        </w:rPr>
      </w:pPr>
      <w:r>
        <w:pict>
          <v:shape id="_x0000_s1131" type="#_x0000_t202" style="width:23.25pt;height:8.3pt;margin-top:6.26pt;margin-left:36.15pt;position:absolute;z-index:2516910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2" w:lineRule="auto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pacing w:val="6"/>
                      <w:sz w:val="10"/>
                      <w:szCs w:val="10"/>
                      <w14:textOutline w14:w="193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科网泡沫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3"/>
          <w:sz w:val="10"/>
          <w:szCs w:val="10"/>
        </w:rPr>
        <w:t>600%</w:t>
      </w:r>
    </w:p>
    <w:p>
      <w:pPr>
        <w:pStyle w:val="BodyText"/>
        <w:spacing w:before="71" w:line="190" w:lineRule="auto"/>
        <w:ind w:left="4716"/>
        <w:rPr>
          <w:sz w:val="10"/>
          <w:szCs w:val="10"/>
        </w:rPr>
      </w:pPr>
      <w:r>
        <w:rPr>
          <w:sz w:val="10"/>
          <w:szCs w:val="10"/>
          <w14:textOutline w14:w="1930" w14:cap="rnd">
            <w14:solidFill>
              <w14:srgbClr w14:val="000000"/>
            </w14:solidFill>
            <w14:prstDash w14:val="solid"/>
            <w14:round/>
          </w14:textOutline>
        </w:rPr>
        <w:t>A</w:t>
      </w:r>
      <w:r>
        <w:rPr>
          <w:spacing w:val="-28"/>
          <w:sz w:val="10"/>
          <w:szCs w:val="10"/>
        </w:rPr>
        <w:t xml:space="preserve"> </w:t>
      </w:r>
      <w:r>
        <w:rPr>
          <w:sz w:val="10"/>
          <w:szCs w:val="10"/>
          <w14:textOutline w14:w="1930" w14:cap="rnd">
            <w14:solidFill>
              <w14:srgbClr w14:val="000000"/>
            </w14:solidFill>
            <w14:prstDash w14:val="solid"/>
            <w14:round/>
          </w14:textOutline>
        </w:rPr>
        <w:t>I</w:t>
      </w:r>
    </w:p>
    <w:p>
      <w:pPr>
        <w:spacing w:before="1" w:line="206" w:lineRule="auto"/>
        <w:ind w:left="172"/>
        <w:rPr>
          <w:rFonts w:ascii="Arial" w:eastAsia="Arial" w:hAnsi="Arial" w:cs="Arial"/>
          <w:sz w:val="10"/>
          <w:szCs w:val="10"/>
        </w:rPr>
      </w:pPr>
      <w:r>
        <w:pict>
          <v:shape id="_x0000_s1132" type="#_x0000_t202" style="width:28.5pt;height:8.35pt;margin-top:0.38pt;margin-left:136.94pt;position:absolute;z-index:2516889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4" w:lineRule="auto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pacing w:val="5"/>
                      <w:sz w:val="10"/>
                      <w:szCs w:val="10"/>
                      <w14:textOutline w14:w="193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移动互联网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4"/>
          <w:sz w:val="10"/>
          <w:szCs w:val="10"/>
        </w:rPr>
        <w:t>400%</w:t>
      </w:r>
    </w:p>
    <w:p>
      <w:pPr>
        <w:pStyle w:val="BodyText"/>
        <w:spacing w:before="88" w:line="179" w:lineRule="auto"/>
        <w:ind w:left="3985"/>
        <w:rPr>
          <w:sz w:val="10"/>
          <w:szCs w:val="10"/>
        </w:rPr>
      </w:pPr>
      <w:r>
        <w:pict>
          <v:group id="_x0000_s1133" style="width:213.05pt;height:109.25pt;margin-top:-71.02pt;margin-left:26.54pt;position:absolute;z-index:-251628544" coordorigin="0,0" coordsize="4261,2185" filled="f" stroked="f">
            <v:shape id="_x0000_s1134" style="width:4257;height:2185;position:absolute" coordorigin="0,0" coordsize="4257,2185" path="m3,2184l3,3m3,1912l36,1912m3,1639l36,1639m3,1366l36,1366m3,1094l36,1094m3,821l36,821m3,548l36,548m3,276l36,276m3,3l36,3m3,1912l4256,1912m3,1878l3,1912m169,1878l169,1912m329,1878l329,1912m495,1878l495,1912m655,1878l655,1912m815,1878l815,1912m981,1878l981,1912m1141,1878l1141,1912m1307,1878l1307,1912m1467,1878l1467,1912m1634,1878l1634,1912m1793,1878l1793,1912m1960,1878l1960,1912m2120,1878l2120,1912m2286,1878l2286,1912m2446,1878l2446,1912m2612,1878l2612,1912m2772,1878l2772,1912m2938,1878l2938,1912m3098,1878l3098,1912m3264,1878l3264,1912m3424,1878l3424,1912m3591,1878l3591,1912m3750,1878l3750,1912m3917,1878l3917,1912m4077,1878l4077,1912m4236,1878l4236,1912e" filled="f" strokecolor="black" strokeweight="0.33pt"/>
            <v:shape id="_x0000_s1135" style="width:505;height:763;left:106;position:absolute;top:1166" coordorigin="0,0" coordsize="505,763" path="m9,747c10,745,12,737,13,733c14,729,15,727,16,724c17,720,18,716,19,712c20,708,21,700,22,700c23,699,24,711,25,707c26,704,27,687,28,680c29,673,31,667,32,665c33,663,34,672,35,670c36,668,37,661,38,655c39,650,40,641,41,636c42,632,43,627,44,626c44,626,46,632,47,630c48,624,49,596,51,592c52,588,53,604,54,605c54,606,56,605,57,602c58,598,59,578,60,578c61,579,62,601,63,607c64,610,66,612,66,613c67,615,68,617,69,618c70,619,72,618,73,616c74,614,75,610,76,608c77,605,78,603,79,601c80,599,81,599,82,598c83,597,85,598,85,596c86,593,87,589,88,583c89,577,90,558,92,560c93,562,94,594,95,594c96,595,97,566,98,562c99,559,100,567,101,571c102,576,103,587,104,587c105,586,106,570,107,568c108,565,109,571,110,574c111,577,113,586,114,585c115,585,116,570,117,569c118,568,119,583,120,581c121,579,122,562,123,557c124,553,126,553,126,548c127,541,128,522,129,516c130,515,132,516,133,516c133,517,135,519,136,522c137,526,138,535,139,539c140,542,141,543,142,543c143,544,144,544,145,543c146,541,147,537,148,536c149,535,151,535,151,532c153,528,154,515,155,508c156,502,157,497,158,495c158,494,160,498,161,496c162,494,163,479,164,481c165,482,166,501,167,506c168,507,170,507,170,506c171,504,173,489,174,490c175,492,176,511,177,516c177,517,179,521,180,519c181,513,182,484,183,478c183,477,186,483,186,481c187,473,188,440,189,426c190,413,191,409,192,400c194,392,195,379,196,373c197,366,198,365,199,360c200,353,201,340,202,336c202,335,205,338,205,337c206,333,207,318,208,311c209,304,210,297,211,296c213,295,214,303,215,303c215,303,217,298,218,294c219,285,220,248,221,251c222,255,223,319,224,314c225,308,226,244,227,219c228,194,229,169,230,165c231,161,232,195,234,193c235,192,236,166,237,155c238,144,239,133,240,129c241,126,242,133,243,135c243,136,246,147,246,143c247,122,248,30,249,12c250,1,252,30,252,35c253,38,255,48,256,61c257,98,258,240,259,258c260,276,260,191,261,169c263,146,264,127,265,123c266,120,268,131,268,140c269,157,270,200,271,226c272,252,273,288,275,297c275,301,277,289,278,281c279,261,280,194,281,177c281,175,284,178,284,177c285,171,286,136,287,139c288,142,289,189,290,196c291,202,293,189,293,186c295,181,296,175,297,166c298,157,299,139,300,134c300,134,303,134,303,136c304,146,305,189,306,194c307,199,308,167,309,164c310,161,311,174,312,178c313,181,314,189,316,187c317,185,318,174,319,165c320,155,321,128,322,131c323,134,324,172,325,183c326,189,328,191,328,195c329,201,330,208,331,222c332,235,333,270,334,277c335,283,337,268,338,267c338,266,340,270,341,268c342,267,343,248,344,255c345,265,346,327,347,328c348,329,349,260,350,261c351,262,352,327,353,334c354,342,356,310,357,305c357,304,360,304,360,306c361,313,362,351,363,352c364,352,365,308,366,309c367,310,368,335,369,355c370,375,371,410,372,429c373,447,374,456,375,464c377,473,378,482,379,482c380,483,381,473,382,466c383,460,384,442,385,441c386,440,387,454,388,463c389,471,390,479,391,495c392,513,393,562,394,575c395,577,397,574,398,574c398,576,400,581,401,588c402,599,403,629,404,641c405,650,406,655,407,658c408,662,409,662,410,666c411,669,412,673,413,680c414,687,415,702,417,711c418,720,419,739,420,735c421,731,421,697,422,687c423,681,425,672,426,674c427,679,428,714,429,714c430,713,431,675,432,669c433,666,435,676,435,676c437,675,438,668,439,663c440,657,441,640,442,643c443,645,444,675,445,678c446,681,447,656,448,660c449,664,450,697,451,702c452,707,453,695,454,692c455,690,456,684,458,685c459,686,460,701,461,700c462,699,463,681,464,679c465,677,466,688,467,687c468,687,469,679,470,675c471,672,472,663,473,665c474,666,475,677,476,683c478,690,479,702,480,702c481,703,482,684,483,684c484,685,485,698,486,705c487,713,488,724,489,727c489,728,490,725,490,726c491,730,495,748,495,752e" filled="f" strokecolor="#a3b4dc" strokeweight="1pt">
              <v:stroke endcap="round"/>
            </v:shape>
            <v:shape id="_x0000_s1136" style="width:126;height:625;left:2755;position:absolute;top:1296" coordorigin="0,0" coordsize="126,625" path="m9,616c10,611,11,597,13,586c13,574,15,553,16,546c16,544,18,544,19,544c19,544,21,551,22,549c23,542,24,526,25,506c26,486,27,450,28,428c29,406,30,375,31,373c32,371,33,406,34,416c35,426,36,437,37,435c38,433,39,415,40,405c41,395,42,380,43,374c43,371,46,371,46,370c47,368,48,365,49,364c49,364,52,360,52,362c53,369,54,421,55,407c56,394,57,316,58,282c59,247,60,224,61,199c62,174,63,149,64,131c65,113,66,111,67,91c68,70,69,4,70,9c71,15,72,120,73,125c74,131,75,49,76,44c77,40,79,68,80,92c80,125,82,206,83,243c84,282,85,323,85,320c87,316,87,238,88,221c88,218,91,216,92,217c93,223,94,244,95,256c96,268,97,282,98,288c98,292,100,292,101,295c102,299,103,316,104,316c105,315,106,284,107,292c108,300,109,340,110,363c111,385,112,409,113,427c114,444,115,459,116,466e" filled="f" strokecolor="#c8c8c8" strokeweight="1pt">
              <v:stroke endcap="round"/>
            </v:shape>
            <v:shape id="_x0000_s1137" style="width:387;height:316;left:3601;position:absolute;top:1606" coordorigin="0,0" coordsize="387,316" path="m9,305c10,304,12,296,13,294c14,293,15,300,16,298c17,296,17,286,18,282c19,278,21,275,22,274c23,272,24,274,25,273c26,273,27,272,28,270c29,267,30,259,31,257c32,255,34,259,35,258c36,257,37,253,38,252c39,251,40,253,41,252c42,251,43,246,44,244c45,242,46,242,47,240c48,238,49,235,50,233c51,232,52,232,53,231c54,230,55,228,56,225c57,222,58,215,60,213c60,212,62,211,63,212c64,213,65,225,66,221c67,217,68,196,69,188c70,182,71,179,72,176c73,173,74,172,75,167c76,162,77,149,78,145c79,143,81,143,82,144c82,145,84,148,85,153c86,158,87,169,88,174c89,180,90,187,91,187c92,186,93,176,94,174c95,172,96,173,97,172c98,170,99,165,100,162c101,160,102,157,103,157c104,158,105,163,107,167c107,171,109,183,110,182c111,180,112,162,113,158c113,156,115,156,116,156c117,157,118,160,119,161c120,162,121,164,122,163c123,161,124,152,125,149c126,148,128,150,128,149c129,147,130,143,132,139c132,135,133,128,134,126c135,124,137,124,137,124c138,124,140,124,141,126c142,128,143,140,144,138c145,135,146,111,147,109c148,107,149,125,150,126c151,127,152,116,153,114c154,113,156,115,157,117c158,120,159,125,160,131c161,136,162,148,163,151c163,153,166,151,166,151c167,151,168,151,169,152c170,152,171,154,172,154c173,154,174,153,175,151c176,151,177,150,178,147c179,142,180,128,182,123c182,121,184,121,185,120c186,120,187,119,188,120c189,121,190,125,191,127c192,128,193,128,194,129c195,131,196,134,197,136c198,138,199,140,200,141c201,142,202,143,203,143c205,142,206,141,207,140c208,139,209,138,210,136c211,134,212,131,213,129c214,127,215,126,216,122c217,118,218,111,219,106c220,101,221,96,222,93c223,91,225,92,225,90c226,89,227,85,228,85c230,85,231,91,232,92c233,93,234,92,235,91c236,89,237,84,238,83c239,83,240,85,241,86c242,86,244,86,244,85c245,82,246,71,247,71c248,71,249,80,250,84c252,87,252,90,254,91c255,92,256,87,257,89c258,90,259,97,260,99c261,100,262,99,263,98c264,97,265,96,266,94c267,91,268,86,269,84c270,83,271,83,272,82c273,81,274,78,275,78c276,78,278,83,279,81c280,77,281,58,282,55c283,53,284,65,285,64c286,64,287,58,288,52c289,43,290,14,291,10c292,6,293,29,294,30c295,31,296,20,297,17c298,15,300,13,301,14c302,16,303,26,304,27c304,28,306,23,307,25c308,29,309,50,310,51c311,52,312,36,313,32c314,29,315,26,316,26c317,27,318,33,319,35c320,37,321,37,322,39c323,40,324,43,326,44c326,45,328,46,329,49c330,53,331,69,332,69c333,69,334,55,335,47c336,39,337,25,338,21c338,19,341,21,341,22c342,24,343,28,344,32c345,35,346,40,347,43c348,47,349,49,351,52c352,55,353,60,354,62c354,62,356,61,357,62c358,66,359,79,360,87c361,95,362,111,363,110c364,109,365,84,366,81c367,77,368,86,369,91c370,96,371,105,372,111c373,116,375,122,376,124e" filled="f" strokecolor="#d4ad9c" strokeweight="1pt">
              <v:stroke endcap="round"/>
            </v:shape>
            <v:shape id="_x0000_s1138" style="width:480;height:1836;left:3601;position:absolute;top:85" coordorigin="0,0" coordsize="480,1836" path="m9,1826c10,1822,12,1801,13,1799c14,1796,15,1813,16,1810c17,1806,17,1794,19,1780c19,1765,21,1730,22,1722c23,1717,25,1730,25,1731c26,1734,27,1743,28,1739c29,1734,31,1706,31,1701c32,1698,34,1708,35,1708c36,1708,37,1704,38,1702c39,1700,40,1699,41,1696c42,1693,43,1685,44,1680c45,1675,46,1670,47,1664c48,1658,49,1645,50,1643c51,1642,53,1663,54,1656c54,1645,55,1608,56,1577c57,1546,59,1485,60,1470c60,1463,62,1481,63,1484c64,1490,65,1507,66,1510c67,1513,68,1507,69,1506c70,1505,72,1503,72,1499c73,1487,74,1467,76,1436c77,1404,78,1338,79,1308c80,1282,81,1258,82,1256c83,1254,84,1277,85,1295c86,1314,87,1374,88,1368c89,1362,90,1266,91,1257c92,1248,93,1305,94,1313c95,1319,97,1306,98,1300c99,1293,100,1277,101,1270c101,1265,103,1258,104,1261c105,1265,106,1278,107,1291c108,1305,109,1346,110,1343c111,1341,112,1282,113,1277c114,1271,115,1327,116,1311c117,1295,119,1229,120,1181c121,1134,122,1057,123,1028c123,1017,125,1009,126,1007c126,1004,129,998,129,989c130,964,131,867,132,853c133,840,134,909,135,906c135,905,137,871,138,836c139,778,140,590,142,558c143,526,144,635,145,644c146,653,147,603,148,611c149,620,150,698,151,696c152,695,153,609,154,603c155,596,156,641,157,660c158,674,160,688,160,716c162,753,163,836,164,885c165,933,166,1013,167,1008c168,1004,169,871,170,856c171,840,172,898,173,918c174,937,175,977,176,975c177,973,178,922,179,906c179,897,182,895,183,882c184,861,185,796,186,782c186,774,188,794,189,799c190,807,191,815,192,830c193,844,194,860,195,890c196,921,197,997,198,1021c199,1029,201,1038,201,1036c202,1026,203,970,205,965c206,960,207,1003,208,1007c209,1011,210,996,211,989c211,985,213,979,214,968c215,951,216,905,217,890c218,885,220,878,220,879c221,883,222,905,223,914c224,923,226,931,226,935c227,935,230,938,230,936c231,924,232,881,233,866c234,856,235,852,236,847c237,839,238,813,239,818c240,823,241,876,242,877c243,878,244,841,245,826c246,812,248,798,249,792c249,789,251,790,252,788c253,781,254,761,255,751c256,740,257,731,258,727c258,725,261,727,261,725c262,724,264,717,264,709c265,691,266,650,267,617c268,593,270,564,271,511c272,439,273,268,274,185c275,102,276,-8,277,12c278,34,279,291,280,313c281,336,282,161,283,148c284,135,285,203,286,236c287,268,288,325,289,343c290,344,293,337,293,339c294,361,295,488,296,474c297,461,297,293,299,260c299,251,302,273,302,276c303,287,304,322,305,324c306,325,307,269,308,287c309,310,310,402,311,456c312,510,314,606,315,612c316,617,317,493,318,489c319,485,320,572,321,590c321,593,324,593,324,595c325,608,326,665,327,670c328,675,329,621,330,625c331,629,332,711,334,693c335,675,336,575,337,518c338,460,339,397,340,350c341,302,342,236,343,232c344,228,345,299,346,326c347,352,348,385,349,391c349,393,352,342,352,359c353,389,354,536,355,573c356,577,359,578,359,581c360,608,361,681,362,734c363,788,364,900,365,903c366,906,367,761,368,750c369,740,370,823,371,840c372,845,374,846,374,851c375,865,377,936,378,925c379,914,380,795,381,786c382,778,383,879,384,875c385,871,386,772,387,762c388,752,389,830,390,813c391,796,392,705,393,659c394,614,395,553,396,540c397,527,398,585,400,583c401,581,402,533,403,526c404,520,405,534,406,542c407,551,408,563,409,583c410,604,411,678,412,669c413,660,414,554,415,528c416,519,418,504,418,510c420,530,421,614,422,644c422,662,424,669,425,693c426,734,427,846,428,895c429,938,430,975,431,981c432,988,433,955,434,936c435,917,436,863,437,869c438,874,439,943,440,969c441,995,443,1003,444,1024c445,1046,446,1090,447,1100c447,1106,449,1094,450,1087c451,1075,452,1027,453,1030c454,1033,455,1070,456,1105c457,1141,458,1199,459,1243c460,1288,461,1352,463,1373c463,1375,466,1372,466,1373c467,1381,468,1413,469,1421e" filled="f" strokecolor="#7f7f7f" strokeweight="1pt">
              <v:stroke endcap="round"/>
            </v:shape>
            <v:shape id="_x0000_s1139" style="width:200;height:605;left:4060;position:absolute;top:1316" coordorigin="0,0" coordsize="200,605" path="m9,595c10,592,11,581,13,576c13,572,15,572,16,567c17,562,18,549,19,544c19,541,21,538,22,537c23,536,24,536,25,536c25,536,27,536,28,535c29,532,30,521,31,517c32,514,33,511,34,512c35,512,36,523,37,520c38,517,39,501,40,495c41,490,42,488,43,485c44,482,45,476,46,476c47,476,48,481,49,483c50,484,51,486,52,485c53,485,54,484,55,482c56,481,57,479,58,476c59,474,60,469,61,468c62,467,64,473,64,471c65,468,67,458,68,444c68,428,70,386,71,373c71,371,73,370,74,370c74,370,76,378,77,375c78,370,79,344,80,339c80,336,82,343,83,343c84,344,85,343,86,343c86,342,89,343,89,341c90,336,91,316,92,313c93,311,94,326,95,324c96,322,97,302,98,302c99,301,100,312,101,321c102,330,103,354,104,356c105,358,106,341,107,333c108,326,109,316,110,308c111,300,112,285,113,286c114,286,115,305,116,312c117,320,118,322,119,328c120,334,121,348,123,349c123,350,125,338,126,332c127,325,128,314,129,311c129,310,131,311,132,314c133,320,134,343,135,351c135,355,137,362,138,359c139,354,140,330,141,318c142,306,143,294,144,287c145,282,146,278,147,278c148,279,149,288,150,292c151,296,152,301,153,302c154,302,155,298,156,295c157,291,158,284,159,282c160,281,162,283,162,283c163,282,164,277,165,276c166,276,168,283,168,280c169,272,170,244,171,228c172,213,173,194,174,185c175,178,177,178,177,170c178,160,179,140,180,123c181,106,183,78,183,68c184,66,186,67,187,64c187,54,188,28,189,9e" filled="f" strokecolor="#d20a10" strokeweight="1pt">
              <v:stroke endcap="round"/>
            </v:shape>
          </v:group>
        </w:pict>
      </w:r>
      <w:r>
        <w:rPr>
          <w:spacing w:val="5"/>
          <w:sz w:val="10"/>
          <w:szCs w:val="10"/>
          <w14:textOutline w14:w="1936" w14:cap="rnd">
            <w14:solidFill>
              <w14:srgbClr w14:val="000000"/>
            </w14:solidFill>
            <w14:prstDash w14:val="solid"/>
            <w14:round/>
          </w14:textOutline>
        </w:rPr>
        <w:t>疫后线上经济</w:t>
      </w:r>
    </w:p>
    <w:p>
      <w:pPr>
        <w:spacing w:line="185" w:lineRule="auto"/>
        <w:ind w:left="174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3"/>
          <w:sz w:val="10"/>
          <w:szCs w:val="10"/>
        </w:rPr>
        <w:t>200%</w:t>
      </w:r>
    </w:p>
    <w:p>
      <w:pPr>
        <w:spacing w:before="175" w:line="206" w:lineRule="auto"/>
        <w:ind w:left="294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2"/>
          <w:sz w:val="10"/>
          <w:szCs w:val="10"/>
        </w:rPr>
        <w:t>0%</w:t>
      </w:r>
    </w:p>
    <w:p>
      <w:pPr>
        <w:spacing w:before="175" w:line="206" w:lineRule="auto"/>
        <w:ind w:left="138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2"/>
          <w:sz w:val="10"/>
          <w:szCs w:val="10"/>
        </w:rPr>
        <w:t>-200%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43" w:line="204" w:lineRule="auto"/>
        <w:ind w:left="817"/>
        <w:rPr>
          <w:rFonts w:ascii="Microsoft YaHei" w:eastAsia="Microsoft YaHei" w:hAnsi="Microsoft YaHei" w:cs="Microsoft YaHei"/>
          <w:sz w:val="10"/>
          <w:szCs w:val="10"/>
        </w:rPr>
      </w:pPr>
      <w:r>
        <w:rPr>
          <w:rFonts w:ascii="Microsoft YaHei" w:eastAsia="Microsoft YaHei" w:hAnsi="Microsoft YaHei" w:cs="Microsoft YaHei"/>
          <w:position w:val="2"/>
          <w:sz w:val="10"/>
          <w:szCs w:val="10"/>
        </w:rPr>
        <w:drawing>
          <wp:inline distT="0" distB="0" distL="0" distR="0">
            <wp:extent cx="177524" cy="12669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77524" cy="1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0"/>
          <w:szCs w:val="10"/>
        </w:rPr>
        <w:t>思科</w:t>
      </w:r>
      <w:r>
        <w:rPr>
          <w:rFonts w:ascii="Microsoft YaHei" w:eastAsia="Microsoft YaHei" w:hAnsi="Microsoft YaHei" w:cs="Microsoft YaHei"/>
          <w:sz w:val="10"/>
          <w:szCs w:val="10"/>
        </w:rPr>
        <w:t xml:space="preserve">    </w:t>
      </w:r>
      <w:r>
        <w:rPr>
          <w:rFonts w:ascii="Microsoft YaHei" w:eastAsia="Microsoft YaHei" w:hAnsi="Microsoft YaHei" w:cs="Microsoft YaHei"/>
          <w:strike/>
          <w:spacing w:val="1"/>
          <w:sz w:val="10"/>
          <w:szCs w:val="10"/>
        </w:rPr>
        <w:t xml:space="preserve">         </w:t>
      </w:r>
      <w:r>
        <w:rPr>
          <w:rFonts w:ascii="Microsoft YaHei" w:eastAsia="Microsoft YaHei" w:hAnsi="Microsoft YaHei" w:cs="Microsoft YaHei"/>
          <w:spacing w:val="-3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0"/>
          <w:szCs w:val="10"/>
        </w:rPr>
        <w:t>乐视网</w:t>
      </w:r>
      <w:r>
        <w:rPr>
          <w:rFonts w:ascii="Microsoft YaHei" w:eastAsia="Microsoft YaHei" w:hAnsi="Microsoft YaHei" w:cs="Microsoft YaHei"/>
          <w:sz w:val="10"/>
          <w:szCs w:val="10"/>
        </w:rPr>
        <w:t xml:space="preserve">    </w:t>
      </w:r>
      <w:r>
        <w:rPr>
          <w:position w:val="2"/>
          <w:sz w:val="10"/>
          <w:szCs w:val="10"/>
        </w:rPr>
        <w:drawing>
          <wp:inline distT="0" distB="0" distL="0" distR="0">
            <wp:extent cx="177524" cy="12669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77524" cy="1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0"/>
          <w:szCs w:val="10"/>
        </w:rPr>
        <w:t>苹果</w:t>
      </w:r>
      <w:r>
        <w:rPr>
          <w:rFonts w:ascii="Microsoft YaHei" w:eastAsia="Microsoft YaHei" w:hAnsi="Microsoft YaHei" w:cs="Microsoft YaHei"/>
          <w:sz w:val="10"/>
          <w:szCs w:val="10"/>
        </w:rPr>
        <w:t xml:space="preserve">    </w:t>
      </w:r>
      <w:r>
        <w:rPr>
          <w:rFonts w:ascii="Microsoft YaHei" w:eastAsia="Microsoft YaHei" w:hAnsi="Microsoft YaHei" w:cs="Microsoft YaHei"/>
          <w:strike/>
          <w:spacing w:val="1"/>
          <w:sz w:val="10"/>
          <w:szCs w:val="10"/>
        </w:rPr>
        <w:t xml:space="preserve">         </w:t>
      </w:r>
      <w:r>
        <w:rPr>
          <w:rFonts w:ascii="Microsoft YaHei" w:eastAsia="Microsoft YaHei" w:hAnsi="Microsoft YaHei" w:cs="Microsoft YaHei"/>
          <w:spacing w:val="-4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0"/>
          <w:szCs w:val="10"/>
        </w:rPr>
        <w:t>特斯拉</w:t>
      </w:r>
      <w:r>
        <w:rPr>
          <w:rFonts w:ascii="Microsoft YaHei" w:eastAsia="Microsoft YaHei" w:hAnsi="Microsoft YaHei" w:cs="Microsoft YaHei"/>
          <w:sz w:val="10"/>
          <w:szCs w:val="10"/>
        </w:rPr>
        <w:t xml:space="preserve">    </w:t>
      </w:r>
      <w:r>
        <w:rPr>
          <w:position w:val="2"/>
          <w:sz w:val="10"/>
          <w:szCs w:val="10"/>
        </w:rPr>
        <w:drawing>
          <wp:inline distT="0" distB="0" distL="0" distR="0">
            <wp:extent cx="177524" cy="12669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77524" cy="1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7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0"/>
          <w:szCs w:val="10"/>
        </w:rPr>
        <w:t>英伟达</w:t>
      </w:r>
    </w:p>
    <w:p>
      <w:pPr>
        <w:pStyle w:val="BodyText"/>
        <w:spacing w:before="167" w:line="214" w:lineRule="auto"/>
        <w:ind w:left="120"/>
        <w:rPr>
          <w:sz w:val="15"/>
          <w:szCs w:val="15"/>
        </w:rPr>
      </w:pPr>
      <w:r>
        <w:rPr>
          <w:spacing w:val="-2"/>
          <w:sz w:val="15"/>
          <w:szCs w:val="15"/>
        </w:rPr>
        <w:t>资料来源：</w:t>
      </w:r>
      <w:r>
        <w:rPr>
          <w:spacing w:val="-12"/>
          <w:sz w:val="15"/>
          <w:szCs w:val="15"/>
        </w:rPr>
        <w:t xml:space="preserve"> </w:t>
      </w:r>
      <w:r>
        <w:rPr>
          <w:spacing w:val="-2"/>
          <w:sz w:val="15"/>
          <w:szCs w:val="15"/>
        </w:rPr>
        <w:t>Wind，Bloomberg，国联证券研究所。注：股价前复权。</w:t>
      </w:r>
    </w:p>
    <w:p>
      <w:pPr>
        <w:spacing w:line="214" w:lineRule="auto"/>
        <w:rPr>
          <w:sz w:val="15"/>
          <w:szCs w:val="15"/>
        </w:rPr>
        <w:sectPr>
          <w:headerReference w:type="default" r:id="rId54"/>
          <w:footerReference w:type="default" r:id="rId55"/>
          <w:type w:val="nextPage"/>
          <w:pgSz w:w="11907" w:h="16839"/>
          <w:pgMar w:top="943" w:right="740" w:bottom="744" w:left="823" w:header="288" w:footer="222" w:gutter="0"/>
          <w:pgNumType w:start="11"/>
          <w:cols w:num="2" w:space="708" w:equalWidth="0">
            <w:col w:w="5175" w:space="100"/>
            <w:col w:w="5069" w:space="0"/>
          </w:cols>
          <w:titlePg w:val="0"/>
        </w:sectPr>
      </w:pPr>
    </w:p>
    <w:p>
      <w:pPr>
        <w:pStyle w:val="BodyText"/>
        <w:spacing w:before="214" w:line="360" w:lineRule="auto"/>
        <w:ind w:left="2597" w:right="104" w:firstLine="412"/>
        <w:jc w:val="both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从前几轮经验来看，技术突破带来的盈利预期改善，</w:t>
      </w:r>
      <w:r>
        <w:rPr>
          <w:spacing w:val="-1"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叠加货币政策宽松带来的</w:t>
      </w:r>
      <w:r>
        <w:rPr>
          <w:spacing w:val="14"/>
        </w:rPr>
        <w:t xml:space="preserve"> </w:t>
      </w:r>
      <w:r>
        <w:rPr>
          <w:spacing w:val="2"/>
          <w14:textOutline w14:w="3831">
            <w14:solidFill>
              <w14:srgbClr w14:val="000000"/>
            </w14:solidFill>
            <w14:prstDash w14:val="solid"/>
            <w14:round/>
          </w14:textOutline>
        </w:rPr>
        <w:t>流动性充裕，两者共同驱动相关主题行情上行。而行情的回落则在于产业渗透率提</w:t>
      </w:r>
    </w:p>
    <w:p>
      <w:pPr>
        <w:pStyle w:val="BodyText"/>
        <w:spacing w:before="1" w:line="185" w:lineRule="auto"/>
        <w:ind w:left="2590"/>
      </w:pP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升放缓带来的盈利预期下滑，以及货币政策收紧带来的流动性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收敛。</w:t>
      </w:r>
      <w:r>
        <w:rPr>
          <w:spacing w:val="38"/>
        </w:rPr>
        <w:t xml:space="preserve"> </w:t>
      </w:r>
      <w:r>
        <w:rPr>
          <w:spacing w:val="-5"/>
        </w:rPr>
        <w:t>具体来看：</w:t>
      </w:r>
    </w:p>
    <w:p>
      <w:pPr>
        <w:spacing w:line="185" w:lineRule="auto"/>
        <w:sectPr>
          <w:headerReference w:type="default" r:id="rId56"/>
          <w:footerReference w:type="default" r:id="rId57"/>
          <w:type w:val="continuous"/>
          <w:pgSz w:w="11907" w:h="16839"/>
          <w:pgMar w:top="943" w:right="740" w:bottom="744" w:left="823" w:header="288" w:footer="222" w:gutter="0"/>
          <w:pgNumType w:start="12"/>
          <w:cols w:num="1" w:space="708" w:equalWidth="0">
            <w:col w:w="10344" w:space="0"/>
          </w:cols>
        </w:sectPr>
      </w:pPr>
    </w:p>
    <w:p>
      <w:pPr>
        <w:spacing w:line="428" w:lineRule="auto"/>
        <w:rPr>
          <w:rFonts w:ascii="Arial"/>
          <w:sz w:val="21"/>
        </w:rPr>
      </w:pPr>
      <w:r>
        <w:pict>
          <v:rect id="_x0000_s1140" style="width:248.15pt;height:0.5pt;margin-top:382.61pt;margin-left:42.6pt;mso-position-horizontal-relative:page;mso-position-vertical-relative:page;position:absolute;z-index:251699200" o:allowincell="f" filled="t" fillcolor="#c1002c" stroked="f"/>
        </w:pict>
      </w:r>
      <w:r>
        <w:pict>
          <v:rect id="_x0000_s1141" style="width:248.1pt;height:0.5pt;margin-top:204.26pt;margin-left:304.87pt;mso-position-horizontal-relative:page;mso-position-vertical-relative:page;position:absolute;z-index:251698176" o:allowincell="f" filled="t" fillcolor="#c1002c" stroked="f"/>
        </w:pict>
      </w:r>
      <w:r>
        <w:pict>
          <v:shape id="_x0000_s1142" style="width:248.15pt;height:0.5pt;margin-top:204.26pt;margin-left:42.6pt;mso-position-horizontal-relative:page;mso-position-vertical-relative:page;position:absolute;z-index:251693056" coordorigin="0,0" coordsize="4962,10" o:allowincell="f" path="m,9l4962,9l4962,l,l,9xe" filled="t" fillcolor="#c1002c" stroked="f"/>
        </w:pict>
      </w:r>
      <w:r>
        <w:pict>
          <v:shape id="_x0000_s1143" style="width:248.1pt;height:0.5pt;margin-top:230.66pt;margin-left:304.87pt;mso-position-horizontal-relative:page;mso-position-vertical-relative:page;position:absolute;z-index:251697152" coordorigin="0,0" coordsize="4962,10" o:allowincell="f" path="m,9l4961,9l4961,l,l,9xe" filled="t" fillcolor="#c1002c" stroked="f"/>
        </w:pict>
      </w:r>
      <w:r>
        <w:pict>
          <v:shape id="_x0000_s1144" style="width:248.1pt;height:0.5pt;margin-top:382.61pt;margin-left:304.87pt;mso-position-horizontal-relative:page;mso-position-vertical-relative:page;position:absolute;z-index:251696128" coordorigin="0,0" coordsize="4962,10" o:allowincell="f" path="m,9l4961,9l4961,l,l,9xe" filled="t" fillcolor="#c1002c" stroked="f"/>
        </w:pict>
      </w:r>
      <w:r>
        <w:pict>
          <v:shape id="_x0000_s1145" style="width:248.15pt;height:0.5pt;margin-top:500.23pt;margin-left:42.6pt;mso-position-horizontal-relative:page;mso-position-vertical-relative:page;position:absolute;z-index:251692032" coordorigin="0,0" coordsize="4962,10" o:allowincell="f" path="m,9l4962,9l4962,l,l,9xe" filled="t" fillcolor="#c1002c" stroked="f"/>
        </w:pict>
      </w:r>
      <w:r>
        <w:pict>
          <v:shape id="_x0000_s1146" style="width:248.15pt;height:0.5pt;margin-top:526.63pt;margin-left:42.6pt;mso-position-horizontal-relative:page;mso-position-vertical-relative:page;position:absolute;z-index:251695104" coordorigin="0,0" coordsize="4962,10" o:allowincell="f" path="m,9l4962,9l4962,l,l,9xe" filled="t" fillcolor="#c1002c" stroked="f"/>
        </w:pict>
      </w:r>
      <w:r>
        <w:pict>
          <v:shape id="_x0000_s1147" style="width:248.15pt;height:0.5pt;margin-top:684.94pt;margin-left:42.6pt;mso-position-horizontal-relative:page;mso-position-vertical-relative:page;position:absolute;z-index:251694080" coordorigin="0,0" coordsize="4962,10" o:allowincell="f" path="m,9l4962,9l4962,l,l,9xe" filled="t" fillcolor="#c1002c" stroked="f"/>
        </w:pict>
      </w:r>
    </w:p>
    <w:p>
      <w:pPr>
        <w:pStyle w:val="BodyText"/>
        <w:spacing w:before="78" w:line="215" w:lineRule="auto"/>
        <w:ind w:left="3019"/>
        <w:rPr>
          <w:sz w:val="24"/>
          <w:szCs w:val="24"/>
        </w:rPr>
      </w:pP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1.1.1 </w:t>
      </w:r>
      <w:r>
        <w:rPr>
          <w:spacing w:val="-1"/>
          <w:sz w:val="24"/>
          <w:szCs w:val="24"/>
        </w:rPr>
        <w:t>基本面：产业逻辑变化影响龙头盈利</w:t>
      </w:r>
    </w:p>
    <w:p>
      <w:pPr>
        <w:pStyle w:val="BodyText"/>
        <w:spacing w:before="183" w:line="359" w:lineRule="auto"/>
        <w:ind w:left="2586" w:right="22" w:firstLine="439"/>
      </w:pPr>
      <w:r>
        <w:rPr>
          <w:spacing w:val="-15"/>
          <w14:textOutline w14:w="3831">
            <w14:solidFill>
              <w14:srgbClr w14:val="000000"/>
            </w14:solidFill>
            <w14:prstDash w14:val="solid"/>
            <w14:round/>
          </w14:textOutline>
        </w:rPr>
        <w:t>（1）“科网泡沫”：</w:t>
      </w:r>
      <w:r>
        <w:rPr>
          <w:spacing w:val="-15"/>
        </w:rPr>
        <w:t>1993</w:t>
      </w:r>
      <w:r>
        <w:rPr>
          <w:spacing w:val="-46"/>
        </w:rPr>
        <w:t xml:space="preserve"> </w:t>
      </w:r>
      <w:r>
        <w:rPr>
          <w:spacing w:val="-15"/>
        </w:rPr>
        <w:t>年，美国开启“国家信息基础设施（National</w:t>
      </w:r>
      <w:r>
        <w:rPr>
          <w:spacing w:val="17"/>
        </w:rPr>
        <w:t xml:space="preserve"> </w:t>
      </w:r>
      <w:r>
        <w:rPr>
          <w:spacing w:val="-15"/>
        </w:rPr>
        <w:t>Inform</w:t>
      </w:r>
      <w:r>
        <w:rPr>
          <w:spacing w:val="-16"/>
        </w:rPr>
        <w:t>ation</w:t>
      </w:r>
      <w:r>
        <w:t xml:space="preserve"> </w:t>
      </w:r>
      <w:r>
        <w:rPr>
          <w:spacing w:val="-3"/>
        </w:rPr>
        <w:t>Infrastructure）”计划（亦称“信息高速公路计划”</w:t>
      </w:r>
      <w:r>
        <w:rPr>
          <w:spacing w:val="-29"/>
          <w:w w:val="64"/>
        </w:rPr>
        <w:t>），</w:t>
      </w:r>
      <w:r>
        <w:rPr>
          <w:spacing w:val="-3"/>
        </w:rPr>
        <w:t>在</w:t>
      </w:r>
      <w:r>
        <w:rPr>
          <w:spacing w:val="-35"/>
        </w:rPr>
        <w:t xml:space="preserve"> </w:t>
      </w:r>
      <w:r>
        <w:rPr>
          <w:spacing w:val="-3"/>
        </w:rPr>
        <w:t>1992-2</w:t>
      </w:r>
      <w:r>
        <w:rPr>
          <w:spacing w:val="-4"/>
        </w:rPr>
        <w:t>000</w:t>
      </w:r>
      <w:r>
        <w:rPr>
          <w:spacing w:val="-43"/>
        </w:rPr>
        <w:t xml:space="preserve"> </w:t>
      </w:r>
      <w:r>
        <w:rPr>
          <w:spacing w:val="-4"/>
        </w:rPr>
        <w:t>年期间，设备</w:t>
      </w:r>
      <w:r>
        <w:t xml:space="preserve"> </w:t>
      </w:r>
      <w:r>
        <w:rPr>
          <w:spacing w:val="-3"/>
        </w:rPr>
        <w:t>投资同比增速始终维持在高位，美国家庭使用微型电脑的比例快</w:t>
      </w:r>
      <w:r>
        <w:rPr>
          <w:spacing w:val="-4"/>
        </w:rPr>
        <w:t>速提升；反映在财务</w:t>
      </w:r>
      <w:r>
        <w:t xml:space="preserve"> </w:t>
      </w:r>
      <w:r>
        <w:rPr>
          <w:spacing w:val="-6"/>
        </w:rPr>
        <w:t>数据方面，</w:t>
      </w:r>
      <w:r>
        <w:rPr>
          <w:spacing w:val="-6"/>
        </w:rPr>
        <w:t xml:space="preserve"> </w:t>
      </w:r>
      <w:r>
        <w:rPr>
          <w:spacing w:val="-6"/>
        </w:rPr>
        <w:t>以思科为代表的头部科技公司盈利快速增长。进入</w:t>
      </w:r>
      <w:r>
        <w:rPr>
          <w:spacing w:val="-42"/>
        </w:rPr>
        <w:t xml:space="preserve"> </w:t>
      </w:r>
      <w:r>
        <w:rPr>
          <w:spacing w:val="-6"/>
        </w:rPr>
        <w:t>2000</w:t>
      </w:r>
      <w:r>
        <w:rPr>
          <w:spacing w:val="-46"/>
        </w:rPr>
        <w:t xml:space="preserve"> </w:t>
      </w:r>
      <w:r>
        <w:rPr>
          <w:spacing w:val="-6"/>
        </w:rPr>
        <w:t>年，</w:t>
      </w:r>
      <w:r>
        <w:rPr>
          <w:spacing w:val="-6"/>
        </w:rPr>
        <w:t xml:space="preserve"> </w:t>
      </w:r>
      <w:r>
        <w:rPr>
          <w:spacing w:val="-6"/>
        </w:rPr>
        <w:t>美国互联网</w:t>
      </w:r>
    </w:p>
    <w:p>
      <w:pPr>
        <w:pStyle w:val="BodyText"/>
        <w:spacing w:line="213" w:lineRule="auto"/>
        <w:ind w:left="2597"/>
      </w:pPr>
      <w:r>
        <w:rPr>
          <w:spacing w:val="-1"/>
        </w:rPr>
        <w:t>渗透率出现边际放缓，与此同时头部公司盈利增速开始见顶回落。</w:t>
      </w:r>
    </w:p>
    <w:p>
      <w:pPr>
        <w:spacing w:before="12"/>
      </w:pPr>
    </w:p>
    <w:p>
      <w:pPr>
        <w:sectPr>
          <w:headerReference w:type="default" r:id="rId58"/>
          <w:footerReference w:type="default" r:id="rId59"/>
          <w:pgSz w:w="11907" w:h="16839"/>
          <w:pgMar w:top="943" w:right="819" w:bottom="744" w:left="823" w:header="288" w:footer="222" w:gutter="0"/>
          <w:pgNumType w:start="13"/>
          <w:cols w:num="1" w:space="708" w:equalWidth="0">
            <w:col w:w="10264" w:space="0"/>
          </w:cols>
        </w:sectPr>
      </w:pPr>
    </w:p>
    <w:p>
      <w:pPr>
        <w:pStyle w:val="BodyText"/>
        <w:spacing w:before="80" w:line="221" w:lineRule="auto"/>
        <w:ind w:left="166"/>
        <w:rPr>
          <w:sz w:val="19"/>
          <w:szCs w:val="19"/>
        </w:rPr>
      </w:pPr>
      <w:bookmarkStart w:id="6" w:name="bookmark12"/>
      <w:bookmarkEnd w:id="6"/>
      <w:bookmarkStart w:id="7" w:name="bookmark13"/>
      <w:bookmarkEnd w:id="7"/>
      <w:r>
        <w:rPr>
          <w:spacing w:val="1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1"/>
          <w:sz w:val="19"/>
          <w:szCs w:val="19"/>
        </w:rPr>
        <w:t>5</w:t>
      </w:r>
      <w:r>
        <w:rPr>
          <w:spacing w:val="1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：2000</w:t>
      </w:r>
      <w:r>
        <w:rPr>
          <w:spacing w:val="1"/>
          <w:sz w:val="19"/>
          <w:szCs w:val="19"/>
        </w:rPr>
        <w:t xml:space="preserve"> </w:t>
      </w:r>
      <w:r>
        <w:rPr>
          <w:spacing w:val="1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年前后，</w:t>
      </w:r>
      <w:r>
        <w:rPr>
          <w:spacing w:val="1"/>
          <w:sz w:val="19"/>
          <w:szCs w:val="19"/>
        </w:rPr>
        <w:t xml:space="preserve"> </w:t>
      </w:r>
      <w:r>
        <w:rPr>
          <w:spacing w:val="1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美国</w:t>
      </w:r>
      <w:r>
        <w:rPr>
          <w:spacing w:val="1"/>
          <w:sz w:val="19"/>
          <w:szCs w:val="19"/>
        </w:rPr>
        <w:t xml:space="preserve"> </w:t>
      </w:r>
      <w:r>
        <w:rPr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PC</w:t>
      </w:r>
      <w:r>
        <w:rPr>
          <w:spacing w:val="1"/>
          <w:sz w:val="19"/>
          <w:szCs w:val="19"/>
        </w:rPr>
        <w:t xml:space="preserve"> </w:t>
      </w:r>
      <w:r>
        <w:rPr>
          <w:spacing w:val="1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电脑使用比例的增速出</w:t>
      </w:r>
    </w:p>
    <w:p>
      <w:pPr>
        <w:pStyle w:val="BodyText"/>
        <w:tabs>
          <w:tab w:val="left" w:pos="143"/>
        </w:tabs>
        <w:spacing w:before="30" w:line="234" w:lineRule="auto"/>
        <w:ind w:left="28"/>
        <w:rPr>
          <w:sz w:val="19"/>
          <w:szCs w:val="19"/>
        </w:rPr>
      </w:pPr>
      <w:r>
        <w:rPr>
          <w:sz w:val="19"/>
          <w:szCs w:val="19"/>
          <w:u w:val="single" w:color="C1002C"/>
        </w:rPr>
        <w:tab/>
      </w:r>
      <w:r>
        <w:rPr>
          <w:spacing w:val="4"/>
          <w:sz w:val="19"/>
          <w:szCs w:val="19"/>
          <w:u w:val="single" w:color="C1002C"/>
          <w14:textOutline w14:w="3614">
            <w14:solidFill>
              <w14:srgbClr w14:val="000000"/>
            </w14:solidFill>
            <w14:prstDash w14:val="solid"/>
            <w14:round/>
          </w14:textOutline>
        </w:rPr>
        <w:t>现明显变化</w:t>
      </w:r>
      <w:r>
        <w:rPr>
          <w:spacing w:val="4"/>
          <w:sz w:val="19"/>
          <w:szCs w:val="19"/>
          <w:u w:val="single" w:color="C1002C"/>
        </w:rPr>
        <w:t xml:space="preserve">                                       </w:t>
      </w:r>
    </w:p>
    <w:p>
      <w:pPr>
        <w:spacing w:line="65" w:lineRule="exact"/>
      </w:pPr>
    </w:p>
    <w:tbl>
      <w:tblPr>
        <w:tblStyle w:val="TableNormal4"/>
        <w:tblW w:w="4888" w:type="dxa"/>
        <w:tblInd w:w="6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</w:tblBorders>
        <w:tblLayout w:type="fixed"/>
      </w:tblPr>
      <w:tblGrid>
        <w:gridCol w:w="4888"/>
      </w:tblGrid>
      <w:tr>
        <w:tblPrEx>
          <w:tblW w:w="4888" w:type="dxa"/>
          <w:tblInd w:w="62" w:type="dxa"/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blBorders>
          <w:tblLayout w:type="fixed"/>
        </w:tblPrEx>
        <w:trPr>
          <w:trHeight w:val="2874"/>
        </w:trPr>
        <w:tc>
          <w:tcPr>
            <w:tcW w:w="4888" w:type="dxa"/>
            <w:vAlign w:val="top"/>
          </w:tcPr>
          <w:p>
            <w:pPr>
              <w:spacing w:line="61" w:lineRule="exact"/>
            </w:pPr>
          </w:p>
          <w:tbl>
            <w:tblPr>
              <w:tblStyle w:val="TableNormal4"/>
              <w:tblW w:w="4576" w:type="dxa"/>
              <w:tblInd w:w="225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156"/>
              <w:gridCol w:w="4182"/>
              <w:gridCol w:w="238"/>
            </w:tblGrid>
            <w:tr>
              <w:tblPrEx>
                <w:tblW w:w="4576" w:type="dxa"/>
                <w:tblInd w:w="225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2722"/>
              </w:trPr>
              <w:tc>
                <w:tcPr>
                  <w:tcW w:w="156" w:type="dxa"/>
                  <w:vAlign w:val="top"/>
                </w:tcPr>
                <w:p>
                  <w:pPr>
                    <w:spacing w:line="175" w:lineRule="auto"/>
                    <w:ind w:left="3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  <w:t>90</w:t>
                  </w:r>
                </w:p>
                <w:p>
                  <w:pPr>
                    <w:spacing w:before="131" w:line="176" w:lineRule="auto"/>
                    <w:ind w:left="3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  <w:t>80</w:t>
                  </w:r>
                </w:p>
                <w:p>
                  <w:pPr>
                    <w:spacing w:before="131" w:line="176" w:lineRule="auto"/>
                    <w:ind w:left="4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  <w:t>70</w:t>
                  </w:r>
                </w:p>
                <w:p>
                  <w:pPr>
                    <w:spacing w:before="131" w:line="176" w:lineRule="auto"/>
                    <w:ind w:left="4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  <w:t>60</w:t>
                  </w:r>
                </w:p>
                <w:p>
                  <w:pPr>
                    <w:spacing w:before="131" w:line="176" w:lineRule="auto"/>
                    <w:ind w:left="7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9"/>
                      <w:szCs w:val="9"/>
                    </w:rPr>
                    <w:t>50</w:t>
                  </w:r>
                </w:p>
                <w:p>
                  <w:pPr>
                    <w:spacing w:before="131" w:line="176" w:lineRule="auto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2"/>
                      <w:sz w:val="9"/>
                      <w:szCs w:val="9"/>
                    </w:rPr>
                    <w:t>40</w:t>
                  </w:r>
                </w:p>
                <w:p>
                  <w:pPr>
                    <w:spacing w:before="132" w:line="176" w:lineRule="auto"/>
                    <w:ind w:left="5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9"/>
                      <w:szCs w:val="9"/>
                    </w:rPr>
                    <w:t>30</w:t>
                  </w:r>
                </w:p>
                <w:p>
                  <w:pPr>
                    <w:spacing w:before="131" w:line="176" w:lineRule="auto"/>
                    <w:ind w:left="4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  <w:t>20</w:t>
                  </w:r>
                </w:p>
                <w:p>
                  <w:pPr>
                    <w:spacing w:before="131" w:line="177" w:lineRule="auto"/>
                    <w:ind w:left="8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9"/>
                      <w:szCs w:val="9"/>
                    </w:rPr>
                    <w:t>10</w:t>
                  </w:r>
                </w:p>
                <w:p>
                  <w:pPr>
                    <w:spacing w:before="132" w:line="176" w:lineRule="auto"/>
                    <w:ind w:left="58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  <w:t>0</w:t>
                  </w:r>
                </w:p>
              </w:tc>
              <w:tc>
                <w:tcPr>
                  <w:tcW w:w="4182" w:type="dxa"/>
                  <w:vAlign w:val="top"/>
                </w:tcPr>
                <w:p>
                  <w:pPr>
                    <w:spacing w:before="39" w:line="2207" w:lineRule="exact"/>
                    <w:ind w:firstLine="45"/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713536" behindDoc="0" locked="0" layoutInCell="1" allowOverlap="1">
                            <wp:simplePos x="0" y="0"/>
                            <wp:positionH relativeFrom="rightMargin">
                              <wp:posOffset>-2656010</wp:posOffset>
                            </wp:positionH>
                            <wp:positionV relativeFrom="topMargin">
                              <wp:posOffset>1471989</wp:posOffset>
                            </wp:positionV>
                            <wp:extent cx="159385" cy="123189"/>
                            <wp:effectExtent l="0" t="0" r="0" b="0"/>
                            <wp:wrapNone/>
                            <wp:docPr id="76" name="TextBox 7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 txBox="1"/>
                                  <wps:spPr>
                                    <a:xfrm rot="16200000">
                                      <a:off x="-2656010" y="1471989"/>
                                      <a:ext cx="159385" cy="1231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pPr>
                                          <w:spacing w:before="60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1984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76" o:spid="_x0000_s1148" type="#_x0000_t202" style="width:12.55pt;height:9.7pt;margin-top:115.9pt;margin-left:-209.13pt;mso-position-horizontal-relative:right-margin-area;mso-position-vertical-relative:top-margin-area;mso-wrap-distance-bottom:0;mso-wrap-distance-left:0;mso-wrap-distance-right:0;mso-wrap-distance-top:0;position:absolute;rotation:270;v-text-anchor:top;z-index:251712512" filled="f" fillcolor="this" stroked="f">
                            <v:textbox inset="0,0,0,0">
                              <w:txbxContent>
                                <w:p>
                                  <w:pPr>
                                    <w:spacing w:before="60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1984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703296" behindDoc="0" locked="0" layoutInCell="1" allowOverlap="1">
                            <wp:simplePos x="0" y="0"/>
                            <wp:positionH relativeFrom="rightMargin">
                              <wp:posOffset>-1887206</wp:posOffset>
                            </wp:positionH>
                            <wp:positionV relativeFrom="topMargin">
                              <wp:posOffset>799267</wp:posOffset>
                            </wp:positionV>
                            <wp:extent cx="159385" cy="1468755"/>
                            <wp:effectExtent l="0" t="0" r="0" b="0"/>
                            <wp:wrapNone/>
                            <wp:docPr id="78" name="TextBox 7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 txBox="1"/>
                                  <wps:spPr>
                                    <a:xfrm rot="16200000">
                                      <a:off x="-1887206" y="799267"/>
                                      <a:ext cx="159385" cy="14687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pPr>
                                          <w:spacing w:before="20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1985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1986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1987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1988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1989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1990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1991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1992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1993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1994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1995</w:t>
                                        </w:r>
                                      </w:p>
                                      <w:p>
                                        <w:pPr>
                                          <w:spacing w:before="37" w:line="177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1996</w:t>
                                        </w:r>
                                      </w:p>
                                      <w:p>
                                        <w:pPr>
                                          <w:spacing w:before="37" w:line="177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1997</w:t>
                                        </w:r>
                                      </w:p>
                                      <w:p>
                                        <w:pPr>
                                          <w:spacing w:before="37" w:line="177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1998</w:t>
                                        </w:r>
                                      </w:p>
                                      <w:p>
                                        <w:pPr>
                                          <w:spacing w:before="78" w:line="177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-1"/>
                                            <w:sz w:val="9"/>
                                            <w:szCs w:val="9"/>
                                          </w:rPr>
                                          <w:t>1999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78" o:spid="_x0000_s1149" type="#_x0000_t202" style="width:12.55pt;height:115.65pt;margin-top:62.93pt;margin-left:-148.6pt;mso-position-horizontal-relative:right-margin-area;mso-position-vertical-relative:top-margin-area;mso-wrap-distance-bottom:0;mso-wrap-distance-left:0;mso-wrap-distance-right:0;mso-wrap-distance-top:0;position:absolute;rotation:270;v-text-anchor:top;z-index:251702272" filled="f" fillcolor="this" stroked="f">
                            <v:textbox inset="0,0,0,0">
                              <w:txbxContent>
                                <w:p>
                                  <w:pPr>
                                    <w:spacing w:before="20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1985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1986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1987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1988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1989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1990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1991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1992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1993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1994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1995</w:t>
                                  </w:r>
                                </w:p>
                                <w:p>
                                  <w:pPr>
                                    <w:spacing w:before="37" w:line="177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1996</w:t>
                                  </w:r>
                                </w:p>
                                <w:p>
                                  <w:pPr>
                                    <w:spacing w:before="37" w:line="177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1997</w:t>
                                  </w:r>
                                </w:p>
                                <w:p>
                                  <w:pPr>
                                    <w:spacing w:before="37" w:line="177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1998</w:t>
                                  </w:r>
                                </w:p>
                                <w:p>
                                  <w:pPr>
                                    <w:spacing w:before="78" w:line="177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1"/>
                                      <w:sz w:val="9"/>
                                      <w:szCs w:val="9"/>
                                    </w:rPr>
                                    <w:t>1999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705344" behindDoc="0" locked="0" layoutInCell="1" allowOverlap="1">
                            <wp:simplePos x="0" y="0"/>
                            <wp:positionH relativeFrom="rightMargin">
                              <wp:posOffset>-783296</wp:posOffset>
                            </wp:positionH>
                            <wp:positionV relativeFrom="topMargin">
                              <wp:posOffset>1136993</wp:posOffset>
                            </wp:positionV>
                            <wp:extent cx="162560" cy="796290"/>
                            <wp:effectExtent l="0" t="0" r="0" b="0"/>
                            <wp:wrapNone/>
                            <wp:docPr id="80" name="TextBox 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 txBox="1"/>
                                  <wps:spPr>
                                    <a:xfrm rot="16200000">
                                      <a:off x="-783296" y="1136993"/>
                                      <a:ext cx="162560" cy="796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pPr>
                                          <w:spacing w:before="20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1"/>
                                            <w:sz w:val="9"/>
                                            <w:szCs w:val="9"/>
                                          </w:rPr>
                                          <w:t>2000</w:t>
                                        </w:r>
                                      </w:p>
                                      <w:p>
                                        <w:pPr>
                                          <w:spacing w:before="37" w:line="177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1"/>
                                            <w:sz w:val="9"/>
                                            <w:szCs w:val="9"/>
                                          </w:rPr>
                                          <w:t>2001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1"/>
                                            <w:sz w:val="9"/>
                                            <w:szCs w:val="9"/>
                                          </w:rPr>
                                          <w:t>2002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1"/>
                                            <w:sz w:val="9"/>
                                            <w:szCs w:val="9"/>
                                          </w:rPr>
                                          <w:t>2003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1"/>
                                            <w:sz w:val="9"/>
                                            <w:szCs w:val="9"/>
                                          </w:rPr>
                                          <w:t>2004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1"/>
                                            <w:sz w:val="9"/>
                                            <w:szCs w:val="9"/>
                                          </w:rPr>
                                          <w:t>2005</w:t>
                                        </w:r>
                                      </w:p>
                                      <w:p>
                                        <w:pPr>
                                          <w:spacing w:before="3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1"/>
                                            <w:sz w:val="9"/>
                                            <w:szCs w:val="9"/>
                                          </w:rPr>
                                          <w:t>2006</w:t>
                                        </w:r>
                                      </w:p>
                                      <w:p>
                                        <w:pPr>
                                          <w:spacing w:before="78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1"/>
                                            <w:sz w:val="9"/>
                                            <w:szCs w:val="9"/>
                                          </w:rPr>
                                          <w:t>2007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80" o:spid="_x0000_s1150" type="#_x0000_t202" style="width:12.8pt;height:62.7pt;margin-top:89.53pt;margin-left:-61.68pt;mso-position-horizontal-relative:right-margin-area;mso-position-vertical-relative:top-margin-area;mso-wrap-distance-bottom:0;mso-wrap-distance-left:0;mso-wrap-distance-right:0;mso-wrap-distance-top:0;position:absolute;rotation:270;v-text-anchor:top;z-index:251704320" filled="f" fillcolor="this" stroked="f">
                            <v:textbox inset="0,0,0,0">
                              <w:txbxContent>
                                <w:p>
                                  <w:pPr>
                                    <w:spacing w:before="20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9"/>
                                      <w:szCs w:val="9"/>
                                    </w:rPr>
                                    <w:t>2000</w:t>
                                  </w:r>
                                </w:p>
                                <w:p>
                                  <w:pPr>
                                    <w:spacing w:before="37" w:line="177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9"/>
                                      <w:szCs w:val="9"/>
                                    </w:rPr>
                                    <w:t>2001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9"/>
                                      <w:szCs w:val="9"/>
                                    </w:rPr>
                                    <w:t>2002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9"/>
                                      <w:szCs w:val="9"/>
                                    </w:rPr>
                                    <w:t>2003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9"/>
                                      <w:szCs w:val="9"/>
                                    </w:rPr>
                                    <w:t>2004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9"/>
                                      <w:szCs w:val="9"/>
                                    </w:rPr>
                                    <w:t>2005</w:t>
                                  </w:r>
                                </w:p>
                                <w:p>
                                  <w:pPr>
                                    <w:spacing w:before="3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9"/>
                                      <w:szCs w:val="9"/>
                                    </w:rPr>
                                    <w:t>2006</w:t>
                                  </w:r>
                                </w:p>
                                <w:p>
                                  <w:pPr>
                                    <w:spacing w:before="78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9"/>
                                      <w:szCs w:val="9"/>
                                    </w:rPr>
                                    <w:t>2007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711488" behindDoc="0" locked="0" layoutInCell="1" allowOverlap="1">
                            <wp:simplePos x="0" y="0"/>
                            <wp:positionH relativeFrom="rightMargin">
                              <wp:posOffset>-350789</wp:posOffset>
                            </wp:positionH>
                            <wp:positionV relativeFrom="topMargin">
                              <wp:posOffset>1473387</wp:posOffset>
                            </wp:positionV>
                            <wp:extent cx="162560" cy="123189"/>
                            <wp:effectExtent l="0" t="0" r="0" b="0"/>
                            <wp:wrapNone/>
                            <wp:docPr id="82" name="TextBox 8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 txBox="1"/>
                                  <wps:spPr>
                                    <a:xfrm rot="16200000">
                                      <a:off x="-350789" y="1473387"/>
                                      <a:ext cx="162560" cy="1231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pPr>
                                          <w:spacing w:before="60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1"/>
                                            <w:sz w:val="9"/>
                                            <w:szCs w:val="9"/>
                                          </w:rPr>
                                          <w:t>2008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82" o:spid="_x0000_s1151" type="#_x0000_t202" style="width:12.8pt;height:9.7pt;margin-top:116.01pt;margin-left:-27.62pt;mso-position-horizontal-relative:right-margin-area;mso-position-vertical-relative:top-margin-area;mso-wrap-distance-bottom:0;mso-wrap-distance-left:0;mso-wrap-distance-right:0;mso-wrap-distance-top:0;position:absolute;rotation:270;v-text-anchor:top;z-index:251710464" filled="f" fillcolor="this" stroked="f">
                            <v:textbox inset="0,0,0,0">
                              <w:txbxContent>
                                <w:p>
                                  <w:pPr>
                                    <w:spacing w:before="60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9"/>
                                      <w:szCs w:val="9"/>
                                    </w:rPr>
                                    <w:t>2008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709440" behindDoc="0" locked="0" layoutInCell="1" allowOverlap="1">
                            <wp:simplePos x="0" y="0"/>
                            <wp:positionH relativeFrom="rightMargin">
                              <wp:posOffset>-254676</wp:posOffset>
                            </wp:positionH>
                            <wp:positionV relativeFrom="topMargin">
                              <wp:posOffset>1473387</wp:posOffset>
                            </wp:positionV>
                            <wp:extent cx="162560" cy="123189"/>
                            <wp:effectExtent l="0" t="0" r="0" b="0"/>
                            <wp:wrapNone/>
                            <wp:docPr id="84" name="TextBox 8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 txBox="1"/>
                                  <wps:spPr>
                                    <a:xfrm rot="16200000">
                                      <a:off x="-254676" y="1473387"/>
                                      <a:ext cx="162560" cy="1231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pPr>
                                          <w:spacing w:before="60" w:line="176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1"/>
                                            <w:sz w:val="9"/>
                                            <w:szCs w:val="9"/>
                                          </w:rPr>
                                          <w:t>2009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84" o:spid="_x0000_s1152" type="#_x0000_t202" style="width:12.8pt;height:9.7pt;margin-top:116.01pt;margin-left:-20.05pt;mso-position-horizontal-relative:right-margin-area;mso-position-vertical-relative:top-margin-area;mso-wrap-distance-bottom:0;mso-wrap-distance-left:0;mso-wrap-distance-right:0;mso-wrap-distance-top:0;position:absolute;rotation:270;v-text-anchor:top;z-index:251708416" filled="f" fillcolor="this" stroked="f">
                            <v:textbox inset="0,0,0,0">
                              <w:txbxContent>
                                <w:p>
                                  <w:pPr>
                                    <w:spacing w:before="60" w:line="176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9"/>
                                      <w:szCs w:val="9"/>
                                    </w:rPr>
                                    <w:t>2009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707392" behindDoc="0" locked="0" layoutInCell="1" allowOverlap="1">
                            <wp:simplePos x="0" y="0"/>
                            <wp:positionH relativeFrom="rightMargin">
                              <wp:posOffset>-158682</wp:posOffset>
                            </wp:positionH>
                            <wp:positionV relativeFrom="topMargin">
                              <wp:posOffset>1473268</wp:posOffset>
                            </wp:positionV>
                            <wp:extent cx="162560" cy="123189"/>
                            <wp:effectExtent l="0" t="0" r="0" b="0"/>
                            <wp:wrapNone/>
                            <wp:docPr id="86" name="TextBox 8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 txBox="1"/>
                                  <wps:spPr>
                                    <a:xfrm rot="16200000">
                                      <a:off x="-158682" y="1473268"/>
                                      <a:ext cx="162560" cy="1231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pPr>
                                          <w:spacing w:before="60" w:line="177" w:lineRule="auto"/>
                                          <w:ind w:left="20"/>
                                          <w:rPr>
                                            <w:rFonts w:ascii="Microsoft YaHei" w:eastAsia="Microsoft YaHei" w:hAnsi="Microsoft YaHei" w:cs="Microsoft YaHei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Microsoft YaHei" w:eastAsia="Microsoft YaHei" w:hAnsi="Microsoft YaHei" w:cs="Microsoft YaHei"/>
                                            <w:spacing w:val="1"/>
                                            <w:sz w:val="9"/>
                                            <w:szCs w:val="9"/>
                                          </w:rPr>
                                          <w:t>2010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86" o:spid="_x0000_s1153" type="#_x0000_t202" style="width:12.8pt;height:9.7pt;margin-top:116.01pt;margin-left:-12.49pt;mso-position-horizontal-relative:right-margin-area;mso-position-vertical-relative:top-margin-area;mso-wrap-distance-bottom:0;mso-wrap-distance-left:0;mso-wrap-distance-right:0;mso-wrap-distance-top:0;position:absolute;rotation:270;v-text-anchor:top;z-index:251706368" filled="f" fillcolor="this" stroked="f">
                            <v:textbox inset="0,0,0,0">
                              <w:txbxContent>
                                <w:p>
                                  <w:pPr>
                                    <w:spacing w:before="60" w:line="177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1"/>
                                      <w:sz w:val="9"/>
                                      <w:szCs w:val="9"/>
                                    </w:rPr>
                                    <w:t>2010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position w:val="-44"/>
                    </w:rPr>
                    <w:drawing>
                      <wp:inline distT="0" distB="0" distL="0" distR="0">
                        <wp:extent cx="2595173" cy="1401346"/>
                        <wp:effectExtent l="0" t="0" r="0" b="0"/>
                        <wp:docPr id="88" name="IM 8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xmlns:r="http://schemas.openxmlformats.org/officeDocument/2006/relationships"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95173" cy="140134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line="33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39" w:line="89" w:lineRule="exact"/>
                    <w:ind w:left="619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pict>
                      <v:shape id="_x0000_s1154" type="#_x0000_t202" style="width:45.65pt;height:8.3pt;margin-top:0.97pt;margin-left:130.52pt;position:absolute;z-index:25171456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tabs>
                                  <w:tab w:val="left" w:pos="237"/>
                                </w:tabs>
                                <w:spacing w:before="20" w:line="195" w:lineRule="auto"/>
                                <w:ind w:left="20"/>
                                <w:rPr>
                                  <w:rFonts w:ascii="Microsoft YaHei" w:eastAsia="Microsoft YaHei" w:hAnsi="Microsoft YaHei" w:cs="Microsoft YaHei"/>
                                  <w:sz w:val="9"/>
                                  <w:szCs w:val="9"/>
                                </w:rPr>
                              </w:pPr>
                              <w:r>
                                <w:rPr>
                                  <w:rFonts w:ascii="Microsoft YaHei" w:eastAsia="Microsoft YaHei" w:hAnsi="Microsoft YaHei" w:cs="Microsoft YaHei"/>
                                  <w:strike/>
                                  <w:sz w:val="9"/>
                                  <w:szCs w:val="9"/>
                                </w:rPr>
                                <w:tab/>
                              </w:r>
                              <w:r>
                                <w:rPr>
                                  <w:rFonts w:ascii="Microsoft YaHei" w:eastAsia="Microsoft YaHei" w:hAnsi="Microsoft YaHei" w:cs="Microsoft YaHei"/>
                                  <w:spacing w:val="-3"/>
                                  <w:sz w:val="9"/>
                                  <w:szCs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YaHei" w:eastAsia="Microsoft YaHei" w:hAnsi="Microsoft YaHei" w:cs="Microsoft YaHei"/>
                                  <w:sz w:val="9"/>
                                  <w:szCs w:val="9"/>
                                </w:rPr>
                                <w:t>同比增速（右）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Microsoft YaHei" w:eastAsia="Microsoft YaHei" w:hAnsi="Microsoft YaHei" w:cs="Microsoft YaHei"/>
                      <w:position w:val="2"/>
                      <w:sz w:val="9"/>
                      <w:szCs w:val="9"/>
                    </w:rPr>
                    <w:drawing>
                      <wp:inline distT="0" distB="0" distL="0" distR="0">
                        <wp:extent cx="144827" cy="14760"/>
                        <wp:effectExtent l="0" t="0" r="0" b="0"/>
                        <wp:docPr id="90" name="IM 9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xmlns:r="http://schemas.openxmlformats.org/officeDocument/2006/relationships"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4827" cy="147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spacing w:val="-17"/>
                      <w:sz w:val="9"/>
                      <w:szCs w:val="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9"/>
                      <w:szCs w:val="9"/>
                    </w:rPr>
                    <w:t>美国家庭使用笔记本电脑的比例（%）</w:t>
                  </w:r>
                </w:p>
              </w:tc>
              <w:tc>
                <w:tcPr>
                  <w:tcW w:w="238" w:type="dxa"/>
                  <w:vAlign w:val="top"/>
                </w:tcPr>
                <w:p>
                  <w:pPr>
                    <w:spacing w:line="175" w:lineRule="auto"/>
                    <w:jc w:val="right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  <w:t>25%</w:t>
                  </w:r>
                </w:p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39" w:line="176" w:lineRule="auto"/>
                    <w:jc w:val="right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  <w:t>20%</w:t>
                  </w:r>
                </w:p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38" w:line="177" w:lineRule="auto"/>
                    <w:jc w:val="right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9"/>
                      <w:szCs w:val="9"/>
                    </w:rPr>
                    <w:t>15%</w:t>
                  </w:r>
                </w:p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38" w:line="177" w:lineRule="auto"/>
                    <w:jc w:val="right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9"/>
                      <w:szCs w:val="9"/>
                    </w:rPr>
                    <w:t>10%</w:t>
                  </w:r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39" w:line="176" w:lineRule="auto"/>
                    <w:ind w:left="54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9"/>
                      <w:szCs w:val="9"/>
                    </w:rPr>
                    <w:t>5%</w:t>
                  </w:r>
                </w:p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39" w:line="176" w:lineRule="auto"/>
                    <w:ind w:left="50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"/>
                      <w:sz w:val="9"/>
                      <w:szCs w:val="9"/>
                    </w:rPr>
                    <w:t>0%</w:t>
                  </w:r>
                </w:p>
              </w:tc>
            </w:tr>
          </w:tbl>
          <w:p>
            <w:pPr>
              <w:spacing w:line="80" w:lineRule="exact"/>
              <w:rPr>
                <w:rFonts w:ascii="Arial"/>
                <w:sz w:val="7"/>
              </w:rPr>
            </w:pPr>
          </w:p>
        </w:tc>
      </w:tr>
    </w:tbl>
    <w:p>
      <w:pPr>
        <w:pStyle w:val="BodyText"/>
        <w:spacing w:before="100" w:line="186" w:lineRule="auto"/>
        <w:ind w:left="146"/>
        <w:rPr>
          <w:sz w:val="15"/>
          <w:szCs w:val="15"/>
        </w:rPr>
      </w:pPr>
      <w:r>
        <w:rPr>
          <w:spacing w:val="-3"/>
          <w:sz w:val="15"/>
          <w:szCs w:val="15"/>
        </w:rPr>
        <w:t>资料来源：</w:t>
      </w:r>
      <w:r>
        <w:rPr>
          <w:spacing w:val="-19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Our</w:t>
      </w:r>
      <w:r>
        <w:rPr>
          <w:spacing w:val="-3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World</w:t>
      </w:r>
      <w:r>
        <w:rPr>
          <w:spacing w:val="27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in</w:t>
      </w:r>
      <w:r>
        <w:rPr>
          <w:spacing w:val="-3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Data，国联</w:t>
      </w:r>
      <w:r>
        <w:rPr>
          <w:spacing w:val="-4"/>
          <w:sz w:val="15"/>
          <w:szCs w:val="15"/>
        </w:rPr>
        <w:t>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8" w:line="221" w:lineRule="auto"/>
        <w:ind w:left="139"/>
        <w:rPr>
          <w:sz w:val="19"/>
          <w:szCs w:val="19"/>
        </w:rPr>
      </w:pP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7"/>
          <w:sz w:val="19"/>
          <w:szCs w:val="19"/>
        </w:rPr>
        <w:t>6</w:t>
      </w: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：净利润</w:t>
      </w:r>
      <w:r>
        <w:rPr>
          <w:spacing w:val="-16"/>
          <w:sz w:val="19"/>
          <w:szCs w:val="19"/>
        </w:rPr>
        <w:t xml:space="preserve"> </w:t>
      </w:r>
      <w:r>
        <w:rPr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TTM</w:t>
      </w:r>
      <w:r>
        <w:rPr>
          <w:spacing w:val="-15"/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同比增速，头部公司业绩先升后降</w:t>
      </w:r>
    </w:p>
    <w:p>
      <w:pPr>
        <w:spacing w:before="38"/>
      </w:pPr>
    </w:p>
    <w:tbl>
      <w:tblPr>
        <w:tblStyle w:val="TableNormal4"/>
        <w:tblW w:w="4471" w:type="dxa"/>
        <w:tblInd w:w="22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46"/>
        <w:gridCol w:w="4125"/>
      </w:tblGrid>
      <w:tr>
        <w:tblPrEx>
          <w:tblW w:w="4471" w:type="dxa"/>
          <w:tblInd w:w="22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18"/>
        </w:trPr>
        <w:tc>
          <w:tcPr>
            <w:tcW w:w="346" w:type="dxa"/>
            <w:vAlign w:val="top"/>
          </w:tcPr>
          <w:p>
            <w:pPr>
              <w:spacing w:line="201" w:lineRule="auto"/>
              <w:ind w:left="44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2"/>
                <w:sz w:val="10"/>
                <w:szCs w:val="10"/>
              </w:rPr>
              <w:t>150%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29" w:line="202" w:lineRule="auto"/>
              <w:ind w:left="44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2"/>
                <w:sz w:val="10"/>
                <w:szCs w:val="10"/>
              </w:rPr>
              <w:t>100%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29" w:line="201" w:lineRule="auto"/>
              <w:ind w:left="96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4"/>
                <w:sz w:val="10"/>
                <w:szCs w:val="10"/>
              </w:rPr>
              <w:t>50%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29" w:line="202" w:lineRule="auto"/>
              <w:ind w:left="156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3"/>
                <w:sz w:val="10"/>
                <w:szCs w:val="10"/>
              </w:rPr>
              <w:t>0%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29" w:line="202" w:lineRule="auto"/>
              <w:ind w:left="6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3"/>
                <w:sz w:val="10"/>
                <w:szCs w:val="10"/>
              </w:rPr>
              <w:t>-50%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29" w:line="202" w:lineRule="auto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pacing w:val="3"/>
                <w:sz w:val="10"/>
                <w:szCs w:val="10"/>
              </w:rPr>
              <w:t>-100%</w:t>
            </w:r>
          </w:p>
        </w:tc>
        <w:tc>
          <w:tcPr>
            <w:tcW w:w="4125" w:type="dxa"/>
            <w:vAlign w:val="top"/>
          </w:tcPr>
          <w:p>
            <w:pPr>
              <w:spacing w:before="45" w:line="1980" w:lineRule="exact"/>
              <w:ind w:firstLine="49"/>
            </w:pPr>
            <w:r>
              <mc:AlternateContent>
                <mc:Choice Requires="wps">
                  <w:drawing>
                    <wp:anchor distT="0" distB="0" distL="0" distR="0" simplePos="0" relativeHeight="251701248" behindDoc="0" locked="0" layoutInCell="1" allowOverlap="1">
                      <wp:simplePos x="0" y="0"/>
                      <wp:positionH relativeFrom="rightMargin">
                        <wp:posOffset>-1431314</wp:posOffset>
                      </wp:positionH>
                      <wp:positionV relativeFrom="topMargin">
                        <wp:posOffset>121727</wp:posOffset>
                      </wp:positionV>
                      <wp:extent cx="266700" cy="2647950"/>
                      <wp:effectExtent l="0" t="0" r="0" b="0"/>
                      <wp:wrapNone/>
                      <wp:docPr id="92" name="TextBox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431314" y="121727"/>
                                <a:ext cx="266700" cy="26479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205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1996-12</w:t>
                                  </w:r>
                                </w:p>
                                <w:p>
                                  <w:pPr>
                                    <w:spacing w:before="49" w:line="206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1997-03</w:t>
                                  </w:r>
                                </w:p>
                                <w:p>
                                  <w:pPr>
                                    <w:spacing w:before="49" w:line="206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1997-06</w:t>
                                  </w:r>
                                </w:p>
                                <w:p>
                                  <w:pPr>
                                    <w:spacing w:before="49" w:line="206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1997-09</w:t>
                                  </w:r>
                                </w:p>
                                <w:p>
                                  <w:pPr>
                                    <w:spacing w:before="50" w:line="206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1997-12</w:t>
                                  </w:r>
                                </w:p>
                                <w:p>
                                  <w:pPr>
                                    <w:spacing w:before="50" w:line="206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1998-03</w:t>
                                  </w:r>
                                </w:p>
                                <w:p>
                                  <w:pPr>
                                    <w:spacing w:before="50" w:line="205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1998-06</w:t>
                                  </w:r>
                                </w:p>
                                <w:p>
                                  <w:pPr>
                                    <w:spacing w:before="50" w:line="206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1998-09</w:t>
                                  </w:r>
                                </w:p>
                                <w:p>
                                  <w:pPr>
                                    <w:spacing w:before="50" w:line="206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1998-12</w:t>
                                  </w:r>
                                </w:p>
                                <w:p>
                                  <w:pPr>
                                    <w:spacing w:before="50" w:line="206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1999-03</w:t>
                                  </w:r>
                                </w:p>
                                <w:p>
                                  <w:pPr>
                                    <w:spacing w:before="50" w:line="205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1999-06</w:t>
                                  </w:r>
                                </w:p>
                                <w:p>
                                  <w:pPr>
                                    <w:spacing w:before="50" w:line="205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1999-09</w:t>
                                  </w:r>
                                </w:p>
                                <w:p>
                                  <w:pPr>
                                    <w:spacing w:before="50" w:line="206" w:lineRule="auto"/>
                                    <w:ind w:left="28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  <w:t>1999-12</w:t>
                                  </w:r>
                                </w:p>
                                <w:p>
                                  <w:pPr>
                                    <w:spacing w:before="50" w:line="20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2000-03</w:t>
                                  </w:r>
                                </w:p>
                                <w:p>
                                  <w:pPr>
                                    <w:spacing w:before="51" w:line="20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2000-06</w:t>
                                  </w:r>
                                </w:p>
                                <w:p>
                                  <w:pPr>
                                    <w:spacing w:before="50" w:line="20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2000-09</w:t>
                                  </w:r>
                                </w:p>
                                <w:p>
                                  <w:pPr>
                                    <w:spacing w:before="50" w:line="20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2000-12</w:t>
                                  </w:r>
                                </w:p>
                                <w:p>
                                  <w:pPr>
                                    <w:spacing w:before="50" w:line="20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2001-03</w:t>
                                  </w:r>
                                </w:p>
                                <w:p>
                                  <w:pPr>
                                    <w:spacing w:before="50" w:line="20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2001-06</w:t>
                                  </w:r>
                                </w:p>
                                <w:p>
                                  <w:pPr>
                                    <w:spacing w:before="50" w:line="20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2001-09</w:t>
                                  </w:r>
                                </w:p>
                                <w:p>
                                  <w:pPr>
                                    <w:spacing w:before="51" w:line="20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2001-12</w:t>
                                  </w:r>
                                </w:p>
                                <w:p>
                                  <w:pPr>
                                    <w:spacing w:before="50" w:line="20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2002-03</w:t>
                                  </w:r>
                                </w:p>
                                <w:p>
                                  <w:pPr>
                                    <w:spacing w:before="49" w:line="20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2002-06</w:t>
                                  </w:r>
                                </w:p>
                                <w:p>
                                  <w:pPr>
                                    <w:spacing w:before="50" w:line="20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2002-09</w:t>
                                  </w:r>
                                </w:p>
                                <w:p>
                                  <w:pPr>
                                    <w:spacing w:before="51" w:line="20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2002-12</w:t>
                                  </w:r>
                                </w:p>
                                <w:p>
                                  <w:pPr>
                                    <w:spacing w:before="50" w:line="20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2003-03</w:t>
                                  </w:r>
                                </w:p>
                                <w:p>
                                  <w:pPr>
                                    <w:spacing w:before="49" w:line="20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2003-06</w:t>
                                  </w:r>
                                </w:p>
                                <w:p>
                                  <w:pPr>
                                    <w:spacing w:before="70" w:line="20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2003-09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2" o:spid="_x0000_s1155" type="#_x0000_t202" style="width:21pt;height:208.5pt;margin-top:9.58pt;margin-left:-112.7pt;mso-position-horizontal-relative:right-margin-area;mso-position-vertical-relative:top-margin-area;mso-wrap-distance-bottom:0;mso-wrap-distance-left:0;mso-wrap-distance-right:0;mso-wrap-distance-top:0;position:absolute;rotation:270;v-text-anchor:top;z-index:251700224" filled="f" fillcolor="this" stroked="f">
                      <v:textbox inset="0,0,0,0">
                        <w:txbxContent>
                          <w:p>
                            <w:pPr>
                              <w:spacing w:before="20" w:line="205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1996-12</w:t>
                            </w:r>
                          </w:p>
                          <w:p>
                            <w:pPr>
                              <w:spacing w:before="49" w:line="206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1997-03</w:t>
                            </w:r>
                          </w:p>
                          <w:p>
                            <w:pPr>
                              <w:spacing w:before="49" w:line="206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1997-06</w:t>
                            </w:r>
                          </w:p>
                          <w:p>
                            <w:pPr>
                              <w:spacing w:before="49" w:line="206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1997-09</w:t>
                            </w:r>
                          </w:p>
                          <w:p>
                            <w:pPr>
                              <w:spacing w:before="50" w:line="206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1997-12</w:t>
                            </w:r>
                          </w:p>
                          <w:p>
                            <w:pPr>
                              <w:spacing w:before="50" w:line="206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1998-03</w:t>
                            </w:r>
                          </w:p>
                          <w:p>
                            <w:pPr>
                              <w:spacing w:before="50" w:line="205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1998-06</w:t>
                            </w:r>
                          </w:p>
                          <w:p>
                            <w:pPr>
                              <w:spacing w:before="50" w:line="206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1998-09</w:t>
                            </w:r>
                          </w:p>
                          <w:p>
                            <w:pPr>
                              <w:spacing w:before="50" w:line="206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1998-12</w:t>
                            </w:r>
                          </w:p>
                          <w:p>
                            <w:pPr>
                              <w:spacing w:before="50" w:line="206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1999-03</w:t>
                            </w:r>
                          </w:p>
                          <w:p>
                            <w:pPr>
                              <w:spacing w:before="50" w:line="205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1999-06</w:t>
                            </w:r>
                          </w:p>
                          <w:p>
                            <w:pPr>
                              <w:spacing w:before="50" w:line="205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1999-09</w:t>
                            </w:r>
                          </w:p>
                          <w:p>
                            <w:pPr>
                              <w:spacing w:before="50" w:line="206" w:lineRule="auto"/>
                              <w:ind w:left="28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  <w:t>1999-12</w:t>
                            </w:r>
                          </w:p>
                          <w:p>
                            <w:pPr>
                              <w:spacing w:before="50" w:line="206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2000-03</w:t>
                            </w:r>
                          </w:p>
                          <w:p>
                            <w:pPr>
                              <w:spacing w:before="51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2000-06</w:t>
                            </w:r>
                          </w:p>
                          <w:p>
                            <w:pPr>
                              <w:spacing w:before="50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2000-09</w:t>
                            </w:r>
                          </w:p>
                          <w:p>
                            <w:pPr>
                              <w:spacing w:before="50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2000-12</w:t>
                            </w:r>
                          </w:p>
                          <w:p>
                            <w:pPr>
                              <w:spacing w:before="50" w:line="206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2001-03</w:t>
                            </w:r>
                          </w:p>
                          <w:p>
                            <w:pPr>
                              <w:spacing w:before="50" w:line="206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2001-06</w:t>
                            </w:r>
                          </w:p>
                          <w:p>
                            <w:pPr>
                              <w:spacing w:before="50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2001-09</w:t>
                            </w:r>
                          </w:p>
                          <w:p>
                            <w:pPr>
                              <w:spacing w:before="51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2001-12</w:t>
                            </w:r>
                          </w:p>
                          <w:p>
                            <w:pPr>
                              <w:spacing w:before="50" w:line="206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2002-03</w:t>
                            </w:r>
                          </w:p>
                          <w:p>
                            <w:pPr>
                              <w:spacing w:before="49" w:line="206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2002-06</w:t>
                            </w:r>
                          </w:p>
                          <w:p>
                            <w:pPr>
                              <w:spacing w:before="50" w:line="206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2002-09</w:t>
                            </w:r>
                          </w:p>
                          <w:p>
                            <w:pPr>
                              <w:spacing w:before="51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2002-12</w:t>
                            </w:r>
                          </w:p>
                          <w:p>
                            <w:pPr>
                              <w:spacing w:before="50" w:line="206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2003-03</w:t>
                            </w:r>
                          </w:p>
                          <w:p>
                            <w:pPr>
                              <w:spacing w:before="49" w:line="206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2003-06</w:t>
                            </w:r>
                          </w:p>
                          <w:p>
                            <w:pPr>
                              <w:spacing w:before="70" w:line="206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0"/>
                                <w:szCs w:val="10"/>
                              </w:rPr>
                              <w:t>2003-09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anchor distT="0" distB="0" distL="0" distR="0" simplePos="0" relativeHeight="251715584" behindDoc="0" locked="0" layoutInCell="1" allowOverlap="1">
                  <wp:simplePos x="0" y="0"/>
                  <wp:positionH relativeFrom="rightMargin">
                    <wp:posOffset>-2575047</wp:posOffset>
                  </wp:positionH>
                  <wp:positionV relativeFrom="topMargin">
                    <wp:posOffset>28715</wp:posOffset>
                  </wp:positionV>
                  <wp:extent cx="2555633" cy="1257356"/>
                  <wp:effectExtent l="0" t="0" r="0" b="0"/>
                  <wp:wrapNone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5633" cy="1257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39"/>
              </w:rPr>
              <w:pict>
                <v:shape id="_x0000_i1156" style="width:203.1pt;height:99.05pt;mso-position-horizontal-relative:char;mso-position-vertical-relative:line" coordorigin="0,0" coordsize="4062,1981" path="m3,1976l3,3m3,1976l36,1976m3,1582l36,1582m3,1187l36,1187m3,792l36,792m3,397l36,397m3,3l36,3m3,1187l4061,1187m3,1155l3,1187m151,1155l151,1187m298,1155l298,1187m446,1155l446,1187m594,1155l594,1187m749,1155l749,1187m896,1155l896,1187m1044,1155l1044,1187m1192,1155l1192,1187m1340,1155l1340,1187m1488,1155l1488,1187m1636,1155l1636,1187m1783,1155l1783,1187m1931,1155l1931,1187m2079,1155l2079,1187m2227,1155l2227,1187m2375,1155l2375,1187m2522,1155l2522,1187m2677,1155l2677,1187m2825,1155l2825,1187m2973,1155l2973,1187m3120,1155l3120,1187m3268,1155l3268,1187m3416,1155l3416,1187m3564,1155l3564,1187m3712,1155l3712,1187m3860,1155l3860,1187m4007,1155l4007,1187e" filled="f" strokecolor="black" strokeweight="0.33pt">
                  <w10:wrap type="none"/>
                </v:shape>
              </w:pic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43" w:line="100" w:lineRule="exact"/>
              <w:ind w:left="237"/>
              <w:rPr>
                <w:rFonts w:ascii="Microsoft YaHei" w:eastAsia="Microsoft YaHei" w:hAnsi="Microsoft YaHei" w:cs="Microsoft YaHei"/>
                <w:sz w:val="10"/>
                <w:szCs w:val="10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0"/>
                <w:szCs w:val="10"/>
              </w:rPr>
              <w:drawing>
                <wp:inline distT="0" distB="0" distL="0" distR="0">
                  <wp:extent cx="174926" cy="11130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26" cy="1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9"/>
                <w:position w:val="-1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0"/>
                <w:szCs w:val="10"/>
              </w:rPr>
              <w:t xml:space="preserve">微软    </w:t>
            </w:r>
            <w:r>
              <w:rPr>
                <w:position w:val="1"/>
                <w:sz w:val="10"/>
                <w:szCs w:val="10"/>
              </w:rPr>
              <w:drawing>
                <wp:inline distT="0" distB="0" distL="0" distR="0">
                  <wp:extent cx="174926" cy="11130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26" cy="1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9"/>
                <w:position w:val="-1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0"/>
                <w:szCs w:val="10"/>
              </w:rPr>
              <w:t xml:space="preserve">思科    </w:t>
            </w:r>
            <w:r>
              <w:rPr>
                <w:rFonts w:ascii="Microsoft YaHei" w:eastAsia="Microsoft YaHei" w:hAnsi="Microsoft YaHei" w:cs="Microsoft YaHei"/>
                <w:strike/>
                <w:spacing w:val="1"/>
                <w:position w:val="-1"/>
                <w:sz w:val="10"/>
                <w:szCs w:val="10"/>
              </w:rPr>
              <w:t xml:space="preserve">         </w:t>
            </w:r>
            <w:r>
              <w:rPr>
                <w:rFonts w:ascii="Microsoft YaHei" w:eastAsia="Microsoft YaHei" w:hAnsi="Microsoft YaHei" w:cs="Microsoft YaHei"/>
                <w:spacing w:val="-7"/>
                <w:position w:val="-1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0"/>
                <w:szCs w:val="10"/>
              </w:rPr>
              <w:t xml:space="preserve">英特尔    </w:t>
            </w:r>
            <w:r>
              <w:rPr>
                <w:rFonts w:ascii="Microsoft YaHei" w:eastAsia="Microsoft YaHei" w:hAnsi="Microsoft YaHei" w:cs="Microsoft YaHei"/>
                <w:strike/>
                <w:spacing w:val="1"/>
                <w:position w:val="-1"/>
                <w:sz w:val="10"/>
                <w:szCs w:val="10"/>
              </w:rPr>
              <w:t xml:space="preserve">         </w:t>
            </w: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0"/>
                <w:szCs w:val="10"/>
              </w:rPr>
              <w:t xml:space="preserve"> 甲骨文    </w:t>
            </w:r>
            <w:r>
              <w:rPr>
                <w:position w:val="1"/>
                <w:sz w:val="10"/>
                <w:szCs w:val="10"/>
              </w:rPr>
              <w:drawing>
                <wp:inline distT="0" distB="0" distL="0" distR="0">
                  <wp:extent cx="174926" cy="11130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26" cy="1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6"/>
                <w:position w:val="-1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0"/>
                <w:szCs w:val="10"/>
              </w:rPr>
              <w:t>诺基亚</w:t>
            </w:r>
          </w:p>
        </w:tc>
      </w:tr>
    </w:tbl>
    <w:p>
      <w:pPr>
        <w:pStyle w:val="BodyText"/>
        <w:spacing w:before="202" w:line="186" w:lineRule="auto"/>
        <w:ind w:left="120"/>
        <w:rPr>
          <w:sz w:val="15"/>
          <w:szCs w:val="15"/>
        </w:rPr>
      </w:pPr>
      <w:r>
        <w:rPr>
          <w:spacing w:val="-4"/>
          <w:sz w:val="15"/>
          <w:szCs w:val="15"/>
        </w:rPr>
        <w:t>资料来源：</w:t>
      </w:r>
      <w:r>
        <w:rPr>
          <w:spacing w:val="-6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Factset，国联证券研究所</w:t>
      </w:r>
    </w:p>
    <w:p>
      <w:pPr>
        <w:spacing w:line="186" w:lineRule="auto"/>
        <w:rPr>
          <w:sz w:val="15"/>
          <w:szCs w:val="15"/>
        </w:rPr>
        <w:sectPr>
          <w:headerReference w:type="default" r:id="rId66"/>
          <w:footerReference w:type="default" r:id="rId67"/>
          <w:type w:val="continuous"/>
          <w:pgSz w:w="11907" w:h="16839"/>
          <w:pgMar w:top="943" w:right="819" w:bottom="744" w:left="823" w:header="288" w:footer="222" w:gutter="0"/>
          <w:pgNumType w:start="14"/>
          <w:cols w:num="2" w:space="708" w:equalWidth="0">
            <w:col w:w="5175" w:space="100"/>
            <w:col w:w="4990" w:space="0"/>
          </w:cols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68" w:line="360" w:lineRule="auto"/>
        <w:ind w:left="2581" w:right="24" w:firstLine="444"/>
      </w:pP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（2）移动互联网：</w:t>
      </w:r>
      <w:r>
        <w:rPr>
          <w:spacing w:val="76"/>
        </w:rPr>
        <w:t xml:space="preserve"> </w:t>
      </w:r>
      <w:r>
        <w:rPr>
          <w:spacing w:val="-8"/>
        </w:rPr>
        <w:t>随着</w:t>
      </w:r>
      <w:r>
        <w:rPr>
          <w:spacing w:val="-40"/>
        </w:rPr>
        <w:t xml:space="preserve"> </w:t>
      </w:r>
      <w:r>
        <w:rPr>
          <w:spacing w:val="-8"/>
        </w:rPr>
        <w:t>4G</w:t>
      </w:r>
      <w:r>
        <w:rPr>
          <w:spacing w:val="-33"/>
        </w:rPr>
        <w:t xml:space="preserve"> </w:t>
      </w:r>
      <w:r>
        <w:rPr>
          <w:spacing w:val="-8"/>
        </w:rPr>
        <w:t>技术的推广，</w:t>
      </w:r>
      <w:r>
        <w:rPr>
          <w:spacing w:val="-23"/>
        </w:rPr>
        <w:t xml:space="preserve"> </w:t>
      </w:r>
      <w:r>
        <w:rPr>
          <w:spacing w:val="-8"/>
        </w:rPr>
        <w:t>2013</w:t>
      </w:r>
      <w:r>
        <w:rPr>
          <w:spacing w:val="-33"/>
        </w:rPr>
        <w:t xml:space="preserve"> </w:t>
      </w:r>
      <w:r>
        <w:rPr>
          <w:spacing w:val="-8"/>
        </w:rPr>
        <w:t>年后手游、影视等方面的内容应</w:t>
      </w:r>
      <w:r>
        <w:t xml:space="preserve"> </w:t>
      </w:r>
      <w:r>
        <w:rPr>
          <w:spacing w:val="-8"/>
        </w:rPr>
        <w:t>用快速发展，从中观数据来看，</w:t>
      </w:r>
      <w:r>
        <w:rPr>
          <w:spacing w:val="-46"/>
        </w:rPr>
        <w:t xml:space="preserve"> </w:t>
      </w:r>
      <w:r>
        <w:rPr>
          <w:spacing w:val="-8"/>
        </w:rPr>
        <w:t>2015</w:t>
      </w:r>
      <w:r>
        <w:rPr>
          <w:spacing w:val="-46"/>
        </w:rPr>
        <w:t xml:space="preserve"> </w:t>
      </w:r>
      <w:r>
        <w:rPr>
          <w:spacing w:val="-8"/>
        </w:rPr>
        <w:t>年前后，</w:t>
      </w:r>
      <w:r>
        <w:rPr>
          <w:spacing w:val="-54"/>
        </w:rPr>
        <w:t xml:space="preserve"> </w:t>
      </w:r>
      <w:r>
        <w:rPr>
          <w:spacing w:val="-8"/>
        </w:rPr>
        <w:t>中国移动游戏收入增速出现明显变化。</w:t>
      </w:r>
      <w:r>
        <w:t xml:space="preserve"> </w:t>
      </w:r>
      <w:r>
        <w:rPr>
          <w:spacing w:val="3"/>
        </w:rPr>
        <w:t>但考虑到本轮行情更多是流动性驱动下的中小盘行</w:t>
      </w:r>
      <w:r>
        <w:rPr>
          <w:spacing w:val="2"/>
        </w:rPr>
        <w:t>情，因此从头部公司业绩来看改</w:t>
      </w:r>
    </w:p>
    <w:p>
      <w:pPr>
        <w:pStyle w:val="BodyText"/>
        <w:spacing w:before="1" w:line="215" w:lineRule="auto"/>
        <w:ind w:left="2590"/>
      </w:pPr>
      <w:r>
        <w:rPr>
          <w:spacing w:val="-1"/>
        </w:rPr>
        <w:t>善并不明显。</w:t>
      </w:r>
    </w:p>
    <w:p>
      <w:pPr>
        <w:spacing w:before="47"/>
      </w:pPr>
    </w:p>
    <w:p>
      <w:pPr>
        <w:sectPr>
          <w:headerReference w:type="default" r:id="rId68"/>
          <w:footerReference w:type="default" r:id="rId69"/>
          <w:type w:val="continuous"/>
          <w:pgSz w:w="11907" w:h="16839"/>
          <w:pgMar w:top="943" w:right="819" w:bottom="744" w:left="823" w:header="288" w:footer="222" w:gutter="0"/>
          <w:pgNumType w:start="15"/>
          <w:cols w:num="1" w:space="708" w:equalWidth="0">
            <w:col w:w="10264" w:space="0"/>
          </w:cols>
        </w:sectPr>
      </w:pPr>
    </w:p>
    <w:p>
      <w:pPr>
        <w:pStyle w:val="BodyText"/>
        <w:spacing w:before="41" w:line="243" w:lineRule="auto"/>
        <w:ind w:left="157" w:right="297" w:firstLine="8"/>
        <w:rPr>
          <w:sz w:val="19"/>
          <w:szCs w:val="19"/>
        </w:rPr>
      </w:pPr>
      <w:bookmarkStart w:id="8" w:name="bookmark15"/>
      <w:bookmarkEnd w:id="8"/>
      <w:r>
        <w:rPr>
          <w:spacing w:val="6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6"/>
          <w:sz w:val="19"/>
          <w:szCs w:val="19"/>
        </w:rPr>
        <w:t>7</w:t>
      </w:r>
      <w:r>
        <w:rPr>
          <w:spacing w:val="6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：2015</w:t>
      </w:r>
      <w:r>
        <w:rPr>
          <w:spacing w:val="-17"/>
          <w:sz w:val="19"/>
          <w:szCs w:val="19"/>
        </w:rPr>
        <w:t xml:space="preserve"> </w:t>
      </w:r>
      <w:r>
        <w:rPr>
          <w:spacing w:val="6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年前后，中国移动游戏收入增速出现明显</w:t>
      </w:r>
      <w:r>
        <w:rPr>
          <w:sz w:val="19"/>
          <w:szCs w:val="19"/>
        </w:rPr>
        <w:t xml:space="preserve"> </w:t>
      </w:r>
      <w:bookmarkStart w:id="9" w:name="bookmark14"/>
      <w:bookmarkEnd w:id="9"/>
      <w:r>
        <w:rPr>
          <w:spacing w:val="-1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变化</w:t>
      </w:r>
    </w:p>
    <w:tbl>
      <w:tblPr>
        <w:tblStyle w:val="TableNormal4"/>
        <w:tblW w:w="4762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65"/>
        <w:gridCol w:w="4232"/>
        <w:gridCol w:w="265"/>
      </w:tblGrid>
      <w:tr>
        <w:tblPrEx>
          <w:tblW w:w="4762" w:type="dxa"/>
          <w:tblInd w:w="13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41"/>
        </w:trPr>
        <w:tc>
          <w:tcPr>
            <w:tcW w:w="265" w:type="dxa"/>
            <w:vAlign w:val="top"/>
          </w:tcPr>
          <w:p>
            <w:pPr>
              <w:spacing w:line="211" w:lineRule="auto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 w:eastAsia="Arial" w:hAnsi="Arial" w:cs="Arial"/>
                <w:spacing w:val="3"/>
                <w:sz w:val="8"/>
                <w:szCs w:val="8"/>
              </w:rPr>
              <w:t>2,500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23" w:line="211" w:lineRule="auto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 w:eastAsia="Arial" w:hAnsi="Arial" w:cs="Arial"/>
                <w:spacing w:val="3"/>
                <w:sz w:val="8"/>
                <w:szCs w:val="8"/>
              </w:rPr>
              <w:t>2,000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23" w:line="211" w:lineRule="auto"/>
              <w:ind w:left="7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 w:eastAsia="Arial" w:hAnsi="Arial" w:cs="Arial"/>
                <w:spacing w:val="1"/>
                <w:sz w:val="8"/>
                <w:szCs w:val="8"/>
              </w:rPr>
              <w:t>1,500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23" w:line="211" w:lineRule="auto"/>
              <w:ind w:left="6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 w:eastAsia="Arial" w:hAnsi="Arial" w:cs="Arial"/>
                <w:spacing w:val="1"/>
                <w:sz w:val="8"/>
                <w:szCs w:val="8"/>
              </w:rPr>
              <w:t>1,000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24" w:line="208" w:lineRule="auto"/>
              <w:ind w:left="74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 w:eastAsia="Arial" w:hAnsi="Arial" w:cs="Arial"/>
                <w:spacing w:val="3"/>
                <w:sz w:val="8"/>
                <w:szCs w:val="8"/>
              </w:rPr>
              <w:t>500</w:t>
            </w:r>
          </w:p>
        </w:tc>
        <w:tc>
          <w:tcPr>
            <w:tcW w:w="4232" w:type="dxa"/>
            <w:vAlign w:val="top"/>
          </w:tcPr>
          <w:p>
            <w:pPr>
              <w:spacing w:before="34" w:line="2052" w:lineRule="exact"/>
              <w:ind w:firstLine="48"/>
            </w:pPr>
            <w:r>
              <mc:AlternateContent>
                <mc:Choice Requires="wps">
                  <w:drawing>
                    <wp:anchor distT="0" distB="0" distL="0" distR="0" simplePos="0" relativeHeight="251721728" behindDoc="0" locked="0" layoutInCell="1" allowOverlap="1">
                      <wp:simplePos x="0" y="0"/>
                      <wp:positionH relativeFrom="rightMargin">
                        <wp:posOffset>-2629993</wp:posOffset>
                      </wp:positionH>
                      <wp:positionV relativeFrom="topMargin">
                        <wp:posOffset>1375201</wp:posOffset>
                      </wp:positionV>
                      <wp:extent cx="148589" cy="86994"/>
                      <wp:effectExtent l="0" t="0" r="0" b="0"/>
                      <wp:wrapNone/>
                      <wp:docPr id="102" name="TextBox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629993" y="1375201"/>
                                <a:ext cx="148589" cy="8699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5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2" o:spid="_x0000_s1157" type="#_x0000_t202" style="width:11.7pt;height:6.85pt;margin-top:108.28pt;margin-left:-207.09pt;mso-position-horizontal-relative:right-margin-area;mso-position-vertical-relative:top-margin-area;mso-wrap-distance-bottom:0;mso-wrap-distance-left:0;mso-wrap-distance-right:0;mso-wrap-distance-top:0;position:absolute;rotation:270;v-text-anchor:top;z-index:251720704" filled="f" fillcolor="this" stroked="f">
                      <v:textbox inset="0,0,0,0">
                        <w:txbxContent>
                          <w:p>
                            <w:pPr>
                              <w:spacing w:before="35" w:line="209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2208" behindDoc="0" locked="0" layoutInCell="1" allowOverlap="1">
                      <wp:simplePos x="0" y="0"/>
                      <wp:positionH relativeFrom="rightMargin">
                        <wp:posOffset>-2427764</wp:posOffset>
                      </wp:positionH>
                      <wp:positionV relativeFrom="topMargin">
                        <wp:posOffset>1375316</wp:posOffset>
                      </wp:positionV>
                      <wp:extent cx="148589" cy="86360"/>
                      <wp:effectExtent l="0" t="0" r="0" b="0"/>
                      <wp:wrapNone/>
                      <wp:docPr id="104" name="TextBox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427764" y="1375316"/>
                                <a:ext cx="148589" cy="8636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6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4" o:spid="_x0000_s1158" type="#_x0000_t202" style="width:11.7pt;height:6.8pt;margin-top:108.29pt;margin-left:-191.16pt;mso-position-horizontal-relative:right-margin-area;mso-position-vertical-relative:top-margin-area;mso-wrap-distance-bottom:0;mso-wrap-distance-left:0;mso-wrap-distance-right:0;mso-wrap-distance-top:0;position:absolute;rotation:270;v-text-anchor:top;z-index:251741184" filled="f" fillcolor="this" stroked="f">
                      <v:textbox inset="0,0,0,0">
                        <w:txbxContent>
                          <w:p>
                            <w:pPr>
                              <w:spacing w:before="36" w:line="208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7632" behindDoc="0" locked="0" layoutInCell="1" allowOverlap="1">
                      <wp:simplePos x="0" y="0"/>
                      <wp:positionH relativeFrom="rightMargin">
                        <wp:posOffset>-2225923</wp:posOffset>
                      </wp:positionH>
                      <wp:positionV relativeFrom="topMargin">
                        <wp:posOffset>1375201</wp:posOffset>
                      </wp:positionV>
                      <wp:extent cx="148589" cy="86994"/>
                      <wp:effectExtent l="0" t="0" r="0" b="0"/>
                      <wp:wrapNone/>
                      <wp:docPr id="106" name="TextBox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225923" y="1375201"/>
                                <a:ext cx="148589" cy="8699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5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6" o:spid="_x0000_s1159" type="#_x0000_t202" style="width:11.7pt;height:6.85pt;margin-top:108.28pt;margin-left:-175.27pt;mso-position-horizontal-relative:right-margin-area;mso-position-vertical-relative:top-margin-area;mso-wrap-distance-bottom:0;mso-wrap-distance-left:0;mso-wrap-distance-right:0;mso-wrap-distance-top:0;position:absolute;rotation:270;v-text-anchor:top;z-index:251716608" filled="f" fillcolor="this" stroked="f">
                      <v:textbox inset="0,0,0,0">
                        <w:txbxContent>
                          <w:p>
                            <w:pPr>
                              <w:spacing w:before="35" w:line="209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27872" behindDoc="0" locked="0" layoutInCell="1" allowOverlap="1">
                      <wp:simplePos x="0" y="0"/>
                      <wp:positionH relativeFrom="rightMargin">
                        <wp:posOffset>-2023666</wp:posOffset>
                      </wp:positionH>
                      <wp:positionV relativeFrom="topMargin">
                        <wp:posOffset>1375313</wp:posOffset>
                      </wp:positionV>
                      <wp:extent cx="148589" cy="86360"/>
                      <wp:effectExtent l="0" t="0" r="0" b="0"/>
                      <wp:wrapNone/>
                      <wp:docPr id="108" name="TextBox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023666" y="1375313"/>
                                <a:ext cx="148589" cy="8636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6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8" o:spid="_x0000_s1160" type="#_x0000_t202" style="width:11.7pt;height:6.8pt;margin-top:108.29pt;margin-left:-159.34pt;mso-position-horizontal-relative:right-margin-area;mso-position-vertical-relative:top-margin-area;mso-wrap-distance-bottom:0;mso-wrap-distance-left:0;mso-wrap-distance-right:0;mso-wrap-distance-top:0;position:absolute;rotation:270;v-text-anchor:top;z-index:251726848" filled="f" fillcolor="this" stroked="f">
                      <v:textbox inset="0,0,0,0">
                        <w:txbxContent>
                          <w:p>
                            <w:pPr>
                              <w:spacing w:before="36" w:line="208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2013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38112" behindDoc="0" locked="0" layoutInCell="1" allowOverlap="1">
                      <wp:simplePos x="0" y="0"/>
                      <wp:positionH relativeFrom="rightMargin">
                        <wp:posOffset>-1821571</wp:posOffset>
                      </wp:positionH>
                      <wp:positionV relativeFrom="topMargin">
                        <wp:posOffset>1375316</wp:posOffset>
                      </wp:positionV>
                      <wp:extent cx="148589" cy="86360"/>
                      <wp:effectExtent l="0" t="0" r="0" b="0"/>
                      <wp:wrapNone/>
                      <wp:docPr id="110" name="TextBox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821571" y="1375316"/>
                                <a:ext cx="148589" cy="8636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6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10" o:spid="_x0000_s1161" type="#_x0000_t202" style="width:11.7pt;height:6.8pt;margin-top:108.29pt;margin-left:-143.43pt;mso-position-horizontal-relative:right-margin-area;mso-position-vertical-relative:top-margin-area;mso-wrap-distance-bottom:0;mso-wrap-distance-left:0;mso-wrap-distance-right:0;mso-wrap-distance-top:0;position:absolute;rotation:270;v-text-anchor:top;z-index:251737088" filled="f" fillcolor="this" stroked="f">
                      <v:textbox inset="0,0,0,0">
                        <w:txbxContent>
                          <w:p>
                            <w:pPr>
                              <w:spacing w:before="36" w:line="208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2014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31968" behindDoc="0" locked="0" layoutInCell="1" allowOverlap="1">
                      <wp:simplePos x="0" y="0"/>
                      <wp:positionH relativeFrom="rightMargin">
                        <wp:posOffset>-1619588</wp:posOffset>
                      </wp:positionH>
                      <wp:positionV relativeFrom="topMargin">
                        <wp:posOffset>1375316</wp:posOffset>
                      </wp:positionV>
                      <wp:extent cx="148589" cy="86360"/>
                      <wp:effectExtent l="0" t="0" r="0" b="0"/>
                      <wp:wrapNone/>
                      <wp:docPr id="112" name="TextBox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619588" y="1375316"/>
                                <a:ext cx="148589" cy="8636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6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12" o:spid="_x0000_s1162" type="#_x0000_t202" style="width:11.7pt;height:6.8pt;margin-top:108.29pt;margin-left:-127.53pt;mso-position-horizontal-relative:right-margin-area;mso-position-vertical-relative:top-margin-area;mso-wrap-distance-bottom:0;mso-wrap-distance-left:0;mso-wrap-distance-right:0;mso-wrap-distance-top:0;position:absolute;rotation:270;v-text-anchor:top;z-index:251730944" filled="f" fillcolor="this" stroked="f">
                      <v:textbox inset="0,0,0,0">
                        <w:txbxContent>
                          <w:p>
                            <w:pPr>
                              <w:spacing w:before="36" w:line="208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34016" behindDoc="0" locked="0" layoutInCell="1" allowOverlap="1">
                      <wp:simplePos x="0" y="0"/>
                      <wp:positionH relativeFrom="rightMargin">
                        <wp:posOffset>-1417536</wp:posOffset>
                      </wp:positionH>
                      <wp:positionV relativeFrom="topMargin">
                        <wp:posOffset>1375316</wp:posOffset>
                      </wp:positionV>
                      <wp:extent cx="148589" cy="86360"/>
                      <wp:effectExtent l="0" t="0" r="0" b="0"/>
                      <wp:wrapNone/>
                      <wp:docPr id="114" name="TextBox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417536" y="1375316"/>
                                <a:ext cx="148589" cy="8636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6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14" o:spid="_x0000_s1163" type="#_x0000_t202" style="width:11.7pt;height:6.8pt;margin-top:108.29pt;margin-left:-111.62pt;mso-position-horizontal-relative:right-margin-area;mso-position-vertical-relative:top-margin-area;mso-wrap-distance-bottom:0;mso-wrap-distance-left:0;mso-wrap-distance-right:0;mso-wrap-distance-top:0;position:absolute;rotation:270;v-text-anchor:top;z-index:251732992" filled="f" fillcolor="this" stroked="f">
                      <v:textbox inset="0,0,0,0">
                        <w:txbxContent>
                          <w:p>
                            <w:pPr>
                              <w:spacing w:before="36" w:line="208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2016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9680" behindDoc="0" locked="0" layoutInCell="1" allowOverlap="1">
                      <wp:simplePos x="0" y="0"/>
                      <wp:positionH relativeFrom="rightMargin">
                        <wp:posOffset>-1215660</wp:posOffset>
                      </wp:positionH>
                      <wp:positionV relativeFrom="topMargin">
                        <wp:posOffset>1375201</wp:posOffset>
                      </wp:positionV>
                      <wp:extent cx="148589" cy="86994"/>
                      <wp:effectExtent l="0" t="0" r="0" b="0"/>
                      <wp:wrapNone/>
                      <wp:docPr id="116" name="TextBox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215660" y="1375201"/>
                                <a:ext cx="148589" cy="8699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5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16" o:spid="_x0000_s1164" type="#_x0000_t202" style="width:11.7pt;height:6.85pt;margin-top:108.28pt;margin-left:-95.72pt;mso-position-horizontal-relative:right-margin-area;mso-position-vertical-relative:top-margin-area;mso-wrap-distance-bottom:0;mso-wrap-distance-left:0;mso-wrap-distance-right:0;mso-wrap-distance-top:0;position:absolute;rotation:270;v-text-anchor:top;z-index:251718656" filled="f" fillcolor="this" stroked="f">
                      <v:textbox inset="0,0,0,0">
                        <w:txbxContent>
                          <w:p>
                            <w:pPr>
                              <w:spacing w:before="35" w:line="209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29920" behindDoc="0" locked="0" layoutInCell="1" allowOverlap="1">
                      <wp:simplePos x="0" y="0"/>
                      <wp:positionH relativeFrom="rightMargin">
                        <wp:posOffset>-1013430</wp:posOffset>
                      </wp:positionH>
                      <wp:positionV relativeFrom="topMargin">
                        <wp:posOffset>1375316</wp:posOffset>
                      </wp:positionV>
                      <wp:extent cx="148589" cy="86360"/>
                      <wp:effectExtent l="0" t="0" r="0" b="0"/>
                      <wp:wrapNone/>
                      <wp:docPr id="118" name="TextBox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013430" y="1375316"/>
                                <a:ext cx="148589" cy="8636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6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18" o:spid="_x0000_s1165" type="#_x0000_t202" style="width:11.7pt;height:6.8pt;margin-top:108.29pt;margin-left:-79.8pt;mso-position-horizontal-relative:right-margin-area;mso-position-vertical-relative:top-margin-area;mso-wrap-distance-bottom:0;mso-wrap-distance-left:0;mso-wrap-distance-right:0;mso-wrap-distance-top:0;position:absolute;rotation:270;v-text-anchor:top;z-index:251728896" filled="f" fillcolor="this" stroked="f">
                      <v:textbox inset="0,0,0,0">
                        <w:txbxContent>
                          <w:p>
                            <w:pPr>
                              <w:spacing w:before="36" w:line="208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23776" behindDoc="0" locked="0" layoutInCell="1" allowOverlap="1">
                      <wp:simplePos x="0" y="0"/>
                      <wp:positionH relativeFrom="rightMargin">
                        <wp:posOffset>-811554</wp:posOffset>
                      </wp:positionH>
                      <wp:positionV relativeFrom="topMargin">
                        <wp:posOffset>1375201</wp:posOffset>
                      </wp:positionV>
                      <wp:extent cx="148589" cy="86994"/>
                      <wp:effectExtent l="0" t="0" r="0" b="0"/>
                      <wp:wrapNone/>
                      <wp:docPr id="120" name="TextBox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811554" y="1375201"/>
                                <a:ext cx="148589" cy="8699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5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20" o:spid="_x0000_s1166" type="#_x0000_t202" style="width:11.7pt;height:6.85pt;margin-top:108.28pt;margin-left:-63.9pt;mso-position-horizontal-relative:right-margin-area;mso-position-vertical-relative:top-margin-area;mso-wrap-distance-bottom:0;mso-wrap-distance-left:0;mso-wrap-distance-right:0;mso-wrap-distance-top:0;position:absolute;rotation:270;v-text-anchor:top;z-index:251722752" filled="f" fillcolor="this" stroked="f">
                      <v:textbox inset="0,0,0,0">
                        <w:txbxContent>
                          <w:p>
                            <w:pPr>
                              <w:spacing w:before="35" w:line="209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36064" behindDoc="0" locked="0" layoutInCell="1" allowOverlap="1">
                      <wp:simplePos x="0" y="0"/>
                      <wp:positionH relativeFrom="rightMargin">
                        <wp:posOffset>-609325</wp:posOffset>
                      </wp:positionH>
                      <wp:positionV relativeFrom="topMargin">
                        <wp:posOffset>1375316</wp:posOffset>
                      </wp:positionV>
                      <wp:extent cx="148589" cy="86360"/>
                      <wp:effectExtent l="0" t="0" r="0" b="0"/>
                      <wp:wrapNone/>
                      <wp:docPr id="122" name="TextBox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609325" y="1375316"/>
                                <a:ext cx="148589" cy="8636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6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22" o:spid="_x0000_s1167" type="#_x0000_t202" style="width:11.7pt;height:6.8pt;margin-top:108.29pt;margin-left:-47.98pt;mso-position-horizontal-relative:right-margin-area;mso-position-vertical-relative:top-margin-area;mso-wrap-distance-bottom:0;mso-wrap-distance-left:0;mso-wrap-distance-right:0;mso-wrap-distance-top:0;position:absolute;rotation:270;v-text-anchor:top;z-index:251735040" filled="f" fillcolor="this" stroked="f">
                      <v:textbox inset="0,0,0,0">
                        <w:txbxContent>
                          <w:p>
                            <w:pPr>
                              <w:spacing w:before="36" w:line="208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25824" behindDoc="0" locked="0" layoutInCell="1" allowOverlap="1">
                      <wp:simplePos x="0" y="0"/>
                      <wp:positionH relativeFrom="rightMargin">
                        <wp:posOffset>-407518</wp:posOffset>
                      </wp:positionH>
                      <wp:positionV relativeFrom="topMargin">
                        <wp:posOffset>1375201</wp:posOffset>
                      </wp:positionV>
                      <wp:extent cx="148589" cy="86994"/>
                      <wp:effectExtent l="0" t="0" r="0" b="0"/>
                      <wp:wrapNone/>
                      <wp:docPr id="124" name="TextBox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407518" y="1375201"/>
                                <a:ext cx="148589" cy="8699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5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24" o:spid="_x0000_s1168" type="#_x0000_t202" style="width:11.7pt;height:6.85pt;margin-top:108.28pt;margin-left:-32.09pt;mso-position-horizontal-relative:right-margin-area;mso-position-vertical-relative:top-margin-area;mso-wrap-distance-bottom:0;mso-wrap-distance-left:0;mso-wrap-distance-right:0;mso-wrap-distance-top:0;position:absolute;rotation:270;v-text-anchor:top;z-index:251724800" filled="f" fillcolor="this" stroked="f">
                      <v:textbox inset="0,0,0,0">
                        <w:txbxContent>
                          <w:p>
                            <w:pPr>
                              <w:spacing w:before="35" w:line="209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0160" behindDoc="0" locked="0" layoutInCell="1" allowOverlap="1">
                      <wp:simplePos x="0" y="0"/>
                      <wp:positionH relativeFrom="rightMargin">
                        <wp:posOffset>-205290</wp:posOffset>
                      </wp:positionH>
                      <wp:positionV relativeFrom="topMargin">
                        <wp:posOffset>1375316</wp:posOffset>
                      </wp:positionV>
                      <wp:extent cx="148589" cy="86360"/>
                      <wp:effectExtent l="0" t="0" r="0" b="0"/>
                      <wp:wrapNone/>
                      <wp:docPr id="126" name="TextBox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05290" y="1375316"/>
                                <a:ext cx="148589" cy="8636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6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  <w:sz w:val="8"/>
                                      <w:szCs w:val="8"/>
                                    </w:rPr>
                                    <w:t>2022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26" o:spid="_x0000_s1169" type="#_x0000_t202" style="width:11.7pt;height:6.8pt;margin-top:108.29pt;margin-left:-16.16pt;mso-position-horizontal-relative:right-margin-area;mso-position-vertical-relative:top-margin-area;mso-wrap-distance-bottom:0;mso-wrap-distance-left:0;mso-wrap-distance-right:0;mso-wrap-distance-top:0;position:absolute;rotation:270;v-text-anchor:top;z-index:251739136" filled="f" fillcolor="this" stroked="f">
                      <v:textbox inset="0,0,0,0">
                        <w:txbxContent>
                          <w:p>
                            <w:pPr>
                              <w:spacing w:before="36" w:line="208" w:lineRule="auto"/>
                              <w:ind w:left="2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8"/>
                                <w:szCs w:val="8"/>
                              </w:rPr>
                              <w:t>2022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position w:val="-41"/>
              </w:rPr>
              <w:drawing>
                <wp:inline distT="0" distB="0" distL="0" distR="0">
                  <wp:extent cx="2625507" cy="1302550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507" cy="130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35" w:line="82" w:lineRule="exact"/>
              <w:ind w:left="841"/>
              <w:rPr>
                <w:rFonts w:ascii="Microsoft YaHei" w:eastAsia="Microsoft YaHei" w:hAnsi="Microsoft YaHei" w:cs="Microsoft YaHei"/>
                <w:sz w:val="8"/>
                <w:szCs w:val="8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8"/>
                <w:szCs w:val="8"/>
              </w:rPr>
              <w:drawing>
                <wp:inline distT="0" distB="0" distL="0" distR="0">
                  <wp:extent cx="131969" cy="24630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969" cy="24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7"/>
                <w:w w:val="103"/>
                <w:sz w:val="8"/>
                <w:szCs w:val="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8"/>
                <w:szCs w:val="8"/>
              </w:rPr>
              <w:t xml:space="preserve">中国移动游戏销售收入（亿元）         </w:t>
            </w:r>
            <w:r>
              <w:rPr>
                <w:position w:val="1"/>
                <w:sz w:val="8"/>
                <w:szCs w:val="8"/>
              </w:rPr>
              <w:drawing>
                <wp:inline distT="0" distB="0" distL="0" distR="0">
                  <wp:extent cx="145861" cy="24630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861" cy="24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"/>
                <w:sz w:val="8"/>
                <w:szCs w:val="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8"/>
                <w:szCs w:val="8"/>
              </w:rPr>
              <w:t>同比增速（右轴）</w:t>
            </w:r>
          </w:p>
        </w:tc>
        <w:tc>
          <w:tcPr>
            <w:tcW w:w="265" w:type="dxa"/>
            <w:vAlign w:val="top"/>
          </w:tcPr>
          <w:p>
            <w:pPr>
              <w:spacing w:before="2" w:line="193" w:lineRule="auto"/>
              <w:jc w:val="right"/>
              <w:rPr>
                <w:rFonts w:ascii="Calibri" w:eastAsia="Calibri" w:hAnsi="Calibri" w:cs="Calibri"/>
                <w:sz w:val="9"/>
                <w:szCs w:val="9"/>
              </w:rPr>
            </w:pPr>
            <w:r>
              <w:rPr>
                <w:rFonts w:ascii="Calibri" w:eastAsia="Calibri" w:hAnsi="Calibri" w:cs="Calibri"/>
                <w:spacing w:val="2"/>
                <w:sz w:val="9"/>
                <w:szCs w:val="9"/>
              </w:rPr>
              <w:t>300%</w:t>
            </w:r>
          </w:p>
          <w:p>
            <w:pPr>
              <w:spacing w:before="204" w:line="193" w:lineRule="auto"/>
              <w:jc w:val="right"/>
              <w:rPr>
                <w:rFonts w:ascii="Calibri" w:eastAsia="Calibri" w:hAnsi="Calibri" w:cs="Calibri"/>
                <w:sz w:val="9"/>
                <w:szCs w:val="9"/>
              </w:rPr>
            </w:pPr>
            <w:r>
              <w:rPr>
                <w:rFonts w:ascii="Calibri" w:eastAsia="Calibri" w:hAnsi="Calibri" w:cs="Calibri"/>
                <w:spacing w:val="2"/>
                <w:sz w:val="9"/>
                <w:szCs w:val="9"/>
              </w:rPr>
              <w:t>250%</w:t>
            </w:r>
          </w:p>
          <w:p>
            <w:pPr>
              <w:spacing w:before="204" w:line="193" w:lineRule="auto"/>
              <w:jc w:val="right"/>
              <w:rPr>
                <w:rFonts w:ascii="Calibri" w:eastAsia="Calibri" w:hAnsi="Calibri" w:cs="Calibri"/>
                <w:sz w:val="9"/>
                <w:szCs w:val="9"/>
              </w:rPr>
            </w:pPr>
            <w:r>
              <w:rPr>
                <w:rFonts w:ascii="Calibri" w:eastAsia="Calibri" w:hAnsi="Calibri" w:cs="Calibri"/>
                <w:spacing w:val="2"/>
                <w:sz w:val="9"/>
                <w:szCs w:val="9"/>
              </w:rPr>
              <w:t>200%</w:t>
            </w:r>
          </w:p>
          <w:p>
            <w:pPr>
              <w:spacing w:before="204" w:line="193" w:lineRule="auto"/>
              <w:jc w:val="right"/>
              <w:rPr>
                <w:rFonts w:ascii="Calibri" w:eastAsia="Calibri" w:hAnsi="Calibri" w:cs="Calibri"/>
                <w:sz w:val="9"/>
                <w:szCs w:val="9"/>
              </w:rPr>
            </w:pPr>
            <w:r>
              <w:rPr>
                <w:rFonts w:ascii="Calibri" w:eastAsia="Calibri" w:hAnsi="Calibri" w:cs="Calibri"/>
                <w:spacing w:val="2"/>
                <w:sz w:val="9"/>
                <w:szCs w:val="9"/>
              </w:rPr>
              <w:t>150%</w:t>
            </w:r>
          </w:p>
          <w:p>
            <w:pPr>
              <w:spacing w:before="204" w:line="193" w:lineRule="auto"/>
              <w:jc w:val="right"/>
              <w:rPr>
                <w:rFonts w:ascii="Calibri" w:eastAsia="Calibri" w:hAnsi="Calibri" w:cs="Calibri"/>
                <w:sz w:val="9"/>
                <w:szCs w:val="9"/>
              </w:rPr>
            </w:pPr>
            <w:r>
              <w:rPr>
                <w:rFonts w:ascii="Calibri" w:eastAsia="Calibri" w:hAnsi="Calibri" w:cs="Calibri"/>
                <w:spacing w:val="2"/>
                <w:sz w:val="9"/>
                <w:szCs w:val="9"/>
              </w:rPr>
              <w:t>100%</w:t>
            </w:r>
          </w:p>
          <w:p>
            <w:pPr>
              <w:spacing w:before="204" w:line="193" w:lineRule="auto"/>
              <w:ind w:left="51"/>
              <w:rPr>
                <w:rFonts w:ascii="Calibri" w:eastAsia="Calibri" w:hAnsi="Calibri" w:cs="Calibri"/>
                <w:sz w:val="9"/>
                <w:szCs w:val="9"/>
              </w:rPr>
            </w:pPr>
            <w:r>
              <w:rPr>
                <w:rFonts w:ascii="Calibri" w:eastAsia="Calibri" w:hAnsi="Calibri" w:cs="Calibri"/>
                <w:spacing w:val="2"/>
                <w:sz w:val="9"/>
                <w:szCs w:val="9"/>
              </w:rPr>
              <w:t>50%</w:t>
            </w:r>
          </w:p>
          <w:p>
            <w:pPr>
              <w:spacing w:before="204" w:line="193" w:lineRule="auto"/>
              <w:ind w:left="50"/>
              <w:rPr>
                <w:rFonts w:ascii="Calibri" w:eastAsia="Calibri" w:hAnsi="Calibri" w:cs="Calibri"/>
                <w:sz w:val="9"/>
                <w:szCs w:val="9"/>
              </w:rPr>
            </w:pPr>
            <w:r>
              <w:rPr>
                <w:rFonts w:ascii="Calibri" w:eastAsia="Calibri" w:hAnsi="Calibri" w:cs="Calibri"/>
                <w:spacing w:val="3"/>
                <w:sz w:val="9"/>
                <w:szCs w:val="9"/>
              </w:rPr>
              <w:t>0%</w:t>
            </w:r>
          </w:p>
          <w:p>
            <w:pPr>
              <w:spacing w:before="204" w:line="193" w:lineRule="auto"/>
              <w:ind w:left="50"/>
              <w:rPr>
                <w:rFonts w:ascii="Calibri" w:eastAsia="Calibri" w:hAnsi="Calibri" w:cs="Calibri"/>
                <w:sz w:val="9"/>
                <w:szCs w:val="9"/>
              </w:rPr>
            </w:pPr>
            <w:r>
              <w:rPr>
                <w:rFonts w:ascii="Calibri" w:eastAsia="Calibri" w:hAnsi="Calibri" w:cs="Calibri"/>
                <w:spacing w:val="3"/>
                <w:sz w:val="9"/>
                <w:szCs w:val="9"/>
              </w:rPr>
              <w:t>-50%</w:t>
            </w:r>
          </w:p>
        </w:tc>
      </w:tr>
    </w:tbl>
    <w:p>
      <w:pPr>
        <w:sectPr>
          <w:headerReference w:type="default" r:id="rId73"/>
          <w:footerReference w:type="default" r:id="rId74"/>
          <w:type w:val="continuous"/>
          <w:pgSz w:w="11907" w:h="16839"/>
          <w:pgMar w:top="943" w:right="819" w:bottom="744" w:left="823" w:header="288" w:footer="222" w:gutter="0"/>
          <w:pgNumType w:start="16"/>
          <w:cols w:num="2" w:space="708" w:equalWidth="0">
            <w:col w:w="5175" w:space="100"/>
            <w:col w:w="4990" w:space="0"/>
          </w:cols>
        </w:sectPr>
      </w:pPr>
    </w:p>
    <w:tbl>
      <w:tblPr>
        <w:tblStyle w:val="TableNormal5"/>
        <w:tblW w:w="4762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65"/>
        <w:gridCol w:w="4232"/>
        <w:gridCol w:w="265"/>
      </w:tblGrid>
      <w:tr>
        <w:tblPrEx>
          <w:tblW w:w="4762" w:type="dxa"/>
          <w:tblInd w:w="13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41"/>
        </w:trPr>
        <w:tc>
          <w:tcPr>
            <w:tcW w:w="26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24" w:line="208" w:lineRule="auto"/>
              <w:ind w:left="171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 w:eastAsia="Arial" w:hAnsi="Arial" w:cs="Arial"/>
                <w:sz w:val="8"/>
                <w:szCs w:val="8"/>
              </w:rPr>
              <w:t>0</w:t>
            </w:r>
          </w:p>
        </w:tc>
        <w:tc>
          <w:tcPr>
            <w:tcW w:w="4232" w:type="dxa"/>
            <w:vAlign w:val="top"/>
          </w:tcPr>
          <w:p/>
        </w:tc>
        <w:tc>
          <w:tcPr>
            <w:tcW w:w="265" w:type="dxa"/>
            <w:vAlign w:val="top"/>
          </w:tcPr>
          <w:p/>
        </w:tc>
      </w:tr>
    </w:tbl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50" w:line="186" w:lineRule="auto"/>
        <w:ind w:left="146"/>
        <w:rPr>
          <w:sz w:val="15"/>
          <w:szCs w:val="15"/>
        </w:rPr>
      </w:pPr>
      <w:r>
        <w:rPr>
          <w:spacing w:val="-4"/>
          <w:sz w:val="15"/>
          <w:szCs w:val="15"/>
        </w:rPr>
        <w:t>资料来源：</w:t>
      </w:r>
      <w:r>
        <w:rPr>
          <w:spacing w:val="-17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Wind，国联证券研究所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5"/>
        <w:tblW w:w="49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07"/>
        <w:gridCol w:w="4554"/>
      </w:tblGrid>
      <w:tr>
        <w:tblPrEx>
          <w:tblW w:w="49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27"/>
        </w:trPr>
        <w:tc>
          <w:tcPr>
            <w:tcW w:w="4961" w:type="dxa"/>
            <w:gridSpan w:val="2"/>
            <w:tcBorders>
              <w:top w:val="single" w:sz="2" w:space="0" w:color="C1002C"/>
              <w:bottom w:val="single" w:sz="2" w:space="0" w:color="C1002C"/>
            </w:tcBorders>
            <w:vAlign w:val="top"/>
          </w:tcPr>
          <w:p>
            <w:pPr>
              <w:pStyle w:val="TableText"/>
              <w:spacing w:before="33" w:line="235" w:lineRule="auto"/>
              <w:ind w:left="117" w:right="110" w:firstLine="22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rFonts w:ascii="Arial" w:eastAsia="Arial" w:hAnsi="Arial" w:cs="Arial"/>
                <w:b/>
                <w:bCs/>
                <w:spacing w:val="9"/>
                <w:sz w:val="19"/>
                <w:szCs w:val="19"/>
              </w:rPr>
              <w:t>8</w:t>
            </w:r>
            <w:r>
              <w:rPr>
                <w:spacing w:val="9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：归母净利润同比增速来看，头部公司业绩未出</w:t>
            </w:r>
            <w:r>
              <w:rPr>
                <w:spacing w:val="17"/>
                <w:sz w:val="19"/>
                <w:szCs w:val="19"/>
              </w:rPr>
              <w:t xml:space="preserve"> </w:t>
            </w:r>
            <w:r>
              <w:rPr>
                <w:spacing w:val="8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现明显改善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2376"/>
        </w:trPr>
        <w:tc>
          <w:tcPr>
            <w:tcW w:w="407" w:type="dxa"/>
            <w:vMerge w:val="restart"/>
            <w:tcBorders>
              <w:top w:val="single" w:sz="2" w:space="0" w:color="C1002C"/>
              <w:bottom w:val="nil"/>
            </w:tcBorders>
            <w:vAlign w:val="top"/>
          </w:tcPr>
          <w:p>
            <w:pPr>
              <w:spacing w:before="120" w:line="212" w:lineRule="auto"/>
              <w:ind w:left="123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3"/>
                <w:sz w:val="9"/>
                <w:szCs w:val="9"/>
              </w:rPr>
              <w:t>100%</w:t>
            </w:r>
          </w:p>
          <w:p>
            <w:pPr>
              <w:spacing w:before="151" w:line="212" w:lineRule="auto"/>
              <w:ind w:left="17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5"/>
                <w:sz w:val="9"/>
                <w:szCs w:val="9"/>
              </w:rPr>
              <w:t>80%</w:t>
            </w:r>
          </w:p>
          <w:p>
            <w:pPr>
              <w:spacing w:before="151" w:line="212" w:lineRule="auto"/>
              <w:ind w:left="171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5"/>
                <w:sz w:val="9"/>
                <w:szCs w:val="9"/>
              </w:rPr>
              <w:t>60%</w:t>
            </w:r>
          </w:p>
          <w:p>
            <w:pPr>
              <w:spacing w:before="151" w:line="212" w:lineRule="auto"/>
              <w:ind w:left="169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5"/>
                <w:sz w:val="9"/>
                <w:szCs w:val="9"/>
              </w:rPr>
              <w:t>40%</w:t>
            </w:r>
          </w:p>
          <w:p>
            <w:pPr>
              <w:spacing w:before="151" w:line="212" w:lineRule="auto"/>
              <w:ind w:left="170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5"/>
                <w:sz w:val="9"/>
                <w:szCs w:val="9"/>
              </w:rPr>
              <w:t>20%</w:t>
            </w:r>
          </w:p>
          <w:p>
            <w:pPr>
              <w:spacing w:before="152" w:line="212" w:lineRule="auto"/>
              <w:ind w:left="227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4"/>
                <w:sz w:val="9"/>
                <w:szCs w:val="9"/>
              </w:rPr>
              <w:t>0%</w:t>
            </w:r>
          </w:p>
          <w:p>
            <w:pPr>
              <w:spacing w:before="152" w:line="212" w:lineRule="auto"/>
              <w:ind w:left="138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4"/>
                <w:sz w:val="9"/>
                <w:szCs w:val="9"/>
              </w:rPr>
              <w:t>-20%</w:t>
            </w:r>
          </w:p>
          <w:p>
            <w:pPr>
              <w:spacing w:before="151" w:line="212" w:lineRule="auto"/>
              <w:ind w:left="138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4"/>
                <w:sz w:val="9"/>
                <w:szCs w:val="9"/>
              </w:rPr>
              <w:t>-40%</w:t>
            </w:r>
          </w:p>
          <w:p>
            <w:pPr>
              <w:spacing w:before="152" w:line="212" w:lineRule="auto"/>
              <w:ind w:left="138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4"/>
                <w:sz w:val="9"/>
                <w:szCs w:val="9"/>
              </w:rPr>
              <w:t>-60%</w:t>
            </w:r>
          </w:p>
          <w:p>
            <w:pPr>
              <w:spacing w:before="151" w:line="212" w:lineRule="auto"/>
              <w:ind w:left="138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4"/>
                <w:sz w:val="9"/>
                <w:szCs w:val="9"/>
              </w:rPr>
              <w:t>-80%</w:t>
            </w:r>
          </w:p>
        </w:tc>
        <w:tc>
          <w:tcPr>
            <w:tcW w:w="4554" w:type="dxa"/>
            <w:tcBorders>
              <w:top w:val="single" w:sz="2" w:space="0" w:color="C1002C"/>
            </w:tcBorders>
            <w:vAlign w:val="top"/>
          </w:tcPr>
          <w:p>
            <w:pPr>
              <w:spacing w:before="162" w:line="2185" w:lineRule="exact"/>
              <w:ind w:firstLine="39"/>
            </w:pPr>
            <w:r>
              <w:pict>
                <v:group id="_x0000_s1170" style="width:213.75pt;height:92.65pt;margin-top:14.33pt;margin-left:-223.86pt;mso-position-horizontal-relative:right-margin-area;mso-position-vertical-relative:top-margin-area;position:absolute;z-index:251800576" coordorigin="0,0" coordsize="4275,1853" filled="f" stroked="f">
                  <v:shape id="_x0000_s1171" style="width:4275;height:1833;position:absolute;top:18" coordorigin="0,0" coordsize="4275,1833" path="m9,9c88,228,166,525,245,667c319,801,408,926,482,861c561,791,639,331,718,251c797,171,876,398,955,381c1033,365,1112,199,1191,152c1270,105,1349,35,1428,97c1506,158,1585,453,1664,521c1743,590,1822,477,1901,506c1979,536,2058,656,2137,699c2216,742,2295,733,2373,763c2452,794,2531,832,2610,882c2689,932,2768,1041,2846,1064c2925,1087,3004,970,3083,1020c3162,1069,3241,1325,3319,1359c3398,1394,3477,1205,3556,1227c3635,1249,3713,1396,3792,1492c3871,1588,3950,1751,4029,1802c4108,1853,4186,1800,4265,1798e" filled="f" strokecolor="#d20a10" strokeweight="0.93pt">
                    <v:stroke endcap="round"/>
                  </v:shape>
                  <v:shape id="_x0000_s1172" style="width:4275;height:820;position:absolute;top:61" coordorigin="0,0" coordsize="4275,820" path="m9,9c88,74,166,167,245,203c324,239,403,184,482,224c561,264,639,391,718,445c797,499,876,520,955,547c1033,574,1112,603,1191,607c1270,612,1349,568,1428,575c1506,582,1585,626,1664,649c1743,673,1822,716,1901,715c1979,714,2058,628,2137,644c2216,660,2295,832,2373,810c2452,787,2531,552,2610,510c2689,469,2768,597,2846,560c2925,524,3004,375,3083,289c3162,203,3241,36,3319,43c3398,50,3477,286,3556,331c3635,377,3713,260,3792,318c3871,375,3950,622,4029,677c4108,731,4186,655,4265,644e" filled="f" strokecolor="#d4ad9c" strokeweight="0.93pt">
                    <v:stroke endcap="round"/>
                  </v:shape>
                  <v:shape id="_x0000_s1173" style="width:4275;height:685;position:absolute;top:168" coordorigin="0,0" coordsize="4275,685" path="m9,271c88,184,166,24,245,9c324,-4,403,106,482,185c561,263,639,433,718,481c797,530,876,478,955,478c1033,478,1112,474,1191,481c1270,489,1349,515,1428,524c1506,533,1585,535,1664,537c1743,538,1822,531,1901,532c1979,533,2058,542,2137,542c2216,543,2295,532,2373,536c2452,539,2531,558,2610,563c2689,568,2768,563,2846,564c2925,565,3004,559,3083,570c3162,581,3241,616,3319,631c3398,646,3477,654,3556,659c3635,664,3713,660,3792,663c3871,665,3950,675,4029,675c4108,676,4186,669,4265,666e" filled="f" strokecolor="#7f7f7f" strokeweight="0.93pt">
                    <v:stroke endcap="round"/>
                  </v:shape>
                  <v:shape id="_x0000_s1174" style="width:4275;height:1100;position:absolute;top:274" coordorigin="0,0" coordsize="4275,1100" path="m9,697c88,719,166,772,245,762c324,752,403,587,482,639c561,690,639,1012,718,1072c797,1133,876,1029,955,1004c1033,979,1112,963,1191,921c1261,885,1358,882,1428,755c1506,612,1585,184,1664,63c1729,-35,1835,31,1901,31c1979,32,2058,5,2137,68c2216,132,2295,313,2373,414c2452,514,2531,627,2610,673c2689,719,2768,724,2846,691c2925,657,3004,491,3083,473c3162,456,3241,580,3319,584c3398,588,3477,504,3556,499c3635,494,3713,479,3792,554c3871,628,3950,962,4029,947c4108,932,4186,624,4265,462e" filled="f" strokecolor="#c9c9c9" strokeweight="0.93pt">
                    <v:stroke endcap="round"/>
                  </v:shape>
                  <v:shape id="_x0000_s1175" style="width:4275;height:1458;position:absolute" coordorigin="0,0" coordsize="4275,1458" path="m9,9c88,22,166,18,245,49c324,79,403,162,482,191c561,219,639,208,718,220c797,232,876,241,955,261c1033,281,1112,313,1191,342c1270,370,1349,396,1428,432c1506,467,1585,527,1664,557c1743,586,1822,587,1901,609c1979,629,2058,667,2137,683c2216,699,2295,690,2373,704c2452,718,2531,744,2610,765c2689,787,2768,795,2846,830c2925,866,3004,921,3083,978c3162,1034,3241,1103,3319,1171c3398,1240,3477,1343,3556,1389c3635,1435,3713,1451,3792,1448c3871,1445,3950,1429,4029,1371c4108,1312,4186,1187,4265,1096e" filled="f" strokecolor="#a3b4dc" strokeweight="0.93pt">
                    <v:stroke endcap="round"/>
                  </v:shape>
                </v:group>
              </w:pict>
            </w:r>
            <w:r>
              <w:rPr>
                <w:position w:val="-43"/>
              </w:rPr>
              <w:pict>
                <v:shape id="_x0000_i1176" style="width:217pt;height:109.25pt;mso-position-horizontal-relative:char;mso-position-vertical-relative:line" coordorigin="0,0" coordsize="4340,2185" path="m3,2181l3,3m3,2181l34,2181m3,1940l34,1940m3,1698l34,1698m3,1457l34,1457m3,1216l34,1216m3,968l34,968m3,727l34,727m3,485l34,485m3,244l34,244m3,3l34,3m3,1216l4339,1216m3,1185l3,1216m163,1185l163,1216m318,1185l318,1216m479,1185l479,1216m634,1185l634,1216m794,1185l794,1216m949,1185l949,1216m1110,1185l1110,1216m1265,1185l1265,1216m1426,1185l1426,1216m1580,1185l1580,1216m1741,1185l1741,1216m1896,1185l1896,1216m2057,1185l2057,1216m2211,1185l2211,1216m2372,1185l2372,1216m2527,1185l2527,1216m2688,1185l2688,1216m2842,1185l2842,1216m3003,1185l3003,1216m3158,1185l3158,1216m3319,1185l3319,1216m3473,1185l3473,1216m3628,1185l3628,1216m3789,1185l3789,1216m3943,1185l3943,1216m4104,1185l4104,1216m4259,1185l4259,1216e" filled="f" strokecolor="black" strokeweight="0.31pt">
                  <w10:wrap type="none"/>
                </v:shape>
              </w:pic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784"/>
        </w:trPr>
        <w:tc>
          <w:tcPr>
            <w:tcW w:w="407" w:type="dxa"/>
            <w:vMerge/>
            <w:tcBorders>
              <w:top w:val="nil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4" w:type="dxa"/>
            <w:tcBorders>
              <w:bottom w:val="single" w:sz="2" w:space="0" w:color="C1002C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52448" behindDoc="0" locked="0" layoutInCell="1" allowOverlap="1">
                      <wp:simplePos x="0" y="0"/>
                      <wp:positionH relativeFrom="rightMargin">
                        <wp:posOffset>-2968215</wp:posOffset>
                      </wp:positionH>
                      <wp:positionV relativeFrom="topMargin">
                        <wp:posOffset>89856</wp:posOffset>
                      </wp:positionV>
                      <wp:extent cx="255270" cy="94614"/>
                      <wp:effectExtent l="0" t="0" r="0" b="0"/>
                      <wp:wrapNone/>
                      <wp:docPr id="134" name="TextBox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68215" y="89856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1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2012-03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34" o:spid="_x0000_s1177" type="#_x0000_t202" style="width:20.1pt;height:7.45pt;margin-top:7.08pt;margin-left:-233.72pt;mso-position-horizontal-relative:right-margin-area;mso-position-vertical-relative:top-margin-area;mso-wrap-distance-bottom:0;mso-wrap-distance-left:0;mso-wrap-distance-right:0;mso-wrap-distance-top:0;position:absolute;rotation:270;v-text-anchor:top;z-index:251751424" filled="f" fillcolor="this" stroked="f">
                      <v:textbox inset="0,0,0,0">
                        <w:txbxContent>
                          <w:p>
                            <w:pPr>
                              <w:spacing w:before="37" w:line="210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2012-03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85216" behindDoc="0" locked="0" layoutInCell="1" allowOverlap="1">
                      <wp:simplePos x="0" y="0"/>
                      <wp:positionH relativeFrom="rightMargin">
                        <wp:posOffset>-2867761</wp:posOffset>
                      </wp:positionH>
                      <wp:positionV relativeFrom="topMargin">
                        <wp:posOffset>89980</wp:posOffset>
                      </wp:positionV>
                      <wp:extent cx="255270" cy="94614"/>
                      <wp:effectExtent l="0" t="0" r="0" b="0"/>
                      <wp:wrapNone/>
                      <wp:docPr id="136" name="TextBox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867761" y="8998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2012-05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36" o:spid="_x0000_s1178" type="#_x0000_t202" style="width:20.1pt;height:7.45pt;margin-top:7.09pt;margin-left:-225.81pt;mso-position-horizontal-relative:right-margin-area;mso-position-vertical-relative:top-margin-area;mso-wrap-distance-bottom:0;mso-wrap-distance-left:0;mso-wrap-distance-right:0;mso-wrap-distance-top:0;position:absolute;rotation:270;v-text-anchor:top;z-index:251784192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2012-05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83168" behindDoc="0" locked="0" layoutInCell="1" allowOverlap="1">
                      <wp:simplePos x="0" y="0"/>
                      <wp:positionH relativeFrom="rightMargin">
                        <wp:posOffset>-2767585</wp:posOffset>
                      </wp:positionH>
                      <wp:positionV relativeFrom="topMargin">
                        <wp:posOffset>89980</wp:posOffset>
                      </wp:positionV>
                      <wp:extent cx="255270" cy="94614"/>
                      <wp:effectExtent l="0" t="0" r="0" b="0"/>
                      <wp:wrapNone/>
                      <wp:docPr id="138" name="TextBox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767585" y="8998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2012-07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38" o:spid="_x0000_s1179" type="#_x0000_t202" style="width:20.1pt;height:7.45pt;margin-top:7.09pt;margin-left:-217.92pt;mso-position-horizontal-relative:right-margin-area;mso-position-vertical-relative:top-margin-area;mso-wrap-distance-bottom:0;mso-wrap-distance-left:0;mso-wrap-distance-right:0;mso-wrap-distance-top:0;position:absolute;rotation:270;v-text-anchor:top;z-index:251782144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2012-07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6544" behindDoc="0" locked="0" layoutInCell="1" allowOverlap="1">
                      <wp:simplePos x="0" y="0"/>
                      <wp:positionH relativeFrom="rightMargin">
                        <wp:posOffset>-2667520</wp:posOffset>
                      </wp:positionH>
                      <wp:positionV relativeFrom="topMargin">
                        <wp:posOffset>89859</wp:posOffset>
                      </wp:positionV>
                      <wp:extent cx="255270" cy="94614"/>
                      <wp:effectExtent l="0" t="0" r="0" b="0"/>
                      <wp:wrapNone/>
                      <wp:docPr id="140" name="TextBox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667520" y="89859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1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2012-09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0" o:spid="_x0000_s1180" type="#_x0000_t202" style="width:20.1pt;height:7.45pt;margin-top:7.08pt;margin-left:-210.04pt;mso-position-horizontal-relative:right-margin-area;mso-position-vertical-relative:top-margin-area;mso-wrap-distance-bottom:0;mso-wrap-distance-left:0;mso-wrap-distance-right:0;mso-wrap-distance-top:0;position:absolute;rotation:270;v-text-anchor:top;z-index:251755520" filled="f" fillcolor="this" stroked="f">
                      <v:textbox inset="0,0,0,0">
                        <w:txbxContent>
                          <w:p>
                            <w:pPr>
                              <w:spacing w:before="37" w:line="210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2012-09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81120" behindDoc="0" locked="0" layoutInCell="1" allowOverlap="1">
                      <wp:simplePos x="0" y="0"/>
                      <wp:positionH relativeFrom="rightMargin">
                        <wp:posOffset>-2567035</wp:posOffset>
                      </wp:positionH>
                      <wp:positionV relativeFrom="topMargin">
                        <wp:posOffset>89980</wp:posOffset>
                      </wp:positionV>
                      <wp:extent cx="255270" cy="94614"/>
                      <wp:effectExtent l="0" t="0" r="0" b="0"/>
                      <wp:wrapNone/>
                      <wp:docPr id="142" name="TextBox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567035" y="8998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2012-11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2" o:spid="_x0000_s1181" type="#_x0000_t202" style="width:20.1pt;height:7.45pt;margin-top:7.09pt;margin-left:-202.13pt;mso-position-horizontal-relative:right-margin-area;mso-position-vertical-relative:top-margin-area;mso-wrap-distance-bottom:0;mso-wrap-distance-left:0;mso-wrap-distance-right:0;mso-wrap-distance-top:0;position:absolute;rotation:270;v-text-anchor:top;z-index:251780096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2012-11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4496" behindDoc="0" locked="0" layoutInCell="1" allowOverlap="1">
                      <wp:simplePos x="0" y="0"/>
                      <wp:positionH relativeFrom="rightMargin">
                        <wp:posOffset>-2466901</wp:posOffset>
                      </wp:positionH>
                      <wp:positionV relativeFrom="topMargin">
                        <wp:posOffset>89856</wp:posOffset>
                      </wp:positionV>
                      <wp:extent cx="255270" cy="94614"/>
                      <wp:effectExtent l="0" t="0" r="0" b="0"/>
                      <wp:wrapNone/>
                      <wp:docPr id="144" name="TextBox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466901" y="89856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1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2013-01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4" o:spid="_x0000_s1182" type="#_x0000_t202" style="width:20.1pt;height:7.45pt;margin-top:7.08pt;margin-left:-194.24pt;mso-position-horizontal-relative:right-margin-area;mso-position-vertical-relative:top-margin-area;mso-wrap-distance-bottom:0;mso-wrap-distance-left:0;mso-wrap-distance-right:0;mso-wrap-distance-top:0;position:absolute;rotation:270;v-text-anchor:top;z-index:251753472" filled="f" fillcolor="this" stroked="f">
                      <v:textbox inset="0,0,0,0">
                        <w:txbxContent>
                          <w:p>
                            <w:pPr>
                              <w:spacing w:before="37" w:line="210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2013-01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4976" behindDoc="0" locked="0" layoutInCell="1" allowOverlap="1">
                      <wp:simplePos x="0" y="0"/>
                      <wp:positionH relativeFrom="rightMargin">
                        <wp:posOffset>-2366455</wp:posOffset>
                      </wp:positionH>
                      <wp:positionV relativeFrom="topMargin">
                        <wp:posOffset>89976</wp:posOffset>
                      </wp:positionV>
                      <wp:extent cx="255270" cy="94614"/>
                      <wp:effectExtent l="0" t="0" r="0" b="0"/>
                      <wp:wrapNone/>
                      <wp:docPr id="146" name="TextBox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366455" y="89976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2013-03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6" o:spid="_x0000_s1183" type="#_x0000_t202" style="width:20.1pt;height:7.45pt;margin-top:7.08pt;margin-left:-186.34pt;mso-position-horizontal-relative:right-margin-area;mso-position-vertical-relative:top-margin-area;mso-wrap-distance-bottom:0;mso-wrap-distance-left:0;mso-wrap-distance-right:0;mso-wrap-distance-top:0;position:absolute;rotation:270;v-text-anchor:top;z-index:251773952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2013-03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8352" behindDoc="0" locked="0" layoutInCell="1" allowOverlap="1">
                      <wp:simplePos x="0" y="0"/>
                      <wp:positionH relativeFrom="rightMargin">
                        <wp:posOffset>-2266390</wp:posOffset>
                      </wp:positionH>
                      <wp:positionV relativeFrom="topMargin">
                        <wp:posOffset>89856</wp:posOffset>
                      </wp:positionV>
                      <wp:extent cx="255270" cy="94614"/>
                      <wp:effectExtent l="0" t="0" r="0" b="0"/>
                      <wp:wrapNone/>
                      <wp:docPr id="148" name="TextBox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266390" y="89856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1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2013-05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8" o:spid="_x0000_s1184" type="#_x0000_t202" style="width:20.1pt;height:7.45pt;margin-top:7.08pt;margin-left:-178.46pt;mso-position-horizontal-relative:right-margin-area;mso-position-vertical-relative:top-margin-area;mso-wrap-distance-bottom:0;mso-wrap-distance-left:0;mso-wrap-distance-right:0;mso-wrap-distance-top:0;position:absolute;rotation:270;v-text-anchor:top;z-index:251747328" filled="f" fillcolor="this" stroked="f">
                      <v:textbox inset="0,0,0,0">
                        <w:txbxContent>
                          <w:p>
                            <w:pPr>
                              <w:spacing w:before="37" w:line="210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2013-05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0880" behindDoc="0" locked="0" layoutInCell="1" allowOverlap="1">
                      <wp:simplePos x="0" y="0"/>
                      <wp:positionH relativeFrom="rightMargin">
                        <wp:posOffset>-2165944</wp:posOffset>
                      </wp:positionH>
                      <wp:positionV relativeFrom="topMargin">
                        <wp:posOffset>89976</wp:posOffset>
                      </wp:positionV>
                      <wp:extent cx="255270" cy="94614"/>
                      <wp:effectExtent l="0" t="0" r="0" b="0"/>
                      <wp:wrapNone/>
                      <wp:docPr id="150" name="TextBox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165944" y="89976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2013-07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50" o:spid="_x0000_s1185" type="#_x0000_t202" style="width:20.1pt;height:7.45pt;margin-top:7.08pt;margin-left:-170.55pt;mso-position-horizontal-relative:right-margin-area;mso-position-vertical-relative:top-margin-area;mso-wrap-distance-bottom:0;mso-wrap-distance-left:0;mso-wrap-distance-right:0;mso-wrap-distance-top:0;position:absolute;rotation:270;v-text-anchor:top;z-index:251769856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2013-07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6304" behindDoc="0" locked="0" layoutInCell="1" allowOverlap="1">
                      <wp:simplePos x="0" y="0"/>
                      <wp:positionH relativeFrom="rightMargin">
                        <wp:posOffset>-2065801</wp:posOffset>
                      </wp:positionH>
                      <wp:positionV relativeFrom="topMargin">
                        <wp:posOffset>89856</wp:posOffset>
                      </wp:positionV>
                      <wp:extent cx="255270" cy="94614"/>
                      <wp:effectExtent l="0" t="0" r="0" b="0"/>
                      <wp:wrapNone/>
                      <wp:docPr id="152" name="TextBox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065801" y="89856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1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2013-09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52" o:spid="_x0000_s1186" type="#_x0000_t202" style="width:20.1pt;height:7.45pt;margin-top:7.08pt;margin-left:-162.66pt;mso-position-horizontal-relative:right-margin-area;mso-position-vertical-relative:top-margin-area;mso-wrap-distance-bottom:0;mso-wrap-distance-left:0;mso-wrap-distance-right:0;mso-wrap-distance-top:0;position:absolute;rotation:270;v-text-anchor:top;z-index:251745280" filled="f" fillcolor="this" stroked="f">
                      <v:textbox inset="0,0,0,0">
                        <w:txbxContent>
                          <w:p>
                            <w:pPr>
                              <w:spacing w:before="37" w:line="210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2013-09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2928" behindDoc="0" locked="0" layoutInCell="1" allowOverlap="1">
                      <wp:simplePos x="0" y="0"/>
                      <wp:positionH relativeFrom="rightMargin">
                        <wp:posOffset>-1965355</wp:posOffset>
                      </wp:positionH>
                      <wp:positionV relativeFrom="topMargin">
                        <wp:posOffset>89976</wp:posOffset>
                      </wp:positionV>
                      <wp:extent cx="255270" cy="94614"/>
                      <wp:effectExtent l="0" t="0" r="0" b="0"/>
                      <wp:wrapNone/>
                      <wp:docPr id="154" name="TextBox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965355" y="89976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2013-11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54" o:spid="_x0000_s1187" type="#_x0000_t202" style="width:20.1pt;height:7.45pt;margin-top:7.08pt;margin-left:-154.75pt;mso-position-horizontal-relative:right-margin-area;mso-position-vertical-relative:top-margin-area;mso-wrap-distance-bottom:0;mso-wrap-distance-left:0;mso-wrap-distance-right:0;mso-wrap-distance-top:0;position:absolute;rotation:270;v-text-anchor:top;z-index:251771904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2013-11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87264" behindDoc="0" locked="0" layoutInCell="1" allowOverlap="1">
                      <wp:simplePos x="0" y="0"/>
                      <wp:positionH relativeFrom="rightMargin">
                        <wp:posOffset>-1865210</wp:posOffset>
                      </wp:positionH>
                      <wp:positionV relativeFrom="topMargin">
                        <wp:posOffset>89980</wp:posOffset>
                      </wp:positionV>
                      <wp:extent cx="255270" cy="94614"/>
                      <wp:effectExtent l="0" t="0" r="0" b="0"/>
                      <wp:wrapNone/>
                      <wp:docPr id="156" name="TextBox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865210" y="8998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2014-01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56" o:spid="_x0000_s1188" type="#_x0000_t202" style="width:20.1pt;height:7.45pt;margin-top:7.09pt;margin-left:-146.87pt;mso-position-horizontal-relative:right-margin-area;mso-position-vertical-relative:top-margin-area;mso-wrap-distance-bottom:0;mso-wrap-distance-left:0;mso-wrap-distance-right:0;mso-wrap-distance-top:0;position:absolute;rotation:270;v-text-anchor:top;z-index:251786240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2014-01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0400" behindDoc="0" locked="0" layoutInCell="1" allowOverlap="1">
                      <wp:simplePos x="0" y="0"/>
                      <wp:positionH relativeFrom="rightMargin">
                        <wp:posOffset>-1765114</wp:posOffset>
                      </wp:positionH>
                      <wp:positionV relativeFrom="topMargin">
                        <wp:posOffset>89856</wp:posOffset>
                      </wp:positionV>
                      <wp:extent cx="255270" cy="94614"/>
                      <wp:effectExtent l="0" t="0" r="0" b="0"/>
                      <wp:wrapNone/>
                      <wp:docPr id="158" name="TextBox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765114" y="89856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1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2014-03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58" o:spid="_x0000_s1189" type="#_x0000_t202" style="width:20.1pt;height:7.45pt;margin-top:7.08pt;margin-left:-138.99pt;mso-position-horizontal-relative:right-margin-area;mso-position-vertical-relative:top-margin-area;mso-wrap-distance-bottom:0;mso-wrap-distance-left:0;mso-wrap-distance-right:0;mso-wrap-distance-top:0;position:absolute;rotation:270;v-text-anchor:top;z-index:251749376" filled="f" fillcolor="this" stroked="f">
                      <v:textbox inset="0,0,0,0">
                        <w:txbxContent>
                          <w:p>
                            <w:pPr>
                              <w:spacing w:before="37" w:line="210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2014-03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91360" behindDoc="0" locked="0" layoutInCell="1" allowOverlap="1">
                      <wp:simplePos x="0" y="0"/>
                      <wp:positionH relativeFrom="rightMargin">
                        <wp:posOffset>-1664700</wp:posOffset>
                      </wp:positionH>
                      <wp:positionV relativeFrom="topMargin">
                        <wp:posOffset>89980</wp:posOffset>
                      </wp:positionV>
                      <wp:extent cx="255270" cy="94614"/>
                      <wp:effectExtent l="0" t="0" r="0" b="0"/>
                      <wp:wrapNone/>
                      <wp:docPr id="160" name="TextBox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664700" y="8998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2014-05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60" o:spid="_x0000_s1190" type="#_x0000_t202" style="width:20.1pt;height:7.45pt;margin-top:7.09pt;margin-left:-131.08pt;mso-position-horizontal-relative:right-margin-area;mso-position-vertical-relative:top-margin-area;mso-wrap-distance-bottom:0;mso-wrap-distance-left:0;mso-wrap-distance-right:0;mso-wrap-distance-top:0;position:absolute;rotation:270;v-text-anchor:top;z-index:251790336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2014-05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0640" behindDoc="0" locked="0" layoutInCell="1" allowOverlap="1">
                      <wp:simplePos x="0" y="0"/>
                      <wp:positionH relativeFrom="rightMargin">
                        <wp:posOffset>-1564636</wp:posOffset>
                      </wp:positionH>
                      <wp:positionV relativeFrom="topMargin">
                        <wp:posOffset>89860</wp:posOffset>
                      </wp:positionV>
                      <wp:extent cx="255270" cy="94614"/>
                      <wp:effectExtent l="0" t="0" r="0" b="0"/>
                      <wp:wrapNone/>
                      <wp:docPr id="162" name="TextBox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564636" y="8986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1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2014-07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62" o:spid="_x0000_s1191" type="#_x0000_t202" style="width:20.1pt;height:7.45pt;margin-top:7.08pt;margin-left:-123.2pt;mso-position-horizontal-relative:right-margin-area;mso-position-vertical-relative:top-margin-area;mso-wrap-distance-bottom:0;mso-wrap-distance-left:0;mso-wrap-distance-right:0;mso-wrap-distance-top:0;position:absolute;rotation:270;v-text-anchor:top;z-index:251759616" filled="f" fillcolor="this" stroked="f">
                      <v:textbox inset="0,0,0,0">
                        <w:txbxContent>
                          <w:p>
                            <w:pPr>
                              <w:spacing w:before="37" w:line="210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2014-07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93408" behindDoc="0" locked="0" layoutInCell="1" allowOverlap="1">
                      <wp:simplePos x="0" y="0"/>
                      <wp:positionH relativeFrom="rightMargin">
                        <wp:posOffset>-1464111</wp:posOffset>
                      </wp:positionH>
                      <wp:positionV relativeFrom="topMargin">
                        <wp:posOffset>89980</wp:posOffset>
                      </wp:positionV>
                      <wp:extent cx="255270" cy="94614"/>
                      <wp:effectExtent l="0" t="0" r="0" b="0"/>
                      <wp:wrapNone/>
                      <wp:docPr id="164" name="TextBox 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464111" y="8998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2014-09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64" o:spid="_x0000_s1192" type="#_x0000_t202" style="width:20.1pt;height:7.45pt;margin-top:7.09pt;margin-left:-115.28pt;mso-position-horizontal-relative:right-margin-area;mso-position-vertical-relative:top-margin-area;mso-wrap-distance-bottom:0;mso-wrap-distance-left:0;mso-wrap-distance-right:0;mso-wrap-distance-top:0;position:absolute;rotation:270;v-text-anchor:top;z-index:251792384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2014-09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2688" behindDoc="0" locked="0" layoutInCell="1" allowOverlap="1">
                      <wp:simplePos x="0" y="0"/>
                      <wp:positionH relativeFrom="rightMargin">
                        <wp:posOffset>-1364046</wp:posOffset>
                      </wp:positionH>
                      <wp:positionV relativeFrom="topMargin">
                        <wp:posOffset>89860</wp:posOffset>
                      </wp:positionV>
                      <wp:extent cx="255270" cy="94614"/>
                      <wp:effectExtent l="0" t="0" r="0" b="0"/>
                      <wp:wrapNone/>
                      <wp:docPr id="166" name="TextBox 1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364046" y="8986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1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2014-11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66" o:spid="_x0000_s1193" type="#_x0000_t202" style="width:20.1pt;height:7.45pt;margin-top:7.08pt;margin-left:-107.41pt;mso-position-horizontal-relative:right-margin-area;mso-position-vertical-relative:top-margin-area;mso-wrap-distance-bottom:0;mso-wrap-distance-left:0;mso-wrap-distance-right:0;mso-wrap-distance-top:0;position:absolute;rotation:270;v-text-anchor:top;z-index:251761664" filled="f" fillcolor="this" stroked="f">
                      <v:textbox inset="0,0,0,0">
                        <w:txbxContent>
                          <w:p>
                            <w:pPr>
                              <w:spacing w:before="37" w:line="210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2014-11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89312" behindDoc="0" locked="0" layoutInCell="1" allowOverlap="1">
                      <wp:simplePos x="0" y="0"/>
                      <wp:positionH relativeFrom="rightMargin">
                        <wp:posOffset>-1263522</wp:posOffset>
                      </wp:positionH>
                      <wp:positionV relativeFrom="topMargin">
                        <wp:posOffset>89980</wp:posOffset>
                      </wp:positionV>
                      <wp:extent cx="255270" cy="94614"/>
                      <wp:effectExtent l="0" t="0" r="0" b="0"/>
                      <wp:wrapNone/>
                      <wp:docPr id="168" name="TextBox 1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263522" y="8998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2015-01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68" o:spid="_x0000_s1194" type="#_x0000_t202" style="width:20.1pt;height:7.45pt;margin-top:7.09pt;margin-left:-99.49pt;mso-position-horizontal-relative:right-margin-area;mso-position-vertical-relative:top-margin-area;mso-wrap-distance-bottom:0;mso-wrap-distance-left:0;mso-wrap-distance-right:0;mso-wrap-distance-top:0;position:absolute;rotation:270;v-text-anchor:top;z-index:251788288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2015-01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4256" behindDoc="0" locked="0" layoutInCell="1" allowOverlap="1">
                      <wp:simplePos x="0" y="0"/>
                      <wp:positionH relativeFrom="rightMargin">
                        <wp:posOffset>-1163505</wp:posOffset>
                      </wp:positionH>
                      <wp:positionV relativeFrom="topMargin">
                        <wp:posOffset>89856</wp:posOffset>
                      </wp:positionV>
                      <wp:extent cx="255270" cy="94614"/>
                      <wp:effectExtent l="0" t="0" r="0" b="0"/>
                      <wp:wrapNone/>
                      <wp:docPr id="170" name="TextBox 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163505" y="89856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1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2015-03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70" o:spid="_x0000_s1195" type="#_x0000_t202" style="width:20.1pt;height:7.45pt;margin-top:7.08pt;margin-left:-91.61pt;mso-position-horizontal-relative:right-margin-area;mso-position-vertical-relative:top-margin-area;mso-wrap-distance-bottom:0;mso-wrap-distance-left:0;mso-wrap-distance-right:0;mso-wrap-distance-top:0;position:absolute;rotation:270;v-text-anchor:top;z-index:251743232" filled="f" fillcolor="this" stroked="f">
                      <v:textbox inset="0,0,0,0">
                        <w:txbxContent>
                          <w:p>
                            <w:pPr>
                              <w:spacing w:before="37" w:line="210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2015-03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7024" behindDoc="0" locked="0" layoutInCell="1" allowOverlap="1">
                      <wp:simplePos x="0" y="0"/>
                      <wp:positionH relativeFrom="rightMargin">
                        <wp:posOffset>-1063011</wp:posOffset>
                      </wp:positionH>
                      <wp:positionV relativeFrom="topMargin">
                        <wp:posOffset>89980</wp:posOffset>
                      </wp:positionV>
                      <wp:extent cx="255270" cy="94614"/>
                      <wp:effectExtent l="0" t="0" r="0" b="0"/>
                      <wp:wrapNone/>
                      <wp:docPr id="172" name="TextBox 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063011" y="8998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2015-05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72" o:spid="_x0000_s1196" type="#_x0000_t202" style="width:20.1pt;height:7.45pt;margin-top:7.09pt;margin-left:-83.7pt;mso-position-horizontal-relative:right-margin-area;mso-position-vertical-relative:top-margin-area;mso-wrap-distance-bottom:0;mso-wrap-distance-left:0;mso-wrap-distance-right:0;mso-wrap-distance-top:0;position:absolute;rotation:270;v-text-anchor:top;z-index:251776000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2015-05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9072" behindDoc="0" locked="0" layoutInCell="1" allowOverlap="1">
                      <wp:simplePos x="0" y="0"/>
                      <wp:positionH relativeFrom="rightMargin">
                        <wp:posOffset>-962835</wp:posOffset>
                      </wp:positionH>
                      <wp:positionV relativeFrom="topMargin">
                        <wp:posOffset>89980</wp:posOffset>
                      </wp:positionV>
                      <wp:extent cx="255270" cy="94614"/>
                      <wp:effectExtent l="0" t="0" r="0" b="0"/>
                      <wp:wrapNone/>
                      <wp:docPr id="174" name="TextBox 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962835" y="8998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2015-07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74" o:spid="_x0000_s1197" type="#_x0000_t202" style="width:20.1pt;height:7.45pt;margin-top:7.09pt;margin-left:-75.81pt;mso-position-horizontal-relative:right-margin-area;mso-position-vertical-relative:top-margin-area;mso-wrap-distance-bottom:0;mso-wrap-distance-left:0;mso-wrap-distance-right:0;mso-wrap-distance-top:0;position:absolute;rotation:270;v-text-anchor:top;z-index:251778048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2015-07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99552" behindDoc="0" locked="0" layoutInCell="1" allowOverlap="1">
                      <wp:simplePos x="0" y="0"/>
                      <wp:positionH relativeFrom="rightMargin">
                        <wp:posOffset>-862422</wp:posOffset>
                      </wp:positionH>
                      <wp:positionV relativeFrom="topMargin">
                        <wp:posOffset>89980</wp:posOffset>
                      </wp:positionV>
                      <wp:extent cx="255270" cy="94614"/>
                      <wp:effectExtent l="0" t="0" r="0" b="0"/>
                      <wp:wrapNone/>
                      <wp:docPr id="176" name="TextBox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862422" y="8998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2015-09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76" o:spid="_x0000_s1198" type="#_x0000_t202" style="width:20.1pt;height:7.45pt;margin-top:7.09pt;margin-left:-67.91pt;mso-position-horizontal-relative:right-margin-area;mso-position-vertical-relative:top-margin-area;mso-wrap-distance-bottom:0;mso-wrap-distance-left:0;mso-wrap-distance-right:0;mso-wrap-distance-top:0;position:absolute;rotation:270;v-text-anchor:top;z-index:251798528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2015-09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95456" behindDoc="0" locked="0" layoutInCell="1" allowOverlap="1">
                      <wp:simplePos x="0" y="0"/>
                      <wp:positionH relativeFrom="rightMargin">
                        <wp:posOffset>-762246</wp:posOffset>
                      </wp:positionH>
                      <wp:positionV relativeFrom="topMargin">
                        <wp:posOffset>89980</wp:posOffset>
                      </wp:positionV>
                      <wp:extent cx="255270" cy="94614"/>
                      <wp:effectExtent l="0" t="0" r="0" b="0"/>
                      <wp:wrapNone/>
                      <wp:docPr id="178" name="TextBox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762246" y="89980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2015-11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78" o:spid="_x0000_s1199" type="#_x0000_t202" style="width:20.1pt;height:7.45pt;margin-top:7.09pt;margin-left:-60.02pt;mso-position-horizontal-relative:right-margin-area;mso-position-vertical-relative:top-margin-area;mso-wrap-distance-bottom:0;mso-wrap-distance-left:0;mso-wrap-distance-right:0;mso-wrap-distance-top:0;position:absolute;rotation:270;v-text-anchor:top;z-index:251794432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2015-11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8592" behindDoc="0" locked="0" layoutInCell="1" allowOverlap="1">
                      <wp:simplePos x="0" y="0"/>
                      <wp:positionH relativeFrom="rightMargin">
                        <wp:posOffset>-662182</wp:posOffset>
                      </wp:positionH>
                      <wp:positionV relativeFrom="topMargin">
                        <wp:posOffset>89859</wp:posOffset>
                      </wp:positionV>
                      <wp:extent cx="255270" cy="94614"/>
                      <wp:effectExtent l="0" t="0" r="0" b="0"/>
                      <wp:wrapNone/>
                      <wp:docPr id="180" name="TextBox 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662182" y="89859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1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2016-01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80" o:spid="_x0000_s1200" type="#_x0000_t202" style="width:20.1pt;height:7.45pt;margin-top:7.08pt;margin-left:-52.14pt;mso-position-horizontal-relative:right-margin-area;mso-position-vertical-relative:top-margin-area;mso-wrap-distance-bottom:0;mso-wrap-distance-left:0;mso-wrap-distance-right:0;mso-wrap-distance-top:0;position:absolute;rotation:270;v-text-anchor:top;z-index:251757568" filled="f" fillcolor="this" stroked="f">
                      <v:textbox inset="0,0,0,0">
                        <w:txbxContent>
                          <w:p>
                            <w:pPr>
                              <w:spacing w:before="37" w:line="210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2016-01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8832" behindDoc="0" locked="0" layoutInCell="1" allowOverlap="1">
                      <wp:simplePos x="0" y="0"/>
                      <wp:positionH relativeFrom="rightMargin">
                        <wp:posOffset>-561704</wp:posOffset>
                      </wp:positionH>
                      <wp:positionV relativeFrom="topMargin">
                        <wp:posOffset>89976</wp:posOffset>
                      </wp:positionV>
                      <wp:extent cx="255270" cy="94614"/>
                      <wp:effectExtent l="0" t="0" r="0" b="0"/>
                      <wp:wrapNone/>
                      <wp:docPr id="182" name="TextBox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561704" y="89976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2016-03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82" o:spid="_x0000_s1201" type="#_x0000_t202" style="width:20.1pt;height:7.45pt;margin-top:7.08pt;margin-left:-44.23pt;mso-position-horizontal-relative:right-margin-area;mso-position-vertical-relative:top-margin-area;mso-wrap-distance-bottom:0;mso-wrap-distance-left:0;mso-wrap-distance-right:0;mso-wrap-distance-top:0;position:absolute;rotation:270;v-text-anchor:top;z-index:251767808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2016-03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4736" behindDoc="0" locked="0" layoutInCell="1" allowOverlap="1">
                      <wp:simplePos x="0" y="0"/>
                      <wp:positionH relativeFrom="rightMargin">
                        <wp:posOffset>-461671</wp:posOffset>
                      </wp:positionH>
                      <wp:positionV relativeFrom="topMargin">
                        <wp:posOffset>89859</wp:posOffset>
                      </wp:positionV>
                      <wp:extent cx="255270" cy="94614"/>
                      <wp:effectExtent l="0" t="0" r="0" b="0"/>
                      <wp:wrapNone/>
                      <wp:docPr id="184" name="TextBox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461671" y="89859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1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2016-05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84" o:spid="_x0000_s1202" type="#_x0000_t202" style="width:20.1pt;height:7.45pt;margin-top:7.08pt;margin-left:-36.35pt;mso-position-horizontal-relative:right-margin-area;mso-position-vertical-relative:top-margin-area;mso-wrap-distance-bottom:0;mso-wrap-distance-left:0;mso-wrap-distance-right:0;mso-wrap-distance-top:0;position:absolute;rotation:270;v-text-anchor:top;z-index:251763712" filled="f" fillcolor="this" stroked="f">
                      <v:textbox inset="0,0,0,0">
                        <w:txbxContent>
                          <w:p>
                            <w:pPr>
                              <w:spacing w:before="37" w:line="210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2016-05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97504" behindDoc="0" locked="0" layoutInCell="1" allowOverlap="1">
                      <wp:simplePos x="0" y="0"/>
                      <wp:positionH relativeFrom="rightMargin">
                        <wp:posOffset>-361224</wp:posOffset>
                      </wp:positionH>
                      <wp:positionV relativeFrom="topMargin">
                        <wp:posOffset>89979</wp:posOffset>
                      </wp:positionV>
                      <wp:extent cx="255270" cy="94614"/>
                      <wp:effectExtent l="0" t="0" r="0" b="0"/>
                      <wp:wrapNone/>
                      <wp:docPr id="186" name="TextBox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61224" y="89979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2016-07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86" o:spid="_x0000_s1203" type="#_x0000_t202" style="width:20.1pt;height:7.45pt;margin-top:7.08pt;margin-left:-28.44pt;mso-position-horizontal-relative:right-margin-area;mso-position-vertical-relative:top-margin-area;mso-wrap-distance-bottom:0;mso-wrap-distance-left:0;mso-wrap-distance-right:0;mso-wrap-distance-top:0;position:absolute;rotation:270;v-text-anchor:top;z-index:251796480" filled="f" fillcolor="this" stroked="f">
                      <v:textbox inset="0,0,0,0">
                        <w:txbxContent>
                          <w:p>
                            <w:pPr>
                              <w:spacing w:before="38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2016-07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6784" behindDoc="0" locked="0" layoutInCell="1" allowOverlap="1">
                      <wp:simplePos x="0" y="0"/>
                      <wp:positionH relativeFrom="rightMargin">
                        <wp:posOffset>-261160</wp:posOffset>
                      </wp:positionH>
                      <wp:positionV relativeFrom="topMargin">
                        <wp:posOffset>89859</wp:posOffset>
                      </wp:positionV>
                      <wp:extent cx="255270" cy="94614"/>
                      <wp:effectExtent l="0" t="0" r="0" b="0"/>
                      <wp:wrapNone/>
                      <wp:docPr id="188" name="TextBox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61160" y="89859"/>
                                <a:ext cx="25527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10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2016-09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88" o:spid="_x0000_s1204" type="#_x0000_t202" style="width:20.1pt;height:7.45pt;margin-top:7.08pt;margin-left:-20.56pt;mso-position-horizontal-relative:right-margin-area;mso-position-vertical-relative:top-margin-area;mso-wrap-distance-bottom:0;mso-wrap-distance-left:0;mso-wrap-distance-right:0;mso-wrap-distance-top:0;position:absolute;rotation:270;v-text-anchor:top;z-index:251765760" filled="f" fillcolor="this" stroked="f">
                      <v:textbox inset="0,0,0,0">
                        <w:txbxContent>
                          <w:p>
                            <w:pPr>
                              <w:spacing w:before="37" w:line="210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2016-09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39" w:line="208" w:lineRule="auto"/>
              <w:ind w:left="194"/>
              <w:rPr>
                <w:rFonts w:ascii="Microsoft YaHei" w:eastAsia="Microsoft YaHei" w:hAnsi="Microsoft YaHei" w:cs="Microsoft YaHei"/>
                <w:sz w:val="9"/>
                <w:szCs w:val="9"/>
              </w:rPr>
            </w:pPr>
            <w:r>
              <w:rPr>
                <w:rFonts w:ascii="Microsoft YaHei" w:eastAsia="Microsoft YaHei" w:hAnsi="Microsoft YaHei" w:cs="Microsoft YaHei"/>
                <w:position w:val="2"/>
                <w:sz w:val="9"/>
                <w:szCs w:val="9"/>
              </w:rPr>
              <w:drawing>
                <wp:inline distT="0" distB="0" distL="0" distR="0">
                  <wp:extent cx="161068" cy="11790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068" cy="11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10"/>
                <w:w w:val="103"/>
                <w:sz w:val="9"/>
                <w:szCs w:val="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9"/>
                <w:szCs w:val="9"/>
              </w:rPr>
              <w:t>中国联通</w:t>
            </w:r>
            <w:r>
              <w:rPr>
                <w:rFonts w:ascii="Microsoft YaHei" w:eastAsia="Microsoft YaHei" w:hAnsi="Microsoft YaHei" w:cs="Microsoft YaHei"/>
                <w:sz w:val="9"/>
                <w:szCs w:val="9"/>
              </w:rPr>
              <w:t xml:space="preserve">     </w:t>
            </w:r>
            <w:r>
              <w:rPr>
                <w:position w:val="2"/>
                <w:sz w:val="9"/>
                <w:szCs w:val="9"/>
              </w:rPr>
              <w:drawing>
                <wp:inline distT="0" distB="0" distL="0" distR="0">
                  <wp:extent cx="161068" cy="11790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068" cy="11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3"/>
                <w:sz w:val="9"/>
                <w:szCs w:val="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9"/>
                <w:szCs w:val="9"/>
              </w:rPr>
              <w:t>乐视网</w:t>
            </w:r>
            <w:r>
              <w:rPr>
                <w:rFonts w:ascii="Microsoft YaHei" w:eastAsia="Microsoft YaHei" w:hAnsi="Microsoft YaHei" w:cs="Microsoft YaHei"/>
                <w:sz w:val="9"/>
                <w:szCs w:val="9"/>
              </w:rPr>
              <w:t xml:space="preserve">     </w:t>
            </w:r>
            <w:r>
              <w:rPr>
                <w:rFonts w:ascii="Microsoft YaHei" w:eastAsia="Microsoft YaHei" w:hAnsi="Microsoft YaHei" w:cs="Microsoft YaHei"/>
                <w:strike/>
                <w:spacing w:val="2"/>
                <w:sz w:val="9"/>
                <w:szCs w:val="9"/>
              </w:rPr>
              <w:t xml:space="preserve">         </w:t>
            </w:r>
            <w:r>
              <w:rPr>
                <w:rFonts w:ascii="Microsoft YaHei" w:eastAsia="Microsoft YaHei" w:hAnsi="Microsoft YaHei" w:cs="Microsoft YaHei"/>
                <w:spacing w:val="-6"/>
                <w:sz w:val="9"/>
                <w:szCs w:val="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9"/>
                <w:szCs w:val="9"/>
              </w:rPr>
              <w:t xml:space="preserve">万达信息    </w:t>
            </w:r>
            <w:r>
              <w:rPr>
                <w:rFonts w:ascii="Microsoft YaHei" w:eastAsia="Microsoft YaHei" w:hAnsi="Microsoft YaHei" w:cs="Microsoft YaHei"/>
                <w:strike/>
                <w:spacing w:val="6"/>
                <w:sz w:val="9"/>
                <w:szCs w:val="9"/>
              </w:rPr>
              <w:t xml:space="preserve">         </w:t>
            </w:r>
            <w:r>
              <w:rPr>
                <w:rFonts w:ascii="Microsoft YaHei" w:eastAsia="Microsoft YaHei" w:hAnsi="Microsoft YaHei" w:cs="Microsoft YaHei"/>
                <w:spacing w:val="-7"/>
                <w:sz w:val="9"/>
                <w:szCs w:val="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9"/>
                <w:szCs w:val="9"/>
              </w:rPr>
              <w:t xml:space="preserve">恒生电子    </w:t>
            </w:r>
            <w:r>
              <w:rPr>
                <w:position w:val="2"/>
                <w:sz w:val="9"/>
                <w:szCs w:val="9"/>
              </w:rPr>
              <w:drawing>
                <wp:inline distT="0" distB="0" distL="0" distR="0">
                  <wp:extent cx="164996" cy="11790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996" cy="11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6"/>
                <w:sz w:val="9"/>
                <w:szCs w:val="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9"/>
                <w:szCs w:val="9"/>
              </w:rPr>
              <w:t>歌尔股份</w:t>
            </w:r>
          </w:p>
        </w:tc>
      </w:tr>
    </w:tbl>
    <w:p>
      <w:pPr>
        <w:pStyle w:val="BodyText"/>
        <w:spacing w:before="22" w:line="186" w:lineRule="auto"/>
        <w:ind w:left="120"/>
        <w:rPr>
          <w:sz w:val="15"/>
          <w:szCs w:val="15"/>
        </w:rPr>
      </w:pPr>
      <w:r>
        <w:rPr>
          <w:spacing w:val="-4"/>
          <w:sz w:val="15"/>
          <w:szCs w:val="15"/>
        </w:rPr>
        <w:t>资料来源：</w:t>
      </w:r>
      <w:r>
        <w:rPr>
          <w:spacing w:val="-17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Wind，国联证券研究所</w:t>
      </w:r>
    </w:p>
    <w:p>
      <w:pPr>
        <w:spacing w:line="186" w:lineRule="auto"/>
        <w:rPr>
          <w:sz w:val="15"/>
          <w:szCs w:val="15"/>
        </w:rPr>
        <w:sectPr>
          <w:headerReference w:type="default" r:id="rId78"/>
          <w:footerReference w:type="default" r:id="rId79"/>
          <w:type w:val="nextPage"/>
          <w:pgSz w:w="11907" w:h="16839"/>
          <w:pgMar w:top="943" w:right="819" w:bottom="744" w:left="823" w:header="288" w:footer="222" w:gutter="0"/>
          <w:pgNumType w:start="17"/>
          <w:cols w:num="2" w:space="708" w:equalWidth="0">
            <w:col w:w="5175" w:space="100"/>
            <w:col w:w="4990" w:space="0"/>
          </w:cols>
          <w:titlePg w:val="0"/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68" w:line="359" w:lineRule="auto"/>
        <w:ind w:left="2590" w:right="24" w:firstLine="436"/>
        <w:jc w:val="both"/>
      </w:pPr>
      <w:r>
        <w:rPr>
          <w:spacing w:val="-12"/>
          <w14:textOutline w14:w="3831">
            <w14:solidFill>
              <w14:srgbClr w14:val="000000"/>
            </w14:solidFill>
            <w14:prstDash w14:val="solid"/>
            <w14:round/>
          </w14:textOutline>
        </w:rPr>
        <w:t>（3）新能源车：</w:t>
      </w:r>
      <w:r>
        <w:rPr>
          <w:spacing w:val="-35"/>
        </w:rPr>
        <w:t xml:space="preserve"> </w:t>
      </w:r>
      <w:r>
        <w:rPr>
          <w:spacing w:val="-12"/>
        </w:rPr>
        <w:t>2020</w:t>
      </w:r>
      <w:r>
        <w:rPr>
          <w:spacing w:val="-45"/>
        </w:rPr>
        <w:t xml:space="preserve"> </w:t>
      </w:r>
      <w:r>
        <w:rPr>
          <w:spacing w:val="-12"/>
        </w:rPr>
        <w:t>年起，</w:t>
      </w:r>
      <w:r>
        <w:rPr>
          <w:spacing w:val="-59"/>
        </w:rPr>
        <w:t xml:space="preserve"> </w:t>
      </w:r>
      <w:r>
        <w:rPr>
          <w:spacing w:val="-12"/>
        </w:rPr>
        <w:t>国内新能源乘用车渗透率进入快速提升阶段；至</w:t>
      </w:r>
      <w:r>
        <w:rPr>
          <w:spacing w:val="-45"/>
        </w:rPr>
        <w:t xml:space="preserve"> </w:t>
      </w:r>
      <w:r>
        <w:rPr>
          <w:spacing w:val="-12"/>
        </w:rPr>
        <w:t>2022</w:t>
      </w:r>
      <w:r>
        <w:t xml:space="preserve"> </w:t>
      </w:r>
      <w:r>
        <w:rPr>
          <w:spacing w:val="-6"/>
        </w:rPr>
        <w:t>年后，</w:t>
      </w:r>
      <w:r>
        <w:rPr>
          <w:spacing w:val="-6"/>
        </w:rPr>
        <w:t xml:space="preserve"> </w:t>
      </w:r>
      <w:r>
        <w:rPr>
          <w:spacing w:val="-6"/>
        </w:rPr>
        <w:t>该指标提升速率开始放缓。与之对应的，</w:t>
      </w:r>
      <w:r>
        <w:rPr>
          <w:spacing w:val="-6"/>
        </w:rPr>
        <w:t xml:space="preserve"> </w:t>
      </w:r>
      <w:r>
        <w:rPr>
          <w:spacing w:val="-6"/>
        </w:rPr>
        <w:t>特斯拉盈利增速在</w:t>
      </w:r>
      <w:r>
        <w:rPr>
          <w:spacing w:val="-45"/>
        </w:rPr>
        <w:t xml:space="preserve"> </w:t>
      </w:r>
      <w:r>
        <w:rPr>
          <w:spacing w:val="-6"/>
        </w:rPr>
        <w:t>2020</w:t>
      </w:r>
      <w:r>
        <w:rPr>
          <w:spacing w:val="-43"/>
        </w:rPr>
        <w:t xml:space="preserve"> </w:t>
      </w:r>
      <w:r>
        <w:rPr>
          <w:spacing w:val="-7"/>
        </w:rPr>
        <w:t>年开始大幅</w:t>
      </w:r>
    </w:p>
    <w:p>
      <w:pPr>
        <w:pStyle w:val="BodyText"/>
        <w:spacing w:before="1" w:line="185" w:lineRule="auto"/>
        <w:ind w:left="2584"/>
      </w:pPr>
      <w:r>
        <w:rPr>
          <w:spacing w:val="-9"/>
        </w:rPr>
        <w:t>提升，</w:t>
      </w:r>
      <w:r>
        <w:rPr>
          <w:spacing w:val="-9"/>
        </w:rPr>
        <w:t xml:space="preserve"> </w:t>
      </w:r>
      <w:r>
        <w:rPr>
          <w:spacing w:val="-9"/>
        </w:rPr>
        <w:t>在</w:t>
      </w:r>
      <w:r>
        <w:rPr>
          <w:spacing w:val="-32"/>
        </w:rPr>
        <w:t xml:space="preserve"> </w:t>
      </w:r>
      <w:r>
        <w:rPr>
          <w:spacing w:val="-9"/>
        </w:rPr>
        <w:t>2022</w:t>
      </w:r>
      <w:r>
        <w:rPr>
          <w:spacing w:val="-45"/>
        </w:rPr>
        <w:t xml:space="preserve"> </w:t>
      </w:r>
      <w:r>
        <w:rPr>
          <w:spacing w:val="-9"/>
        </w:rPr>
        <w:t>年后则快速下滑。</w:t>
      </w:r>
    </w:p>
    <w:p>
      <w:pPr>
        <w:spacing w:line="185" w:lineRule="auto"/>
        <w:sectPr>
          <w:headerReference w:type="default" r:id="rId80"/>
          <w:footerReference w:type="default" r:id="rId81"/>
          <w:type w:val="continuous"/>
          <w:pgSz w:w="11907" w:h="16839"/>
          <w:pgMar w:top="943" w:right="819" w:bottom="744" w:left="823" w:header="288" w:footer="222" w:gutter="0"/>
          <w:pgNumType w:start="18"/>
          <w:cols w:num="1" w:space="708" w:equalWidth="0">
            <w:col w:w="10264" w:space="0"/>
          </w:cols>
        </w:sectPr>
      </w:pPr>
    </w:p>
    <w:p>
      <w:pPr>
        <w:spacing w:before="233"/>
      </w:pPr>
      <w:r>
        <mc:AlternateContent>
          <mc:Choice Requires="wps">
            <w:drawing>
              <wp:anchor distT="0" distB="0" distL="0" distR="0" simplePos="0" relativeHeight="251830272" behindDoc="0" locked="0" layoutInCell="0" allowOverlap="1">
                <wp:simplePos x="0" y="0"/>
                <wp:positionH relativeFrom="page">
                  <wp:posOffset>868267</wp:posOffset>
                </wp:positionH>
                <wp:positionV relativeFrom="page">
                  <wp:posOffset>6604612</wp:posOffset>
                </wp:positionV>
                <wp:extent cx="175895" cy="100964"/>
                <wp:effectExtent l="0" t="0" r="0" b="0"/>
                <wp:wrapNone/>
                <wp:docPr id="198" name="TextBox 1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868267" y="6604612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9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98" o:spid="_x0000_s1205" type="#_x0000_t202" style="width:13.85pt;height:7.95pt;margin-top:520.05pt;margin-left:68.37pt;mso-position-horizontal-relative:page;mso-position-vertical-relative:page;mso-wrap-distance-bottom:0;mso-wrap-distance-left:0;mso-wrap-distance-right:0;mso-wrap-distance-top:0;position:absolute;rotation:270;v-text-anchor:top;z-index:251829248" o:allowincell="f" filled="f" fillcolor="this" stroked="f">
                <v:textbox inset="0,0,0,0">
                  <w:txbxContent>
                    <w:p>
                      <w:pPr>
                        <w:spacing w:before="39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6176" behindDoc="0" locked="0" layoutInCell="0" allowOverlap="1">
                <wp:simplePos x="0" y="0"/>
                <wp:positionH relativeFrom="page">
                  <wp:posOffset>1062541</wp:posOffset>
                </wp:positionH>
                <wp:positionV relativeFrom="page">
                  <wp:posOffset>6604612</wp:posOffset>
                </wp:positionV>
                <wp:extent cx="175895" cy="100964"/>
                <wp:effectExtent l="0" t="0" r="0" b="0"/>
                <wp:wrapNone/>
                <wp:docPr id="200" name="TextBox 2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62541" y="6604612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9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0" o:spid="_x0000_s1206" type="#_x0000_t202" style="width:13.85pt;height:7.95pt;margin-top:520.05pt;margin-left:83.66pt;mso-position-horizontal-relative:page;mso-position-vertical-relative:page;mso-wrap-distance-bottom:0;mso-wrap-distance-left:0;mso-wrap-distance-right:0;mso-wrap-distance-top:0;position:absolute;rotation:270;v-text-anchor:top;z-index:251825152" o:allowincell="f" filled="f" fillcolor="this" stroked="f">
                <v:textbox inset="0,0,0,0">
                  <w:txbxContent>
                    <w:p>
                      <w:pPr>
                        <w:spacing w:before="39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7984" behindDoc="0" locked="0" layoutInCell="0" allowOverlap="1">
                <wp:simplePos x="0" y="0"/>
                <wp:positionH relativeFrom="page">
                  <wp:posOffset>1256685</wp:posOffset>
                </wp:positionH>
                <wp:positionV relativeFrom="page">
                  <wp:posOffset>6604472</wp:posOffset>
                </wp:positionV>
                <wp:extent cx="175895" cy="100964"/>
                <wp:effectExtent l="0" t="0" r="0" b="0"/>
                <wp:wrapNone/>
                <wp:docPr id="202" name="TextBox 2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256685" y="6604472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0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2" o:spid="_x0000_s1207" type="#_x0000_t202" style="width:13.85pt;height:7.95pt;margin-top:520.04pt;margin-left:98.95pt;mso-position-horizontal-relative:page;mso-position-vertical-relative:page;mso-wrap-distance-bottom:0;mso-wrap-distance-left:0;mso-wrap-distance-right:0;mso-wrap-distance-top:0;position:absolute;rotation:270;v-text-anchor:top;z-index:251816960" o:allowincell="f" filled="f" fillcolor="this" stroked="f">
                <v:textbox inset="0,0,0,0">
                  <w:txbxContent>
                    <w:p>
                      <w:pPr>
                        <w:spacing w:before="40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1840" behindDoc="0" locked="0" layoutInCell="0" allowOverlap="1">
                <wp:simplePos x="0" y="0"/>
                <wp:positionH relativeFrom="page">
                  <wp:posOffset>1450994</wp:posOffset>
                </wp:positionH>
                <wp:positionV relativeFrom="page">
                  <wp:posOffset>6604469</wp:posOffset>
                </wp:positionV>
                <wp:extent cx="175895" cy="100964"/>
                <wp:effectExtent l="0" t="0" r="0" b="0"/>
                <wp:wrapNone/>
                <wp:docPr id="204" name="TextBox 2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450994" y="6604469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9" w:line="206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4" o:spid="_x0000_s1208" type="#_x0000_t202" style="width:13.85pt;height:7.95pt;margin-top:520.04pt;margin-left:114.25pt;mso-position-horizontal-relative:page;mso-position-vertical-relative:page;mso-wrap-distance-bottom:0;mso-wrap-distance-left:0;mso-wrap-distance-right:0;mso-wrap-distance-top:0;position:absolute;rotation:270;v-text-anchor:top;z-index:251810816" o:allowincell="f" filled="f" fillcolor="this" stroked="f">
                <v:textbox inset="0,0,0,0">
                  <w:txbxContent>
                    <w:p>
                      <w:pPr>
                        <w:spacing w:before="39" w:line="206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3888" behindDoc="0" locked="0" layoutInCell="0" allowOverlap="1">
                <wp:simplePos x="0" y="0"/>
                <wp:positionH relativeFrom="page">
                  <wp:posOffset>1645235</wp:posOffset>
                </wp:positionH>
                <wp:positionV relativeFrom="page">
                  <wp:posOffset>6604472</wp:posOffset>
                </wp:positionV>
                <wp:extent cx="175895" cy="100964"/>
                <wp:effectExtent l="0" t="0" r="0" b="0"/>
                <wp:wrapNone/>
                <wp:docPr id="206" name="TextBox 2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45235" y="6604472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0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6" o:spid="_x0000_s1209" type="#_x0000_t202" style="width:13.85pt;height:7.95pt;margin-top:520.04pt;margin-left:129.55pt;mso-position-horizontal-relative:page;mso-position-vertical-relative:page;mso-wrap-distance-bottom:0;mso-wrap-distance-left:0;mso-wrap-distance-right:0;mso-wrap-distance-top:0;position:absolute;rotation:270;v-text-anchor:top;z-index:251812864" o:allowincell="f" filled="f" fillcolor="this" stroked="f">
                <v:textbox inset="0,0,0,0">
                  <w:txbxContent>
                    <w:p>
                      <w:pPr>
                        <w:spacing w:before="40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5936" behindDoc="0" locked="0" layoutInCell="0" allowOverlap="1">
                <wp:simplePos x="0" y="0"/>
                <wp:positionH relativeFrom="page">
                  <wp:posOffset>1839510</wp:posOffset>
                </wp:positionH>
                <wp:positionV relativeFrom="page">
                  <wp:posOffset>6604472</wp:posOffset>
                </wp:positionV>
                <wp:extent cx="175895" cy="100964"/>
                <wp:effectExtent l="0" t="0" r="0" b="0"/>
                <wp:wrapNone/>
                <wp:docPr id="208" name="TextBox 2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839510" y="6604472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0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8" o:spid="_x0000_s1210" type="#_x0000_t202" style="width:13.85pt;height:7.95pt;margin-top:520.04pt;margin-left:144.84pt;mso-position-horizontal-relative:page;mso-position-vertical-relative:page;mso-wrap-distance-bottom:0;mso-wrap-distance-left:0;mso-wrap-distance-right:0;mso-wrap-distance-top:0;position:absolute;rotation:270;v-text-anchor:top;z-index:251814912" o:allowincell="f" filled="f" fillcolor="this" stroked="f">
                <v:textbox inset="0,0,0,0">
                  <w:txbxContent>
                    <w:p>
                      <w:pPr>
                        <w:spacing w:before="40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2320" behindDoc="0" locked="0" layoutInCell="0" allowOverlap="1">
                <wp:simplePos x="0" y="0"/>
                <wp:positionH relativeFrom="page">
                  <wp:posOffset>2034171</wp:posOffset>
                </wp:positionH>
                <wp:positionV relativeFrom="page">
                  <wp:posOffset>6604612</wp:posOffset>
                </wp:positionV>
                <wp:extent cx="175895" cy="100964"/>
                <wp:effectExtent l="0" t="0" r="0" b="0"/>
                <wp:wrapNone/>
                <wp:docPr id="210" name="TextBox 2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034171" y="6604612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9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10" o:spid="_x0000_s1211" type="#_x0000_t202" style="width:13.85pt;height:7.95pt;margin-top:520.05pt;margin-left:160.17pt;mso-position-horizontal-relative:page;mso-position-vertical-relative:page;mso-wrap-distance-bottom:0;mso-wrap-distance-left:0;mso-wrap-distance-right:0;mso-wrap-distance-top:0;position:absolute;rotation:270;v-text-anchor:top;z-index:251831296" o:allowincell="f" filled="f" fillcolor="this" stroked="f">
                <v:textbox inset="0,0,0,0">
                  <w:txbxContent>
                    <w:p>
                      <w:pPr>
                        <w:spacing w:before="39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2016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2080" behindDoc="0" locked="0" layoutInCell="0" allowOverlap="1">
                <wp:simplePos x="0" y="0"/>
                <wp:positionH relativeFrom="page">
                  <wp:posOffset>2228361</wp:posOffset>
                </wp:positionH>
                <wp:positionV relativeFrom="page">
                  <wp:posOffset>6604612</wp:posOffset>
                </wp:positionV>
                <wp:extent cx="175895" cy="100964"/>
                <wp:effectExtent l="0" t="0" r="0" b="0"/>
                <wp:wrapNone/>
                <wp:docPr id="212" name="TextBox 2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228361" y="6604612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9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12" o:spid="_x0000_s1212" type="#_x0000_t202" style="width:13.85pt;height:7.95pt;margin-top:520.05pt;margin-left:175.46pt;mso-position-horizontal-relative:page;mso-position-vertical-relative:page;mso-wrap-distance-bottom:0;mso-wrap-distance-left:0;mso-wrap-distance-right:0;mso-wrap-distance-top:0;position:absolute;rotation:270;v-text-anchor:top;z-index:251821056" o:allowincell="f" filled="f" fillcolor="this" stroked="f">
                <v:textbox inset="0,0,0,0">
                  <w:txbxContent>
                    <w:p>
                      <w:pPr>
                        <w:spacing w:before="39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8224" behindDoc="0" locked="0" layoutInCell="0" allowOverlap="1">
                <wp:simplePos x="0" y="0"/>
                <wp:positionH relativeFrom="page">
                  <wp:posOffset>2422720</wp:posOffset>
                </wp:positionH>
                <wp:positionV relativeFrom="page">
                  <wp:posOffset>6604612</wp:posOffset>
                </wp:positionV>
                <wp:extent cx="175895" cy="100964"/>
                <wp:effectExtent l="0" t="0" r="0" b="0"/>
                <wp:wrapNone/>
                <wp:docPr id="214" name="TextBox 2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422720" y="6604612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9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14" o:spid="_x0000_s1213" type="#_x0000_t202" style="width:13.85pt;height:7.95pt;margin-top:520.05pt;margin-left:190.77pt;mso-position-horizontal-relative:page;mso-position-vertical-relative:page;mso-wrap-distance-bottom:0;mso-wrap-distance-left:0;mso-wrap-distance-right:0;mso-wrap-distance-top:0;position:absolute;rotation:270;v-text-anchor:top;z-index:251827200" o:allowincell="f" filled="f" fillcolor="this" stroked="f">
                <v:textbox inset="0,0,0,0">
                  <w:txbxContent>
                    <w:p>
                      <w:pPr>
                        <w:spacing w:before="39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6416" behindDoc="0" locked="0" layoutInCell="0" allowOverlap="1">
                <wp:simplePos x="0" y="0"/>
                <wp:positionH relativeFrom="page">
                  <wp:posOffset>2616995</wp:posOffset>
                </wp:positionH>
                <wp:positionV relativeFrom="page">
                  <wp:posOffset>6604612</wp:posOffset>
                </wp:positionV>
                <wp:extent cx="175895" cy="100964"/>
                <wp:effectExtent l="0" t="0" r="0" b="0"/>
                <wp:wrapNone/>
                <wp:docPr id="216" name="TextBox 2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616995" y="6604612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9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16" o:spid="_x0000_s1214" type="#_x0000_t202" style="width:13.85pt;height:7.95pt;margin-top:520.05pt;margin-left:206.06pt;mso-position-horizontal-relative:page;mso-position-vertical-relative:page;mso-wrap-distance-bottom:0;mso-wrap-distance-left:0;mso-wrap-distance-right:0;mso-wrap-distance-top:0;position:absolute;rotation:270;v-text-anchor:top;z-index:251835392" o:allowincell="f" filled="f" fillcolor="this" stroked="f">
                <v:textbox inset="0,0,0,0">
                  <w:txbxContent>
                    <w:p>
                      <w:pPr>
                        <w:spacing w:before="39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2019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4128" behindDoc="0" locked="0" layoutInCell="0" allowOverlap="1">
                <wp:simplePos x="0" y="0"/>
                <wp:positionH relativeFrom="page">
                  <wp:posOffset>2811185</wp:posOffset>
                </wp:positionH>
                <wp:positionV relativeFrom="page">
                  <wp:posOffset>6604612</wp:posOffset>
                </wp:positionV>
                <wp:extent cx="175895" cy="100964"/>
                <wp:effectExtent l="0" t="0" r="0" b="0"/>
                <wp:wrapNone/>
                <wp:docPr id="218" name="TextBox 2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811185" y="6604612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9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18" o:spid="_x0000_s1215" type="#_x0000_t202" style="width:13.85pt;height:7.95pt;margin-top:520.05pt;margin-left:221.35pt;mso-position-horizontal-relative:page;mso-position-vertical-relative:page;mso-wrap-distance-bottom:0;mso-wrap-distance-left:0;mso-wrap-distance-right:0;mso-wrap-distance-top:0;position:absolute;rotation:270;v-text-anchor:top;z-index:251823104" o:allowincell="f" filled="f" fillcolor="this" stroked="f">
                <v:textbox inset="0,0,0,0">
                  <w:txbxContent>
                    <w:p>
                      <w:pPr>
                        <w:spacing w:before="39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4368" behindDoc="0" locked="0" layoutInCell="0" allowOverlap="1">
                <wp:simplePos x="0" y="0"/>
                <wp:positionH relativeFrom="page">
                  <wp:posOffset>3005545</wp:posOffset>
                </wp:positionH>
                <wp:positionV relativeFrom="page">
                  <wp:posOffset>6604612</wp:posOffset>
                </wp:positionV>
                <wp:extent cx="175895" cy="100964"/>
                <wp:effectExtent l="0" t="0" r="0" b="0"/>
                <wp:wrapNone/>
                <wp:docPr id="220" name="TextBox 2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005545" y="6604612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9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0" o:spid="_x0000_s1216" type="#_x0000_t202" style="width:13.85pt;height:7.95pt;margin-top:520.05pt;margin-left:236.66pt;mso-position-horizontal-relative:page;mso-position-vertical-relative:page;mso-wrap-distance-bottom:0;mso-wrap-distance-left:0;mso-wrap-distance-right:0;mso-wrap-distance-top:0;position:absolute;rotation:270;v-text-anchor:top;z-index:251833344" o:allowincell="f" filled="f" fillcolor="this" stroked="f">
                <v:textbox inset="0,0,0,0">
                  <w:txbxContent>
                    <w:p>
                      <w:pPr>
                        <w:spacing w:before="39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2021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0032" behindDoc="0" locked="0" layoutInCell="0" allowOverlap="1">
                <wp:simplePos x="0" y="0"/>
                <wp:positionH relativeFrom="page">
                  <wp:posOffset>3199688</wp:posOffset>
                </wp:positionH>
                <wp:positionV relativeFrom="page">
                  <wp:posOffset>6604472</wp:posOffset>
                </wp:positionV>
                <wp:extent cx="175895" cy="100964"/>
                <wp:effectExtent l="0" t="0" r="0" b="0"/>
                <wp:wrapNone/>
                <wp:docPr id="222" name="TextBox 2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199688" y="6604472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0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2" o:spid="_x0000_s1217" type="#_x0000_t202" style="width:13.85pt;height:7.95pt;margin-top:520.04pt;margin-left:251.94pt;mso-position-horizontal-relative:page;mso-position-vertical-relative:page;mso-wrap-distance-bottom:0;mso-wrap-distance-left:0;mso-wrap-distance-right:0;mso-wrap-distance-top:0;position:absolute;rotation:270;v-text-anchor:top;z-index:251819008" o:allowincell="f" filled="f" fillcolor="this" stroked="f">
                <v:textbox inset="0,0,0,0">
                  <w:txbxContent>
                    <w:p>
                      <w:pPr>
                        <w:spacing w:before="40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2022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9792" behindDoc="0" locked="0" layoutInCell="0" allowOverlap="1">
                <wp:simplePos x="0" y="0"/>
                <wp:positionH relativeFrom="page">
                  <wp:posOffset>3393997</wp:posOffset>
                </wp:positionH>
                <wp:positionV relativeFrom="page">
                  <wp:posOffset>6604469</wp:posOffset>
                </wp:positionV>
                <wp:extent cx="175895" cy="100964"/>
                <wp:effectExtent l="0" t="0" r="0" b="0"/>
                <wp:wrapNone/>
                <wp:docPr id="224" name="TextBox 2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393997" y="6604469"/>
                          <a:ext cx="175895" cy="1009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9" w:line="206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0"/>
                                <w:szCs w:val="10"/>
                              </w:rPr>
                              <w:t>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4" o:spid="_x0000_s1218" type="#_x0000_t202" style="width:13.85pt;height:7.95pt;margin-top:520.04pt;margin-left:267.24pt;mso-position-horizontal-relative:page;mso-position-vertical-relative:page;mso-wrap-distance-bottom:0;mso-wrap-distance-left:0;mso-wrap-distance-right:0;mso-wrap-distance-top:0;position:absolute;rotation:270;v-text-anchor:top;z-index:251808768" o:allowincell="f" filled="f" fillcolor="this" stroked="f">
                <v:textbox inset="0,0,0,0">
                  <w:txbxContent>
                    <w:p>
                      <w:pPr>
                        <w:spacing w:before="39" w:line="206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spacing w:val="3"/>
                          <w:sz w:val="10"/>
                          <w:szCs w:val="10"/>
                        </w:rPr>
                        <w:t>2023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219" style="width:248.15pt;height:0.5pt;margin-top:70.92pt;margin-left:42.6pt;mso-position-horizontal-relative:page;mso-position-vertical-relative:page;position:absolute;z-index:251805696" coordorigin="0,0" coordsize="4962,10" o:allowincell="f" path="m,9l4962,9l4962,l,l,9xe" filled="t" fillcolor="#c1002c" stroked="f"/>
        </w:pict>
      </w:r>
      <w:r>
        <w:pict>
          <v:shape id="_x0000_s1220" style="width:248.15pt;height:0.5pt;margin-top:97.34pt;margin-left:42.6pt;mso-position-horizontal-relative:page;mso-position-vertical-relative:page;position:absolute;z-index:251806720" coordorigin="0,0" coordsize="4962,10" o:allowincell="f" path="m,9l4962,9l4962,l,l,9xe" filled="t" fillcolor="#c1002c" stroked="f"/>
        </w:pict>
      </w:r>
      <w:r>
        <w:pict>
          <v:shape id="_x0000_s1221" style="width:248.15pt;height:0.5pt;margin-top:255.14pt;margin-left:42.6pt;mso-position-horizontal-relative:page;mso-position-vertical-relative:page;position:absolute;z-index:251807744" coordorigin="0,0" coordsize="4962,10" o:allowincell="f" path="m,9l4962,9l4962,l,l,9xe" filled="t" fillcolor="#c1002c" stroked="f"/>
        </w:pict>
      </w:r>
      <w:r>
        <w:pict>
          <v:shape id="_x0000_s1222" style="width:248.15pt;height:0.5pt;margin-top:372.89pt;margin-left:42.6pt;mso-position-horizontal-relative:page;mso-position-vertical-relative:page;position:absolute;z-index:251804672" coordorigin="0,0" coordsize="4962,10" o:allowincell="f" path="m,9l4962,9l4962,l,l,9xe" filled="t" fillcolor="#c1002c" stroked="f"/>
        </w:pict>
      </w:r>
      <w:r>
        <w:pict>
          <v:shape id="_x0000_s1223" style="width:248.15pt;height:0.5pt;margin-top:399.29pt;margin-left:42.6pt;mso-position-horizontal-relative:page;mso-position-vertical-relative:page;position:absolute;z-index:251803648" coordorigin="0,0" coordsize="4962,10" o:allowincell="f" path="m,9l4962,9l4962,l,l,9xe" filled="t" fillcolor="#c1002c" stroked="f"/>
        </w:pict>
      </w:r>
      <w:r>
        <w:pict>
          <v:shape id="_x0000_s1224" style="width:14.75pt;height:0.7pt;margin-top:534.43pt;margin-left:220.78pt;mso-position-horizontal-relative:page;mso-position-vertical-relative:page;position:absolute;z-index:251837440" coordorigin="0,0" coordsize="295,13" o:allowincell="f" path="m,6l294,6e" filled="f" strokecolor="black" strokeweight="0.67pt">
            <v:stroke joinstyle="miter" dashstyle="dash"/>
          </v:shape>
        </w:pict>
      </w:r>
      <w:r>
        <w:pict>
          <v:shape id="_x0000_s1225" style="width:248.15pt;height:0.5pt;margin-top:554.35pt;margin-left:42.6pt;mso-position-horizontal-relative:page;mso-position-vertical-relative:page;position:absolute;z-index:251802624" coordorigin="0,0" coordsize="4962,10" o:allowincell="f" path="m,9l4962,9l4962,l,l,9xe" filled="t" fillcolor="#c1002c" stroked="f"/>
        </w:pict>
      </w:r>
      <w:r>
        <w:pict>
          <v:group id="_x0000_s1226" style="width:214.6pt;height:126.55pt;margin-top:408.22pt;margin-left:67.47pt;mso-position-horizontal-relative:page;mso-position-vertical-relative:page;position:absolute;z-index:251801600" coordorigin="0,0" coordsize="4292,2531" o:allowincell="f" filled="f" stroked="f">
            <v:shape id="_x0000_s1227" type="#_x0000_t75" style="width:4131;height:1876;left:80;position:absolute;top:253" filled="f" stroked="f">
              <v:imagedata r:id="rId82" o:title=""/>
            </v:shape>
            <v:shape id="_x0000_s1228" style="width:4292;height:2051;position:absolute;top:80" coordorigin="0,0" coordsize="4292,2051" path="m3,2046l3,3m3,2046l36,2046m3,1792l36,1792m3,1539l36,1539m3,1278l36,1278m3,1025l36,1025m3,771l36,771m3,510l36,510m3,257l36,257m3,3l36,3m3,2046l4287,2046m3,2019l3,2046m311,2019l311,2046m619,2019l619,2046m920,2019l920,2046m1228,2019l1228,2046m1536,2019l1536,2046m1837,2019l1837,2046m2145,2019l2145,2046m2453,2019l2453,2046m2754,2019l2754,2046m3062,2019l3062,2046m3370,2019l3370,2046m3672,2019l3672,2046m3979,2019l3979,2046m4287,2019l4287,2046e" filled="f" strokecolor="black" strokeweight="0.33pt"/>
            <v:shape id="_x0000_s1229" style="width:307;height:2531;left:3059;position:absolute" coordorigin="0,0" coordsize="307,2531" path="m301,2530l301,6l6,6l6,2530e" filled="f" strokecolor="black" strokeweight="0.67pt">
              <v:stroke joinstyle="miter" dashstyle="dash"/>
            </v:shape>
          </v:group>
        </w:pict>
      </w:r>
    </w:p>
    <w:p>
      <w:pPr>
        <w:sectPr>
          <w:headerReference w:type="default" r:id="rId83"/>
          <w:footerReference w:type="default" r:id="rId84"/>
          <w:pgSz w:w="11907" w:h="16839"/>
          <w:pgMar w:top="943" w:right="785" w:bottom="430" w:left="823" w:header="288" w:footer="222" w:gutter="0"/>
          <w:pgNumType w:start="19"/>
          <w:cols w:num="1" w:space="708" w:equalWidth="0">
            <w:col w:w="10298" w:space="0"/>
          </w:cols>
        </w:sectPr>
      </w:pPr>
    </w:p>
    <w:p>
      <w:pPr>
        <w:pStyle w:val="BodyText"/>
        <w:spacing w:before="39" w:line="239" w:lineRule="auto"/>
        <w:ind w:left="140" w:right="344" w:firstLine="25"/>
        <w:rPr>
          <w:sz w:val="19"/>
          <w:szCs w:val="19"/>
        </w:rPr>
      </w:pPr>
      <w:bookmarkStart w:id="10" w:name="bookmark16"/>
      <w:bookmarkEnd w:id="10"/>
      <w:bookmarkStart w:id="11" w:name="bookmark17"/>
      <w:bookmarkEnd w:id="11"/>
      <w:r>
        <w:rPr>
          <w:spacing w:val="6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6"/>
          <w:sz w:val="19"/>
          <w:szCs w:val="19"/>
        </w:rPr>
        <w:t>9</w:t>
      </w:r>
      <w:r>
        <w:rPr>
          <w:spacing w:val="6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：2020-2021</w:t>
      </w:r>
      <w:r>
        <w:rPr>
          <w:spacing w:val="6"/>
          <w:sz w:val="19"/>
          <w:szCs w:val="19"/>
        </w:rPr>
        <w:t xml:space="preserve"> </w:t>
      </w:r>
      <w:r>
        <w:rPr>
          <w:spacing w:val="6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年新能源乘用车渗透率快速提升，</w:t>
      </w:r>
      <w:r>
        <w:rPr>
          <w:spacing w:val="12"/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2022</w:t>
      </w:r>
      <w:r>
        <w:rPr>
          <w:spacing w:val="-24"/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年后渗透率提升放缓</w:t>
      </w:r>
    </w:p>
    <w:p>
      <w:pPr>
        <w:spacing w:line="195" w:lineRule="exact"/>
      </w:pPr>
    </w:p>
    <w:tbl>
      <w:tblPr>
        <w:tblStyle w:val="TableNormal6"/>
        <w:tblW w:w="4685" w:type="dxa"/>
        <w:tblInd w:w="13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0"/>
        <w:gridCol w:w="4465"/>
      </w:tblGrid>
      <w:tr>
        <w:tblPrEx>
          <w:tblW w:w="4685" w:type="dxa"/>
          <w:tblInd w:w="13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83"/>
        </w:trPr>
        <w:tc>
          <w:tcPr>
            <w:tcW w:w="220" w:type="dxa"/>
            <w:vAlign w:val="top"/>
          </w:tcPr>
          <w:p>
            <w:pPr>
              <w:tabs>
                <w:tab w:val="left" w:pos="56"/>
              </w:tabs>
              <w:spacing w:before="60" w:line="468" w:lineRule="auto"/>
              <w:ind w:right="22"/>
              <w:jc w:val="right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5"/>
                <w:sz w:val="9"/>
                <w:szCs w:val="9"/>
              </w:rPr>
              <w:t>45%</w:t>
            </w:r>
            <w:r>
              <w:rPr>
                <w:rFonts w:ascii="Arial" w:eastAsia="Arial" w:hAnsi="Arial" w:cs="Arial"/>
                <w:spacing w:val="1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9"/>
                <w:szCs w:val="9"/>
              </w:rPr>
              <w:t>40%</w:t>
            </w:r>
            <w:r>
              <w:rPr>
                <w:rFonts w:ascii="Arial" w:eastAsia="Arial" w:hAnsi="Arial" w:cs="Arial"/>
                <w:spacing w:val="1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9"/>
                <w:szCs w:val="9"/>
              </w:rPr>
              <w:t>35%</w:t>
            </w:r>
            <w:r>
              <w:rPr>
                <w:rFonts w:ascii="Arial" w:eastAsia="Arial" w:hAnsi="Arial" w:cs="Arial"/>
                <w:spacing w:val="1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9"/>
                <w:szCs w:val="9"/>
              </w:rPr>
              <w:t>30%</w:t>
            </w:r>
            <w:r>
              <w:rPr>
                <w:rFonts w:ascii="Arial" w:eastAsia="Arial" w:hAnsi="Arial" w:cs="Arial"/>
                <w:spacing w:val="1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9"/>
                <w:szCs w:val="9"/>
              </w:rPr>
              <w:t>25%</w:t>
            </w:r>
            <w:r>
              <w:rPr>
                <w:rFonts w:ascii="Arial" w:eastAsia="Arial" w:hAnsi="Arial" w:cs="Arial"/>
                <w:spacing w:val="1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9"/>
                <w:szCs w:val="9"/>
              </w:rPr>
              <w:t>20%</w:t>
            </w:r>
            <w:r>
              <w:rPr>
                <w:rFonts w:ascii="Arial" w:eastAsia="Arial" w:hAnsi="Arial" w:cs="Arial"/>
                <w:spacing w:val="1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9"/>
                <w:szCs w:val="9"/>
              </w:rPr>
              <w:t>15%</w:t>
            </w:r>
            <w:r>
              <w:rPr>
                <w:rFonts w:ascii="Arial" w:eastAsia="Arial" w:hAnsi="Arial" w:cs="Arial"/>
                <w:spacing w:val="1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9"/>
                <w:szCs w:val="9"/>
              </w:rPr>
              <w:t>10%</w:t>
            </w:r>
            <w:r>
              <w:rPr>
                <w:rFonts w:ascii="Arial" w:eastAsia="Arial" w:hAnsi="Arial" w:cs="Arial"/>
                <w:spacing w:val="1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sz w:val="9"/>
                <w:szCs w:val="9"/>
              </w:rPr>
              <w:tab/>
            </w:r>
            <w:r>
              <w:rPr>
                <w:rFonts w:ascii="Arial" w:eastAsia="Arial" w:hAnsi="Arial" w:cs="Arial"/>
                <w:spacing w:val="4"/>
                <w:sz w:val="9"/>
                <w:szCs w:val="9"/>
              </w:rPr>
              <w:t>5%</w:t>
            </w:r>
            <w:r>
              <w:rPr>
                <w:rFonts w:ascii="Arial" w:eastAsia="Arial" w:hAnsi="Arial" w:cs="Arial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9"/>
                <w:szCs w:val="9"/>
              </w:rPr>
              <w:t>0%</w:t>
            </w:r>
          </w:p>
        </w:tc>
        <w:tc>
          <w:tcPr>
            <w:tcW w:w="4465" w:type="dxa"/>
            <w:vAlign w:val="top"/>
          </w:tcPr>
          <w:p>
            <w:pPr>
              <w:pStyle w:val="TableText"/>
              <w:spacing w:line="2025" w:lineRule="exact"/>
              <w:ind w:firstLine="55"/>
            </w:pPr>
            <w:r>
              <mc:AlternateContent>
                <mc:Choice Requires="wps">
                  <w:drawing>
                    <wp:anchor distT="0" distB="0" distL="0" distR="0" simplePos="0" relativeHeight="251866112" behindDoc="0" locked="0" layoutInCell="1" allowOverlap="1">
                      <wp:simplePos x="0" y="0"/>
                      <wp:positionH relativeFrom="rightMargin">
                        <wp:posOffset>-2925114</wp:posOffset>
                      </wp:positionH>
                      <wp:positionV relativeFrom="topMargin">
                        <wp:posOffset>1390867</wp:posOffset>
                      </wp:positionV>
                      <wp:extent cx="254000" cy="93980"/>
                      <wp:effectExtent l="0" t="0" r="0" b="0"/>
                      <wp:wrapNone/>
                      <wp:docPr id="226" name="TextBox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25114" y="1390867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2017-03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26" o:spid="_x0000_s1230" type="#_x0000_t202" style="width:20pt;height:7.4pt;margin-top:109.52pt;margin-left:-230.32pt;mso-position-horizontal-relative:right-margin-area;mso-position-vertical-relative:top-margin-area;mso-wrap-distance-bottom:0;mso-wrap-distance-left:0;mso-wrap-distance-right:0;mso-wrap-distance-top:0;position:absolute;rotation:270;v-text-anchor:top;z-index:251865088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2017-03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92736" behindDoc="0" locked="0" layoutInCell="1" allowOverlap="1">
                      <wp:simplePos x="0" y="0"/>
                      <wp:positionH relativeFrom="rightMargin">
                        <wp:posOffset>-2821183</wp:posOffset>
                      </wp:positionH>
                      <wp:positionV relativeFrom="topMargin">
                        <wp:posOffset>1390870</wp:posOffset>
                      </wp:positionV>
                      <wp:extent cx="254000" cy="93980"/>
                      <wp:effectExtent l="0" t="0" r="0" b="0"/>
                      <wp:wrapNone/>
                      <wp:docPr id="228" name="TextBox 2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821183" y="1390870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2017-06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28" o:spid="_x0000_s1231" type="#_x0000_t202" style="width:20pt;height:7.4pt;margin-top:109.52pt;margin-left:-222.14pt;mso-position-horizontal-relative:right-margin-area;mso-position-vertical-relative:top-margin-area;mso-wrap-distance-bottom:0;mso-wrap-distance-left:0;mso-wrap-distance-right:0;mso-wrap-distance-top:0;position:absolute;rotation:270;v-text-anchor:top;z-index:251891712" filled="f" fillcolor="this" stroked="f">
                      <v:textbox inset="0,0,0,0">
                        <w:txbxContent>
                          <w:p>
                            <w:pPr>
                              <w:spacing w:before="38" w:line="208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2017-06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53824" behindDoc="0" locked="0" layoutInCell="1" allowOverlap="1">
                      <wp:simplePos x="0" y="0"/>
                      <wp:positionH relativeFrom="rightMargin">
                        <wp:posOffset>-2716357</wp:posOffset>
                      </wp:positionH>
                      <wp:positionV relativeFrom="topMargin">
                        <wp:posOffset>1390749</wp:posOffset>
                      </wp:positionV>
                      <wp:extent cx="254000" cy="94614"/>
                      <wp:effectExtent l="0" t="0" r="0" b="0"/>
                      <wp:wrapNone/>
                      <wp:docPr id="230" name="TextBox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716357" y="1390749"/>
                                <a:ext cx="25400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2017-09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30" o:spid="_x0000_s1232" type="#_x0000_t202" style="width:20pt;height:7.45pt;margin-top:109.51pt;margin-left:-213.89pt;mso-position-horizontal-relative:right-margin-area;mso-position-vertical-relative:top-margin-area;mso-wrap-distance-bottom:0;mso-wrap-distance-left:0;mso-wrap-distance-right:0;mso-wrap-distance-top:0;position:absolute;rotation:270;v-text-anchor:top;z-index:251852800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2017-09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88640" behindDoc="0" locked="0" layoutInCell="1" allowOverlap="1">
                      <wp:simplePos x="0" y="0"/>
                      <wp:positionH relativeFrom="rightMargin">
                        <wp:posOffset>-2611109</wp:posOffset>
                      </wp:positionH>
                      <wp:positionV relativeFrom="topMargin">
                        <wp:posOffset>1390870</wp:posOffset>
                      </wp:positionV>
                      <wp:extent cx="254000" cy="93980"/>
                      <wp:effectExtent l="0" t="0" r="0" b="0"/>
                      <wp:wrapNone/>
                      <wp:docPr id="232" name="TextBox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611109" y="1390870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2017-12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32" o:spid="_x0000_s1233" type="#_x0000_t202" style="width:20pt;height:7.4pt;margin-top:109.52pt;margin-left:-205.6pt;mso-position-horizontal-relative:right-margin-area;mso-position-vertical-relative:top-margin-area;mso-wrap-distance-bottom:0;mso-wrap-distance-left:0;mso-wrap-distance-right:0;mso-wrap-distance-top:0;position:absolute;rotation:270;v-text-anchor:top;z-index:251887616" filled="f" fillcolor="this" stroked="f">
                      <v:textbox inset="0,0,0,0">
                        <w:txbxContent>
                          <w:p>
                            <w:pPr>
                              <w:spacing w:before="38" w:line="208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2017-12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64064" behindDoc="0" locked="0" layoutInCell="1" allowOverlap="1">
                      <wp:simplePos x="0" y="0"/>
                      <wp:positionH relativeFrom="rightMargin">
                        <wp:posOffset>-2508288</wp:posOffset>
                      </wp:positionH>
                      <wp:positionV relativeFrom="topMargin">
                        <wp:posOffset>1390867</wp:posOffset>
                      </wp:positionV>
                      <wp:extent cx="254000" cy="93980"/>
                      <wp:effectExtent l="0" t="0" r="0" b="0"/>
                      <wp:wrapNone/>
                      <wp:docPr id="234" name="TextBox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508288" y="1390867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2018-03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34" o:spid="_x0000_s1234" type="#_x0000_t202" style="width:20pt;height:7.4pt;margin-top:109.52pt;margin-left:-197.5pt;mso-position-horizontal-relative:right-margin-area;mso-position-vertical-relative:top-margin-area;mso-wrap-distance-bottom:0;mso-wrap-distance-left:0;mso-wrap-distance-right:0;mso-wrap-distance-top:0;position:absolute;rotation:270;v-text-anchor:top;z-index:251863040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2018-03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90688" behindDoc="0" locked="0" layoutInCell="1" allowOverlap="1">
                      <wp:simplePos x="0" y="0"/>
                      <wp:positionH relativeFrom="rightMargin">
                        <wp:posOffset>-2404357</wp:posOffset>
                      </wp:positionH>
                      <wp:positionV relativeFrom="topMargin">
                        <wp:posOffset>1390870</wp:posOffset>
                      </wp:positionV>
                      <wp:extent cx="254000" cy="93980"/>
                      <wp:effectExtent l="0" t="0" r="0" b="0"/>
                      <wp:wrapNone/>
                      <wp:docPr id="236" name="TextBox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404357" y="1390870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2018-06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36" o:spid="_x0000_s1235" type="#_x0000_t202" style="width:20pt;height:7.4pt;margin-top:109.52pt;margin-left:-189.32pt;mso-position-horizontal-relative:right-margin-area;mso-position-vertical-relative:top-margin-area;mso-wrap-distance-bottom:0;mso-wrap-distance-left:0;mso-wrap-distance-right:0;mso-wrap-distance-top:0;position:absolute;rotation:270;v-text-anchor:top;z-index:251889664" filled="f" fillcolor="this" stroked="f">
                      <v:textbox inset="0,0,0,0">
                        <w:txbxContent>
                          <w:p>
                            <w:pPr>
                              <w:spacing w:before="38" w:line="208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2018-06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57920" behindDoc="0" locked="0" layoutInCell="1" allowOverlap="1">
                      <wp:simplePos x="0" y="0"/>
                      <wp:positionH relativeFrom="rightMargin">
                        <wp:posOffset>-2299531</wp:posOffset>
                      </wp:positionH>
                      <wp:positionV relativeFrom="topMargin">
                        <wp:posOffset>1390749</wp:posOffset>
                      </wp:positionV>
                      <wp:extent cx="254000" cy="94614"/>
                      <wp:effectExtent l="0" t="0" r="0" b="0"/>
                      <wp:wrapNone/>
                      <wp:docPr id="238" name="TextBox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299531" y="1390749"/>
                                <a:ext cx="25400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2018-09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38" o:spid="_x0000_s1236" type="#_x0000_t202" style="width:20pt;height:7.45pt;margin-top:109.51pt;margin-left:-181.07pt;mso-position-horizontal-relative:right-margin-area;mso-position-vertical-relative:top-margin-area;mso-wrap-distance-bottom:0;mso-wrap-distance-left:0;mso-wrap-distance-right:0;mso-wrap-distance-top:0;position:absolute;rotation:270;v-text-anchor:top;z-index:251856896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2018-09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55872" behindDoc="0" locked="0" layoutInCell="1" allowOverlap="1">
                      <wp:simplePos x="0" y="0"/>
                      <wp:positionH relativeFrom="rightMargin">
                        <wp:posOffset>-2194397</wp:posOffset>
                      </wp:positionH>
                      <wp:positionV relativeFrom="topMargin">
                        <wp:posOffset>1390749</wp:posOffset>
                      </wp:positionV>
                      <wp:extent cx="254000" cy="94614"/>
                      <wp:effectExtent l="0" t="0" r="0" b="0"/>
                      <wp:wrapNone/>
                      <wp:docPr id="240" name="TextBox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194397" y="1390749"/>
                                <a:ext cx="25400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2018-12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40" o:spid="_x0000_s1237" type="#_x0000_t202" style="width:20pt;height:7.45pt;margin-top:109.51pt;margin-left:-172.79pt;mso-position-horizontal-relative:right-margin-area;mso-position-vertical-relative:top-margin-area;mso-wrap-distance-bottom:0;mso-wrap-distance-left:0;mso-wrap-distance-right:0;mso-wrap-distance-top:0;position:absolute;rotation:270;v-text-anchor:top;z-index:251854848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2018-12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41536" behindDoc="0" locked="0" layoutInCell="1" allowOverlap="1">
                      <wp:simplePos x="0" y="0"/>
                      <wp:positionH relativeFrom="rightMargin">
                        <wp:posOffset>-2091576</wp:posOffset>
                      </wp:positionH>
                      <wp:positionV relativeFrom="topMargin">
                        <wp:posOffset>1390745</wp:posOffset>
                      </wp:positionV>
                      <wp:extent cx="254000" cy="94614"/>
                      <wp:effectExtent l="0" t="0" r="0" b="0"/>
                      <wp:wrapNone/>
                      <wp:docPr id="242" name="TextBox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091576" y="1390745"/>
                                <a:ext cx="25400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2019-03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42" o:spid="_x0000_s1238" type="#_x0000_t202" style="width:20pt;height:7.45pt;margin-top:109.51pt;margin-left:-164.69pt;mso-position-horizontal-relative:right-margin-area;mso-position-vertical-relative:top-margin-area;mso-wrap-distance-bottom:0;mso-wrap-distance-left:0;mso-wrap-distance-right:0;mso-wrap-distance-top:0;position:absolute;rotation:270;v-text-anchor:top;z-index:251840512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2019-03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84544" behindDoc="0" locked="0" layoutInCell="1" allowOverlap="1">
                      <wp:simplePos x="0" y="0"/>
                      <wp:positionH relativeFrom="rightMargin">
                        <wp:posOffset>-1987531</wp:posOffset>
                      </wp:positionH>
                      <wp:positionV relativeFrom="topMargin">
                        <wp:posOffset>1390870</wp:posOffset>
                      </wp:positionV>
                      <wp:extent cx="254000" cy="93980"/>
                      <wp:effectExtent l="0" t="0" r="0" b="0"/>
                      <wp:wrapNone/>
                      <wp:docPr id="244" name="TextBox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987531" y="1390870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2019-06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44" o:spid="_x0000_s1239" type="#_x0000_t202" style="width:20pt;height:7.4pt;margin-top:109.52pt;margin-left:-156.5pt;mso-position-horizontal-relative:right-margin-area;mso-position-vertical-relative:top-margin-area;mso-wrap-distance-bottom:0;mso-wrap-distance-left:0;mso-wrap-distance-right:0;mso-wrap-distance-top:0;position:absolute;rotation:270;v-text-anchor:top;z-index:251883520" filled="f" fillcolor="this" stroked="f">
                      <v:textbox inset="0,0,0,0">
                        <w:txbxContent>
                          <w:p>
                            <w:pPr>
                              <w:spacing w:before="38" w:line="208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2019-06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86592" behindDoc="0" locked="0" layoutInCell="1" allowOverlap="1">
                      <wp:simplePos x="0" y="0"/>
                      <wp:positionH relativeFrom="rightMargin">
                        <wp:posOffset>-1882396</wp:posOffset>
                      </wp:positionH>
                      <wp:positionV relativeFrom="topMargin">
                        <wp:posOffset>1390870</wp:posOffset>
                      </wp:positionV>
                      <wp:extent cx="254000" cy="93980"/>
                      <wp:effectExtent l="0" t="0" r="0" b="0"/>
                      <wp:wrapNone/>
                      <wp:docPr id="246" name="TextBox 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882396" y="1390870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2019-09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46" o:spid="_x0000_s1240" type="#_x0000_t202" style="width:20pt;height:7.4pt;margin-top:109.52pt;margin-left:-148.22pt;mso-position-horizontal-relative:right-margin-area;mso-position-vertical-relative:top-margin-area;mso-wrap-distance-bottom:0;mso-wrap-distance-left:0;mso-wrap-distance-right:0;mso-wrap-distance-top:0;position:absolute;rotation:270;v-text-anchor:top;z-index:251885568" filled="f" fillcolor="this" stroked="f">
                      <v:textbox inset="0,0,0,0">
                        <w:txbxContent>
                          <w:p>
                            <w:pPr>
                              <w:spacing w:before="38" w:line="208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2019-09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51776" behindDoc="0" locked="0" layoutInCell="1" allowOverlap="1">
                      <wp:simplePos x="0" y="0"/>
                      <wp:positionH relativeFrom="rightMargin">
                        <wp:posOffset>-1777532</wp:posOffset>
                      </wp:positionH>
                      <wp:positionV relativeFrom="topMargin">
                        <wp:posOffset>1390749</wp:posOffset>
                      </wp:positionV>
                      <wp:extent cx="254000" cy="94614"/>
                      <wp:effectExtent l="0" t="0" r="0" b="0"/>
                      <wp:wrapNone/>
                      <wp:docPr id="248" name="TextBox 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777532" y="1390749"/>
                                <a:ext cx="25400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2019-12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48" o:spid="_x0000_s1241" type="#_x0000_t202" style="width:20pt;height:7.45pt;margin-top:109.51pt;margin-left:-139.96pt;mso-position-horizontal-relative:right-margin-area;mso-position-vertical-relative:top-margin-area;mso-wrap-distance-bottom:0;mso-wrap-distance-left:0;mso-wrap-distance-right:0;mso-wrap-distance-top:0;position:absolute;rotation:270;v-text-anchor:top;z-index:251850752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2019-12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39488" behindDoc="0" locked="0" layoutInCell="1" allowOverlap="1">
                      <wp:simplePos x="0" y="0"/>
                      <wp:positionH relativeFrom="rightMargin">
                        <wp:posOffset>-1673538</wp:posOffset>
                      </wp:positionH>
                      <wp:positionV relativeFrom="topMargin">
                        <wp:posOffset>1390745</wp:posOffset>
                      </wp:positionV>
                      <wp:extent cx="254000" cy="94614"/>
                      <wp:effectExtent l="0" t="0" r="0" b="0"/>
                      <wp:wrapNone/>
                      <wp:docPr id="250" name="TextBox 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673538" y="1390745"/>
                                <a:ext cx="25400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2020-03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50" o:spid="_x0000_s1242" type="#_x0000_t202" style="width:20pt;height:7.45pt;margin-top:109.51pt;margin-left:-131.77pt;mso-position-horizontal-relative:right-margin-area;mso-position-vertical-relative:top-margin-area;mso-wrap-distance-bottom:0;mso-wrap-distance-left:0;mso-wrap-distance-right:0;mso-wrap-distance-top:0;position:absolute;rotation:270;v-text-anchor:top;z-index:251838464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2020-03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49728" behindDoc="0" locked="0" layoutInCell="1" allowOverlap="1">
                      <wp:simplePos x="0" y="0"/>
                      <wp:positionH relativeFrom="rightMargin">
                        <wp:posOffset>-1569686</wp:posOffset>
                      </wp:positionH>
                      <wp:positionV relativeFrom="topMargin">
                        <wp:posOffset>1390749</wp:posOffset>
                      </wp:positionV>
                      <wp:extent cx="254000" cy="94614"/>
                      <wp:effectExtent l="0" t="0" r="0" b="0"/>
                      <wp:wrapNone/>
                      <wp:docPr id="252" name="TextBox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569686" y="1390749"/>
                                <a:ext cx="25400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2020-06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52" o:spid="_x0000_s1243" type="#_x0000_t202" style="width:20pt;height:7.45pt;margin-top:109.51pt;margin-left:-123.6pt;mso-position-horizontal-relative:right-margin-area;mso-position-vertical-relative:top-margin-area;mso-wrap-distance-bottom:0;mso-wrap-distance-left:0;mso-wrap-distance-right:0;mso-wrap-distance-top:0;position:absolute;rotation:270;v-text-anchor:top;z-index:251848704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2020-06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74304" behindDoc="0" locked="0" layoutInCell="1" allowOverlap="1">
                      <wp:simplePos x="0" y="0"/>
                      <wp:positionH relativeFrom="rightMargin">
                        <wp:posOffset>-1464359</wp:posOffset>
                      </wp:positionH>
                      <wp:positionV relativeFrom="topMargin">
                        <wp:posOffset>1390870</wp:posOffset>
                      </wp:positionV>
                      <wp:extent cx="254000" cy="93980"/>
                      <wp:effectExtent l="0" t="0" r="0" b="0"/>
                      <wp:wrapNone/>
                      <wp:docPr id="254" name="TextBox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464359" y="1390870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2020-09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54" o:spid="_x0000_s1244" type="#_x0000_t202" style="width:20pt;height:7.4pt;margin-top:109.52pt;margin-left:-115.3pt;mso-position-horizontal-relative:right-margin-area;mso-position-vertical-relative:top-margin-area;mso-wrap-distance-bottom:0;mso-wrap-distance-left:0;mso-wrap-distance-right:0;mso-wrap-distance-top:0;position:absolute;rotation:270;v-text-anchor:top;z-index:251873280" filled="f" fillcolor="this" stroked="f">
                      <v:textbox inset="0,0,0,0">
                        <w:txbxContent>
                          <w:p>
                            <w:pPr>
                              <w:spacing w:before="38" w:line="208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2020-09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78400" behindDoc="0" locked="0" layoutInCell="1" allowOverlap="1">
                      <wp:simplePos x="0" y="0"/>
                      <wp:positionH relativeFrom="rightMargin">
                        <wp:posOffset>-1359224</wp:posOffset>
                      </wp:positionH>
                      <wp:positionV relativeFrom="topMargin">
                        <wp:posOffset>1390870</wp:posOffset>
                      </wp:positionV>
                      <wp:extent cx="254000" cy="93980"/>
                      <wp:effectExtent l="0" t="0" r="0" b="0"/>
                      <wp:wrapNone/>
                      <wp:docPr id="256" name="TextBox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359224" y="1390870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2020-12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56" o:spid="_x0000_s1245" type="#_x0000_t202" style="width:20pt;height:7.4pt;margin-top:109.52pt;margin-left:-107.03pt;mso-position-horizontal-relative:right-margin-area;mso-position-vertical-relative:top-margin-area;mso-wrap-distance-bottom:0;mso-wrap-distance-left:0;mso-wrap-distance-right:0;mso-wrap-distance-top:0;position:absolute;rotation:270;v-text-anchor:top;z-index:251877376" filled="f" fillcolor="this" stroked="f">
                      <v:textbox inset="0,0,0,0">
                        <w:txbxContent>
                          <w:p>
                            <w:pPr>
                              <w:spacing w:before="38" w:line="208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2020-12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62016" behindDoc="0" locked="0" layoutInCell="1" allowOverlap="1">
                      <wp:simplePos x="0" y="0"/>
                      <wp:positionH relativeFrom="rightMargin">
                        <wp:posOffset>-1256482</wp:posOffset>
                      </wp:positionH>
                      <wp:positionV relativeFrom="topMargin">
                        <wp:posOffset>1390867</wp:posOffset>
                      </wp:positionV>
                      <wp:extent cx="254000" cy="93980"/>
                      <wp:effectExtent l="0" t="0" r="0" b="0"/>
                      <wp:wrapNone/>
                      <wp:docPr id="258" name="TextBox 2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256482" y="1390867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2021-03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58" o:spid="_x0000_s1246" type="#_x0000_t202" style="width:20pt;height:7.4pt;margin-top:109.52pt;margin-left:-98.94pt;mso-position-horizontal-relative:right-margin-area;mso-position-vertical-relative:top-margin-area;mso-wrap-distance-bottom:0;mso-wrap-distance-left:0;mso-wrap-distance-right:0;mso-wrap-distance-top:0;position:absolute;rotation:270;v-text-anchor:top;z-index:251860992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2021-03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47680" behindDoc="0" locked="0" layoutInCell="1" allowOverlap="1">
                      <wp:simplePos x="0" y="0"/>
                      <wp:positionH relativeFrom="rightMargin">
                        <wp:posOffset>-1152821</wp:posOffset>
                      </wp:positionH>
                      <wp:positionV relativeFrom="topMargin">
                        <wp:posOffset>1390749</wp:posOffset>
                      </wp:positionV>
                      <wp:extent cx="254000" cy="94614"/>
                      <wp:effectExtent l="0" t="0" r="0" b="0"/>
                      <wp:wrapNone/>
                      <wp:docPr id="260" name="TextBox 2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152821" y="1390749"/>
                                <a:ext cx="25400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2021-06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60" o:spid="_x0000_s1247" type="#_x0000_t202" style="width:20pt;height:7.45pt;margin-top:109.51pt;margin-left:-90.77pt;mso-position-horizontal-relative:right-margin-area;mso-position-vertical-relative:top-margin-area;mso-wrap-distance-bottom:0;mso-wrap-distance-left:0;mso-wrap-distance-right:0;mso-wrap-distance-top:0;position:absolute;rotation:270;v-text-anchor:top;z-index:251846656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2021-06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45632" behindDoc="0" locked="0" layoutInCell="1" allowOverlap="1">
                      <wp:simplePos x="0" y="0"/>
                      <wp:positionH relativeFrom="rightMargin">
                        <wp:posOffset>-1047686</wp:posOffset>
                      </wp:positionH>
                      <wp:positionV relativeFrom="topMargin">
                        <wp:posOffset>1390749</wp:posOffset>
                      </wp:positionV>
                      <wp:extent cx="254000" cy="94614"/>
                      <wp:effectExtent l="0" t="0" r="0" b="0"/>
                      <wp:wrapNone/>
                      <wp:docPr id="262" name="TextBox 2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047686" y="1390749"/>
                                <a:ext cx="25400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2021-09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62" o:spid="_x0000_s1248" type="#_x0000_t202" style="width:20pt;height:7.45pt;margin-top:109.51pt;margin-left:-82.49pt;mso-position-horizontal-relative:right-margin-area;mso-position-vertical-relative:top-margin-area;mso-wrap-distance-bottom:0;mso-wrap-distance-left:0;mso-wrap-distance-right:0;mso-wrap-distance-top:0;position:absolute;rotation:270;v-text-anchor:top;z-index:251844608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2021-09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82496" behindDoc="0" locked="0" layoutInCell="1" allowOverlap="1">
                      <wp:simplePos x="0" y="0"/>
                      <wp:positionH relativeFrom="rightMargin">
                        <wp:posOffset>-942437</wp:posOffset>
                      </wp:positionH>
                      <wp:positionV relativeFrom="topMargin">
                        <wp:posOffset>1390870</wp:posOffset>
                      </wp:positionV>
                      <wp:extent cx="254000" cy="93980"/>
                      <wp:effectExtent l="0" t="0" r="0" b="0"/>
                      <wp:wrapNone/>
                      <wp:docPr id="264" name="TextBox 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942437" y="1390870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2021-12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64" o:spid="_x0000_s1249" type="#_x0000_t202" style="width:20pt;height:7.4pt;margin-top:109.52pt;margin-left:-74.21pt;mso-position-horizontal-relative:right-margin-area;mso-position-vertical-relative:top-margin-area;mso-wrap-distance-bottom:0;mso-wrap-distance-left:0;mso-wrap-distance-right:0;mso-wrap-distance-top:0;position:absolute;rotation:270;v-text-anchor:top;z-index:251881472" filled="f" fillcolor="this" stroked="f">
                      <v:textbox inset="0,0,0,0">
                        <w:txbxContent>
                          <w:p>
                            <w:pPr>
                              <w:spacing w:before="38" w:line="208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2021-12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59968" behindDoc="0" locked="0" layoutInCell="1" allowOverlap="1">
                      <wp:simplePos x="0" y="0"/>
                      <wp:positionH relativeFrom="rightMargin">
                        <wp:posOffset>-839617</wp:posOffset>
                      </wp:positionH>
                      <wp:positionV relativeFrom="topMargin">
                        <wp:posOffset>1390867</wp:posOffset>
                      </wp:positionV>
                      <wp:extent cx="254000" cy="93980"/>
                      <wp:effectExtent l="0" t="0" r="0" b="0"/>
                      <wp:wrapNone/>
                      <wp:docPr id="266" name="TextBox 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839617" y="1390867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2022-03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66" o:spid="_x0000_s1250" type="#_x0000_t202" style="width:20pt;height:7.4pt;margin-top:109.52pt;margin-left:-66.11pt;mso-position-horizontal-relative:right-margin-area;mso-position-vertical-relative:top-margin-area;mso-wrap-distance-bottom:0;mso-wrap-distance-left:0;mso-wrap-distance-right:0;mso-wrap-distance-top:0;position:absolute;rotation:270;v-text-anchor:top;z-index:251858944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2022-03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80448" behindDoc="0" locked="0" layoutInCell="1" allowOverlap="1">
                      <wp:simplePos x="0" y="0"/>
                      <wp:positionH relativeFrom="rightMargin">
                        <wp:posOffset>-735686</wp:posOffset>
                      </wp:positionH>
                      <wp:positionV relativeFrom="topMargin">
                        <wp:posOffset>1390870</wp:posOffset>
                      </wp:positionV>
                      <wp:extent cx="254000" cy="93980"/>
                      <wp:effectExtent l="0" t="0" r="0" b="0"/>
                      <wp:wrapNone/>
                      <wp:docPr id="268" name="TextBox 2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735686" y="1390870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2022-06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68" o:spid="_x0000_s1251" type="#_x0000_t202" style="width:20pt;height:7.4pt;margin-top:109.52pt;margin-left:-57.93pt;mso-position-horizontal-relative:right-margin-area;mso-position-vertical-relative:top-margin-area;mso-wrap-distance-bottom:0;mso-wrap-distance-left:0;mso-wrap-distance-right:0;mso-wrap-distance-top:0;position:absolute;rotation:270;v-text-anchor:top;z-index:251879424" filled="f" fillcolor="this" stroked="f">
                      <v:textbox inset="0,0,0,0">
                        <w:txbxContent>
                          <w:p>
                            <w:pPr>
                              <w:spacing w:before="38" w:line="208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2022-06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43584" behindDoc="0" locked="0" layoutInCell="1" allowOverlap="1">
                      <wp:simplePos x="0" y="0"/>
                      <wp:positionH relativeFrom="rightMargin">
                        <wp:posOffset>-630900</wp:posOffset>
                      </wp:positionH>
                      <wp:positionV relativeFrom="topMargin">
                        <wp:posOffset>1390749</wp:posOffset>
                      </wp:positionV>
                      <wp:extent cx="254000" cy="94614"/>
                      <wp:effectExtent l="0" t="0" r="0" b="0"/>
                      <wp:wrapNone/>
                      <wp:docPr id="270" name="TextBox 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630900" y="1390749"/>
                                <a:ext cx="254000" cy="946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2022-09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70" o:spid="_x0000_s1252" type="#_x0000_t202" style="width:20pt;height:7.45pt;margin-top:109.51pt;margin-left:-49.68pt;mso-position-horizontal-relative:right-margin-area;mso-position-vertical-relative:top-margin-area;mso-wrap-distance-bottom:0;mso-wrap-distance-left:0;mso-wrap-distance-right:0;mso-wrap-distance-top:0;position:absolute;rotation:270;v-text-anchor:top;z-index:251842560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2022-09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76352" behindDoc="0" locked="0" layoutInCell="1" allowOverlap="1">
                      <wp:simplePos x="0" y="0"/>
                      <wp:positionH relativeFrom="rightMargin">
                        <wp:posOffset>-525651</wp:posOffset>
                      </wp:positionH>
                      <wp:positionV relativeFrom="topMargin">
                        <wp:posOffset>1390870</wp:posOffset>
                      </wp:positionV>
                      <wp:extent cx="254000" cy="93980"/>
                      <wp:effectExtent l="0" t="0" r="0" b="0"/>
                      <wp:wrapNone/>
                      <wp:docPr id="272" name="TextBox 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525651" y="1390870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8" w:line="20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2022-12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72" o:spid="_x0000_s1253" type="#_x0000_t202" style="width:20pt;height:7.4pt;margin-top:109.52pt;margin-left:-41.39pt;mso-position-horizontal-relative:right-margin-area;mso-position-vertical-relative:top-margin-area;mso-wrap-distance-bottom:0;mso-wrap-distance-left:0;mso-wrap-distance-right:0;mso-wrap-distance-top:0;position:absolute;rotation:270;v-text-anchor:top;z-index:251875328" filled="f" fillcolor="this" stroked="f">
                      <v:textbox inset="0,0,0,0">
                        <w:txbxContent>
                          <w:p>
                            <w:pPr>
                              <w:spacing w:before="38" w:line="208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2022-12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70208" behindDoc="0" locked="0" layoutInCell="1" allowOverlap="1">
                      <wp:simplePos x="0" y="0"/>
                      <wp:positionH relativeFrom="rightMargin">
                        <wp:posOffset>-422830</wp:posOffset>
                      </wp:positionH>
                      <wp:positionV relativeFrom="topMargin">
                        <wp:posOffset>1390867</wp:posOffset>
                      </wp:positionV>
                      <wp:extent cx="254000" cy="93980"/>
                      <wp:effectExtent l="0" t="0" r="0" b="0"/>
                      <wp:wrapNone/>
                      <wp:docPr id="274" name="TextBox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422830" y="1390867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2023-03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74" o:spid="_x0000_s1254" type="#_x0000_t202" style="width:20pt;height:7.4pt;margin-top:109.52pt;margin-left:-33.29pt;mso-position-horizontal-relative:right-margin-area;mso-position-vertical-relative:top-margin-area;mso-wrap-distance-bottom:0;mso-wrap-distance-left:0;mso-wrap-distance-right:0;mso-wrap-distance-top:0;position:absolute;rotation:270;v-text-anchor:top;z-index:251869184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2023-03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72256" behindDoc="0" locked="0" layoutInCell="1" allowOverlap="1">
                      <wp:simplePos x="0" y="0"/>
                      <wp:positionH relativeFrom="rightMargin">
                        <wp:posOffset>-318790</wp:posOffset>
                      </wp:positionH>
                      <wp:positionV relativeFrom="topMargin">
                        <wp:posOffset>1390867</wp:posOffset>
                      </wp:positionV>
                      <wp:extent cx="254000" cy="93980"/>
                      <wp:effectExtent l="0" t="0" r="0" b="0"/>
                      <wp:wrapNone/>
                      <wp:docPr id="276" name="TextBox 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18790" y="1390867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2023-06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76" o:spid="_x0000_s1255" type="#_x0000_t202" style="width:20pt;height:7.4pt;margin-top:109.52pt;margin-left:-25.1pt;mso-position-horizontal-relative:right-margin-area;mso-position-vertical-relative:top-margin-area;mso-wrap-distance-bottom:0;mso-wrap-distance-left:0;mso-wrap-distance-right:0;mso-wrap-distance-top:0;position:absolute;rotation:270;v-text-anchor:top;z-index:251871232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2023-06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68160" behindDoc="0" locked="0" layoutInCell="1" allowOverlap="1">
                      <wp:simplePos x="0" y="0"/>
                      <wp:positionH relativeFrom="rightMargin">
                        <wp:posOffset>-213655</wp:posOffset>
                      </wp:positionH>
                      <wp:positionV relativeFrom="topMargin">
                        <wp:posOffset>1390867</wp:posOffset>
                      </wp:positionV>
                      <wp:extent cx="254000" cy="93980"/>
                      <wp:effectExtent l="0" t="0" r="0" b="0"/>
                      <wp:wrapNone/>
                      <wp:docPr id="278" name="TextBox 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13655" y="1390867"/>
                                <a:ext cx="254000" cy="939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7" w:line="209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  <w:sz w:val="9"/>
                                      <w:szCs w:val="9"/>
                                    </w:rPr>
                                    <w:t>2023-09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78" o:spid="_x0000_s1256" type="#_x0000_t202" style="width:20pt;height:7.4pt;margin-top:109.52pt;margin-left:-16.82pt;mso-position-horizontal-relative:right-margin-area;mso-position-vertical-relative:top-margin-area;mso-wrap-distance-bottom:0;mso-wrap-distance-left:0;mso-wrap-distance-right:0;mso-wrap-distance-top:0;position:absolute;rotation:270;v-text-anchor:top;z-index:251867136" filled="f" fillcolor="this" stroked="f">
                      <v:textbox inset="0,0,0,0">
                        <w:txbxContent>
                          <w:p>
                            <w:pPr>
                              <w:spacing w:before="37" w:line="209" w:lineRule="auto"/>
                              <w:ind w:left="20"/>
                              <w:rPr>
                                <w:rFonts w:ascii="Arial" w:eastAsia="Arial" w:hAnsi="Arial" w:cs="Arial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4"/>
                                <w:sz w:val="9"/>
                                <w:szCs w:val="9"/>
                              </w:rPr>
                              <w:t>2023-09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position w:val="-40"/>
              </w:rPr>
              <w:pict>
                <v:group id="_x0000_i1257" style="width:220.5pt;height:101.3pt;mso-position-horizontal-relative:char;mso-position-vertical-relative:line" coordorigin="0,0" coordsize="4410,2026" filled="f" stroked="f">
                  <v:shape id="_x0000_s1258" type="#_x0000_t75" style="width:4395;height:1691;position:absolute;top:288" filled="f" stroked="f">
                    <v:imagedata r:id="rId85" o:title=""/>
                  </v:shape>
                  <v:shape id="_x0000_s1259" style="width:4410;height:1921;position:absolute;top:104" coordorigin="0,0" coordsize="4410,1921" path="m3,1918l3,3m3,1918l33,1918m3,1703l33,1703m3,1494l33,1494m3,1279l33,1279m3,1064l33,1064m3,850l33,850m3,641l33,641m3,426l33,426m3,211l33,211m3,3l33,3m3,1918l4409,1918m3,1887l3,1918m169,1887l169,1918m335,1887l335,1918m501,1887l501,1918m661,1887l661,1918m821,1887l821,1918m987,1887l987,1918m1154,1887l1154,1918m1314,1887l1314,1918m1480,1887l1480,1918m1646,1887l1646,1918m1812,1887l1812,1918m1972,1887l1972,1918m2138,1887l2138,1918m2305,1887l2305,1918m2465,1887l2465,1918m2631,1887l2631,1918m2791,1887l2791,1918m2957,1887l2957,1918m3123,1887l3123,1918m3283,1887l3283,1918m3449,1887l3449,1918m3615,1887l3615,1918m3782,1887l3782,1918m3942,1887l3942,1918m4102,1887l4102,1918m4268,1887l4268,1918e" filled="f" strokecolor="black" strokeweight="0.31pt"/>
                  <v:shape id="_x0000_s1260" type="#_x0000_t75" style="width:2263;height:1545;left:2079;position:absolute;top:279" filled="f" stroked="f">
                    <v:imagedata r:id="rId86" o:title=""/>
                  </v:shape>
                  <v:shape id="_x0000_s1261" style="width:1250;height:2020;left:2049;position:absolute" coordorigin="0,0" coordsize="1250,2020" path="m6,2013l1243,2013l1243,6l6,6l6,2013xe" filled="f" strokecolor="black" strokeweight="0.61pt">
                    <v:stroke joinstyle="miter" dashstyle="dash"/>
                  </v:shape>
                  <v:shape id="_x0000_s1262" style="width:998;height:2020;left:3335;position:absolute" coordorigin="0,0" coordsize="998,2020" path="m6,2013l990,2013l990,6l6,6l6,2013xe" filled="f" strokecolor="black" strokeweight="0.61pt">
                    <v:stroke joinstyle="miter" dashstyle="dash"/>
                  </v:shape>
                  <v:shape id="_x0000_s1263" type="#_x0000_t202" style="width:1773;height:775;left:2332;position:absolute;top:206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30" w:lineRule="auto"/>
                            <w:ind w:left="1156"/>
                            <w:rPr>
                              <w:rFonts w:ascii="KaiTi" w:eastAsia="KaiTi" w:hAnsi="KaiTi" w:cs="KaiTi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spacing w:val="5"/>
                              <w:sz w:val="8"/>
                              <w:szCs w:val="8"/>
                              <w14:textOutline w14:w="1558" w14:cap="rnd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渗透率提升放缓</w:t>
                          </w:r>
                        </w:p>
                        <w:p>
                          <w:pPr>
                            <w:spacing w:line="25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26" w:line="230" w:lineRule="auto"/>
                            <w:ind w:left="20"/>
                            <w:rPr>
                              <w:rFonts w:ascii="KaiTi" w:eastAsia="KaiTi" w:hAnsi="KaiTi" w:cs="KaiTi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spacing w:val="5"/>
                              <w:sz w:val="8"/>
                              <w:szCs w:val="8"/>
                              <w14:textOutline w14:w="1558" w14:cap="rnd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渗透率快速提升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39" w:line="94" w:lineRule="exact"/>
              <w:ind w:left="1335"/>
              <w:rPr>
                <w:rFonts w:ascii="Microsoft YaHei" w:eastAsia="Microsoft YaHei" w:hAnsi="Microsoft YaHei" w:cs="Microsoft YaHei"/>
                <w:sz w:val="9"/>
                <w:szCs w:val="9"/>
              </w:rPr>
            </w:pPr>
            <w:r>
              <w:rPr>
                <w:rFonts w:ascii="Microsoft YaHei" w:eastAsia="Microsoft YaHei" w:hAnsi="Microsoft YaHei" w:cs="Microsoft YaHei"/>
                <w:position w:val="2"/>
                <w:sz w:val="9"/>
                <w:szCs w:val="9"/>
              </w:rPr>
              <w:drawing>
                <wp:inline distT="0" distB="0" distL="0" distR="0">
                  <wp:extent cx="168059" cy="14002"/>
                  <wp:effectExtent l="0" t="0" r="0" b="0"/>
                  <wp:docPr id="280" name="IM 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IM 280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059" cy="14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2"/>
                <w:sz w:val="9"/>
                <w:szCs w:val="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9"/>
                <w:szCs w:val="9"/>
              </w:rPr>
              <w:t xml:space="preserve">零售渗透率    </w:t>
            </w:r>
            <w:r>
              <w:rPr>
                <w:position w:val="2"/>
                <w:sz w:val="9"/>
                <w:szCs w:val="9"/>
              </w:rPr>
              <w:drawing>
                <wp:inline distT="0" distB="0" distL="0" distR="0">
                  <wp:extent cx="168059" cy="14002"/>
                  <wp:effectExtent l="0" t="0" r="0" b="0"/>
                  <wp:docPr id="282" name="IM 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IM 282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059" cy="14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2"/>
                <w:sz w:val="9"/>
                <w:szCs w:val="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9"/>
                <w:szCs w:val="9"/>
              </w:rPr>
              <w:t>批发渗透率</w:t>
            </w:r>
          </w:p>
        </w:tc>
      </w:tr>
    </w:tbl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49" w:line="186" w:lineRule="auto"/>
        <w:ind w:left="146"/>
        <w:rPr>
          <w:sz w:val="15"/>
          <w:szCs w:val="15"/>
        </w:rPr>
      </w:pPr>
      <w:r>
        <w:rPr>
          <w:spacing w:val="-4"/>
          <w:sz w:val="15"/>
          <w:szCs w:val="15"/>
        </w:rPr>
        <w:t>资料来源：</w:t>
      </w:r>
      <w:r>
        <w:rPr>
          <w:spacing w:val="-17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Wind，国联证券研究所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6"/>
        <w:tblW w:w="49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13"/>
        <w:gridCol w:w="178"/>
        <w:gridCol w:w="198"/>
        <w:gridCol w:w="198"/>
        <w:gridCol w:w="198"/>
        <w:gridCol w:w="198"/>
        <w:gridCol w:w="198"/>
        <w:gridCol w:w="198"/>
        <w:gridCol w:w="198"/>
        <w:gridCol w:w="198"/>
        <w:gridCol w:w="198"/>
        <w:gridCol w:w="198"/>
        <w:gridCol w:w="198"/>
        <w:gridCol w:w="198"/>
        <w:gridCol w:w="198"/>
        <w:gridCol w:w="198"/>
        <w:gridCol w:w="198"/>
        <w:gridCol w:w="198"/>
        <w:gridCol w:w="198"/>
        <w:gridCol w:w="198"/>
        <w:gridCol w:w="198"/>
        <w:gridCol w:w="198"/>
        <w:gridCol w:w="310"/>
      </w:tblGrid>
      <w:tr>
        <w:tblPrEx>
          <w:tblW w:w="49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27"/>
        </w:trPr>
        <w:tc>
          <w:tcPr>
            <w:tcW w:w="4961" w:type="dxa"/>
            <w:gridSpan w:val="23"/>
            <w:tcBorders>
              <w:top w:val="single" w:sz="2" w:space="0" w:color="C1002C"/>
              <w:bottom w:val="single" w:sz="2" w:space="0" w:color="C1002C"/>
            </w:tcBorders>
            <w:vAlign w:val="top"/>
          </w:tcPr>
          <w:p>
            <w:pPr>
              <w:pStyle w:val="TableText"/>
              <w:spacing w:before="33" w:line="235" w:lineRule="auto"/>
              <w:ind w:left="117" w:right="104" w:firstLine="22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rFonts w:ascii="Arial" w:eastAsia="Arial" w:hAnsi="Arial" w:cs="Arial"/>
                <w:b/>
                <w:bCs/>
                <w:spacing w:val="5"/>
                <w:sz w:val="19"/>
                <w:szCs w:val="19"/>
              </w:rPr>
              <w:t>10</w:t>
            </w:r>
            <w:r>
              <w:rPr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：特斯拉净利润</w:t>
            </w:r>
            <w:r>
              <w:rPr>
                <w:spacing w:val="-16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TTM</w:t>
            </w:r>
            <w:r>
              <w:rPr>
                <w:spacing w:val="5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同比增速在</w:t>
            </w:r>
            <w:r>
              <w:rPr>
                <w:spacing w:val="-35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2020</w:t>
            </w:r>
            <w:r>
              <w:rPr>
                <w:spacing w:val="-35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年大幅提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升，</w:t>
            </w:r>
            <w:r>
              <w:rPr>
                <w:spacing w:val="-1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2022</w:t>
            </w:r>
            <w:r>
              <w:rPr>
                <w:spacing w:val="-29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年后显著下滑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2258"/>
        </w:trPr>
        <w:tc>
          <w:tcPr>
            <w:tcW w:w="513" w:type="dxa"/>
            <w:vMerge w:val="restart"/>
            <w:tcBorders>
              <w:top w:val="single" w:sz="2" w:space="0" w:color="C1002C"/>
              <w:bottom w:val="nil"/>
            </w:tcBorders>
            <w:vAlign w:val="top"/>
          </w:tcPr>
          <w:p>
            <w:pPr>
              <w:spacing w:before="134" w:line="202" w:lineRule="auto"/>
              <w:ind w:left="13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1000%</w:t>
            </w:r>
          </w:p>
          <w:p>
            <w:pPr>
              <w:spacing w:before="185" w:line="202" w:lineRule="auto"/>
              <w:ind w:left="18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800%</w:t>
            </w:r>
          </w:p>
          <w:p>
            <w:pPr>
              <w:spacing w:before="185" w:line="202" w:lineRule="auto"/>
              <w:ind w:left="18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600%</w:t>
            </w:r>
          </w:p>
          <w:p>
            <w:pPr>
              <w:spacing w:before="185" w:line="202" w:lineRule="auto"/>
              <w:ind w:left="18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2"/>
                <w:sz w:val="11"/>
                <w:szCs w:val="11"/>
              </w:rPr>
              <w:t>400%</w:t>
            </w:r>
          </w:p>
          <w:p>
            <w:pPr>
              <w:spacing w:before="186" w:line="201" w:lineRule="auto"/>
              <w:ind w:left="18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2"/>
                <w:sz w:val="11"/>
                <w:szCs w:val="11"/>
              </w:rPr>
              <w:t>200%</w:t>
            </w:r>
          </w:p>
          <w:p>
            <w:pPr>
              <w:spacing w:before="185" w:line="201" w:lineRule="auto"/>
              <w:ind w:left="31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0%</w:t>
            </w:r>
          </w:p>
          <w:p>
            <w:pPr>
              <w:spacing w:before="186" w:line="201" w:lineRule="auto"/>
              <w:ind w:left="14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-200%</w:t>
            </w:r>
          </w:p>
          <w:p>
            <w:pPr>
              <w:spacing w:before="186" w:line="201" w:lineRule="auto"/>
              <w:ind w:left="14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-400%</w:t>
            </w:r>
          </w:p>
        </w:tc>
        <w:tc>
          <w:tcPr>
            <w:tcW w:w="4448" w:type="dxa"/>
            <w:gridSpan w:val="22"/>
            <w:tcBorders>
              <w:top w:val="single" w:sz="2" w:space="0" w:color="C1002C"/>
            </w:tcBorders>
            <w:vAlign w:val="top"/>
          </w:tcPr>
          <w:p>
            <w:pPr>
              <w:spacing w:before="184" w:line="2045" w:lineRule="exact"/>
              <w:ind w:firstLine="54"/>
            </w:pPr>
            <w:r>
              <w:drawing>
                <wp:anchor distT="0" distB="0" distL="0" distR="0" simplePos="0" relativeHeight="251893760" behindDoc="0" locked="0" layoutInCell="1" allowOverlap="1">
                  <wp:simplePos x="0" y="0"/>
                  <wp:positionH relativeFrom="rightMargin">
                    <wp:posOffset>-2780879</wp:posOffset>
                  </wp:positionH>
                  <wp:positionV relativeFrom="topMargin">
                    <wp:posOffset>228803</wp:posOffset>
                  </wp:positionV>
                  <wp:extent cx="2653199" cy="1066830"/>
                  <wp:effectExtent l="0" t="0" r="0" b="0"/>
                  <wp:wrapNone/>
                  <wp:docPr id="284" name="IM 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IM 284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199" cy="106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40"/>
              </w:rPr>
              <w:pict>
                <v:shape id="_x0000_i1264" style="width:210.2pt;height:102.3pt;mso-position-horizontal-relative:char;mso-position-vertical-relative:line" coordorigin="0,0" coordsize="4203,2046" path="m3,2041l3,3m3,2041l39,2041m3,1750l39,1750m3,1459l39,1459m3,1168l39,1168m3,876l39,876m3,585l39,585m3,294l39,294m3,3l39,3m3,1459l4203,1459m3,1423l3,1459m202,1423l202,1459m401,1423l401,1459m593,1423l593,1459m792,1423l792,1459m991,1423l991,1459m1190,1423l1190,1459m1389,1423l1389,1459m1588,1423l1588,1459m1780,1423l1780,1459m1978,1423l1978,1459m2177,1423l2177,1459m2376,1423l2376,1459m2575,1423l2575,1459m2774,1423l2774,1459m2966,1423l2966,1459m3165,1423l3165,1459m3364,1423l3364,1459m3563,1423l3563,1459m3762,1423l3762,1459m3961,1423l3961,1459m4153,1423l4153,1459e" filled="f" strokecolor="black" strokeweight="0.36pt">
                  <w10:wrap type="none"/>
                </v:shape>
              </w:pic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526"/>
        </w:trPr>
        <w:tc>
          <w:tcPr>
            <w:tcW w:w="5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" w:type="dxa"/>
            <w:textDirection w:val="btLr"/>
            <w:vAlign w:val="top"/>
          </w:tcPr>
          <w:p>
            <w:pPr>
              <w:spacing w:before="36" w:line="200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2016-12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2017-04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200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2017-08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2017-12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2018-04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200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2018-08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2018-12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200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2019-04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2019-08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2019-12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200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2020-04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2020-08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200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2020-12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2021-04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2021-08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200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2021-12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2022-04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200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2022-08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2022-12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2023-04</w:t>
            </w:r>
          </w:p>
        </w:tc>
        <w:tc>
          <w:tcPr>
            <w:tcW w:w="198" w:type="dxa"/>
            <w:textDirection w:val="btLr"/>
            <w:vAlign w:val="top"/>
          </w:tcPr>
          <w:p>
            <w:pPr>
              <w:spacing w:before="57" w:line="200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2023-08</w:t>
            </w:r>
          </w:p>
        </w:tc>
        <w:tc>
          <w:tcPr>
            <w:tcW w:w="310" w:type="dxa"/>
            <w:textDirection w:val="btLr"/>
            <w:vAlign w:val="top"/>
          </w:tcPr>
          <w:p>
            <w:pPr>
              <w:spacing w:before="57" w:line="199" w:lineRule="auto"/>
              <w:ind w:left="7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>2023-12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366"/>
        </w:trPr>
        <w:tc>
          <w:tcPr>
            <w:tcW w:w="4961" w:type="dxa"/>
            <w:gridSpan w:val="23"/>
            <w:tcBorders>
              <w:bottom w:val="single" w:sz="2" w:space="0" w:color="C1002C"/>
            </w:tcBorders>
            <w:vAlign w:val="top"/>
          </w:tcPr>
          <w:p>
            <w:pPr>
              <w:spacing w:before="82" w:line="201" w:lineRule="auto"/>
              <w:ind w:left="2173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3"/>
                <w:sz w:val="11"/>
                <w:szCs w:val="11"/>
              </w:rPr>
              <w:drawing>
                <wp:inline distT="0" distB="0" distL="0" distR="0">
                  <wp:extent cx="185001" cy="13527"/>
                  <wp:effectExtent l="0" t="0" r="0" b="0"/>
                  <wp:docPr id="286" name="IM 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IM 286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01" cy="13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0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11"/>
                <w:szCs w:val="11"/>
              </w:rPr>
              <w:t>特斯拉</w:t>
            </w:r>
          </w:p>
        </w:tc>
      </w:tr>
    </w:tbl>
    <w:p>
      <w:pPr>
        <w:pStyle w:val="BodyText"/>
        <w:spacing w:before="21" w:line="186" w:lineRule="auto"/>
        <w:ind w:left="120"/>
        <w:rPr>
          <w:sz w:val="15"/>
          <w:szCs w:val="15"/>
        </w:rPr>
      </w:pPr>
      <w:r>
        <w:rPr>
          <w:spacing w:val="-4"/>
          <w:sz w:val="15"/>
          <w:szCs w:val="15"/>
        </w:rPr>
        <w:t>资料来源：</w:t>
      </w:r>
      <w:r>
        <w:rPr>
          <w:spacing w:val="-6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Factset，国联证券研究所</w:t>
      </w:r>
    </w:p>
    <w:p>
      <w:pPr>
        <w:spacing w:line="186" w:lineRule="auto"/>
        <w:rPr>
          <w:sz w:val="15"/>
          <w:szCs w:val="15"/>
        </w:rPr>
        <w:sectPr>
          <w:headerReference w:type="default" r:id="rId91"/>
          <w:footerReference w:type="default" r:id="rId92"/>
          <w:type w:val="continuous"/>
          <w:pgSz w:w="11907" w:h="16839"/>
          <w:pgMar w:top="943" w:right="785" w:bottom="430" w:left="823" w:header="288" w:footer="222" w:gutter="0"/>
          <w:pgNumType w:start="20"/>
          <w:cols w:num="2" w:space="708" w:equalWidth="0">
            <w:col w:w="5175" w:space="100"/>
            <w:col w:w="5024" w:space="0"/>
          </w:cols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69" w:line="359" w:lineRule="auto"/>
        <w:ind w:left="2584" w:firstLine="441"/>
        <w:jc w:val="both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（4）FAANG：</w:t>
      </w:r>
      <w:r>
        <w:rPr>
          <w:spacing w:val="-1"/>
        </w:rPr>
        <w:t>2020</w:t>
      </w:r>
      <w:r>
        <w:rPr>
          <w:spacing w:val="-1"/>
        </w:rPr>
        <w:t xml:space="preserve"> </w:t>
      </w:r>
      <w:r>
        <w:rPr>
          <w:spacing w:val="-1"/>
        </w:rPr>
        <w:t>年受疫情影响，美国部分居民开始居家办公，对线上办公和</w:t>
      </w:r>
      <w:r>
        <w:rPr>
          <w:spacing w:val="6"/>
        </w:rPr>
        <w:t xml:space="preserve"> </w:t>
      </w:r>
      <w:r>
        <w:rPr>
          <w:spacing w:val="-1"/>
        </w:rPr>
        <w:t>娱乐的需求明显提升。可以看到，奈飞在</w:t>
      </w:r>
      <w:r>
        <w:rPr>
          <w:spacing w:val="-14"/>
        </w:rPr>
        <w:t xml:space="preserve"> </w:t>
      </w:r>
      <w:r>
        <w:rPr>
          <w:spacing w:val="-1"/>
        </w:rPr>
        <w:t>2020</w:t>
      </w:r>
      <w:r>
        <w:rPr>
          <w:spacing w:val="-21"/>
        </w:rPr>
        <w:t xml:space="preserve"> </w:t>
      </w:r>
      <w:r>
        <w:rPr>
          <w:spacing w:val="-1"/>
        </w:rPr>
        <w:t>年用户净增加数量上达到</w:t>
      </w:r>
      <w:r>
        <w:rPr>
          <w:spacing w:val="-24"/>
        </w:rPr>
        <w:t xml:space="preserve"> </w:t>
      </w:r>
      <w:r>
        <w:rPr>
          <w:spacing w:val="-1"/>
        </w:rPr>
        <w:t>2010</w:t>
      </w:r>
      <w:r>
        <w:rPr>
          <w:spacing w:val="-19"/>
        </w:rPr>
        <w:t xml:space="preserve"> </w:t>
      </w:r>
      <w:r>
        <w:rPr>
          <w:spacing w:val="-1"/>
        </w:rPr>
        <w:t>年以</w:t>
      </w:r>
      <w:r>
        <w:t xml:space="preserve"> </w:t>
      </w:r>
      <w:r>
        <w:rPr>
          <w:spacing w:val="-4"/>
        </w:rPr>
        <w:t>来高点。业绩方面，</w:t>
      </w:r>
      <w:r>
        <w:rPr>
          <w:spacing w:val="-22"/>
        </w:rPr>
        <w:t xml:space="preserve"> </w:t>
      </w:r>
      <w:r>
        <w:rPr>
          <w:spacing w:val="-4"/>
        </w:rPr>
        <w:t>FAANG</w:t>
      </w:r>
      <w:r>
        <w:rPr>
          <w:spacing w:val="-41"/>
        </w:rPr>
        <w:t xml:space="preserve"> </w:t>
      </w:r>
      <w:r>
        <w:rPr>
          <w:spacing w:val="-4"/>
        </w:rPr>
        <w:t>在</w:t>
      </w:r>
      <w:r>
        <w:rPr>
          <w:spacing w:val="-38"/>
        </w:rPr>
        <w:t xml:space="preserve"> </w:t>
      </w:r>
      <w:r>
        <w:rPr>
          <w:spacing w:val="-4"/>
        </w:rPr>
        <w:t>2020-2021</w:t>
      </w:r>
      <w:r>
        <w:rPr>
          <w:spacing w:val="-38"/>
        </w:rPr>
        <w:t xml:space="preserve"> </w:t>
      </w:r>
      <w:r>
        <w:rPr>
          <w:spacing w:val="-4"/>
        </w:rPr>
        <w:t>年疫情</w:t>
      </w:r>
      <w:r>
        <w:rPr>
          <w:spacing w:val="-5"/>
        </w:rPr>
        <w:t>期间净利润</w:t>
      </w:r>
      <w:r>
        <w:rPr>
          <w:spacing w:val="-36"/>
        </w:rPr>
        <w:t xml:space="preserve"> </w:t>
      </w:r>
      <w:r>
        <w:rPr>
          <w:spacing w:val="-5"/>
        </w:rPr>
        <w:t>TTM</w:t>
      </w:r>
      <w:r>
        <w:rPr>
          <w:spacing w:val="-5"/>
        </w:rPr>
        <w:t xml:space="preserve"> </w:t>
      </w:r>
      <w:r>
        <w:rPr>
          <w:spacing w:val="-5"/>
        </w:rPr>
        <w:t>同比增速显著提升，</w:t>
      </w:r>
    </w:p>
    <w:p>
      <w:pPr>
        <w:pStyle w:val="BodyText"/>
        <w:spacing w:line="218" w:lineRule="auto"/>
        <w:ind w:left="2587"/>
      </w:pPr>
      <w:r>
        <w:rPr>
          <w:spacing w:val="-2"/>
        </w:rPr>
        <w:t>2022</w:t>
      </w:r>
      <w:r>
        <w:rPr>
          <w:spacing w:val="-38"/>
        </w:rPr>
        <w:t xml:space="preserve"> </w:t>
      </w:r>
      <w:r>
        <w:rPr>
          <w:spacing w:val="-2"/>
        </w:rPr>
        <w:t>年开始回落。</w:t>
      </w:r>
    </w:p>
    <w:p>
      <w:pPr>
        <w:spacing w:before="46"/>
      </w:pPr>
    </w:p>
    <w:p>
      <w:pPr>
        <w:sectPr>
          <w:headerReference w:type="default" r:id="rId93"/>
          <w:footerReference w:type="default" r:id="rId94"/>
          <w:type w:val="continuous"/>
          <w:pgSz w:w="11907" w:h="16839"/>
          <w:pgMar w:top="943" w:right="785" w:bottom="430" w:left="823" w:header="288" w:footer="222" w:gutter="0"/>
          <w:pgNumType w:start="21"/>
          <w:cols w:num="1" w:space="708" w:equalWidth="0">
            <w:col w:w="10298" w:space="0"/>
          </w:cols>
        </w:sectPr>
      </w:pPr>
    </w:p>
    <w:p>
      <w:pPr>
        <w:pStyle w:val="BodyText"/>
        <w:spacing w:before="41" w:line="237" w:lineRule="auto"/>
        <w:ind w:left="140" w:right="296" w:firstLine="25"/>
        <w:rPr>
          <w:sz w:val="19"/>
          <w:szCs w:val="19"/>
        </w:rPr>
      </w:pPr>
      <w:bookmarkStart w:id="12" w:name="bookmark18"/>
      <w:bookmarkEnd w:id="12"/>
      <w:bookmarkStart w:id="13" w:name="bookmark19"/>
      <w:bookmarkEnd w:id="13"/>
      <w:bookmarkStart w:id="14" w:name="bookmark20"/>
      <w:bookmarkEnd w:id="14"/>
      <w:r>
        <w:rPr>
          <w:spacing w:val="16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16"/>
          <w:sz w:val="19"/>
          <w:szCs w:val="19"/>
        </w:rPr>
        <w:t>11</w:t>
      </w:r>
      <w:r>
        <w:rPr>
          <w:spacing w:val="16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：2020</w:t>
      </w:r>
      <w:r>
        <w:rPr>
          <w:spacing w:val="16"/>
          <w:sz w:val="19"/>
          <w:szCs w:val="19"/>
        </w:rPr>
        <w:t xml:space="preserve"> </w:t>
      </w:r>
      <w:r>
        <w:rPr>
          <w:spacing w:val="16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年疫情影响下，奈飞新增用户数</w:t>
      </w:r>
      <w:r>
        <w:rPr>
          <w:spacing w:val="15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达到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2010</w:t>
      </w:r>
      <w:r>
        <w:rPr>
          <w:spacing w:val="-30"/>
          <w:sz w:val="19"/>
          <w:szCs w:val="19"/>
        </w:rPr>
        <w:t xml:space="preserve"> </w:t>
      </w:r>
      <w:r>
        <w:rPr>
          <w:spacing w:val="6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年以来最高</w:t>
      </w:r>
    </w:p>
    <w:p>
      <w:pPr>
        <w:spacing w:before="212" w:line="207" w:lineRule="auto"/>
        <w:ind w:left="144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3"/>
          <w:sz w:val="10"/>
          <w:szCs w:val="10"/>
        </w:rPr>
        <w:t>4,000</w:t>
      </w:r>
    </w:p>
    <w:p>
      <w:pPr>
        <w:spacing w:before="157" w:line="207" w:lineRule="auto"/>
        <w:ind w:left="147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2"/>
          <w:sz w:val="10"/>
          <w:szCs w:val="10"/>
        </w:rPr>
        <w:t>3,500</w:t>
      </w:r>
    </w:p>
    <w:p>
      <w:pPr>
        <w:spacing w:before="158" w:line="207" w:lineRule="auto"/>
        <w:ind w:left="147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2"/>
          <w:sz w:val="10"/>
          <w:szCs w:val="10"/>
        </w:rPr>
        <w:t>3,000</w:t>
      </w:r>
    </w:p>
    <w:p>
      <w:pPr>
        <w:spacing w:before="158" w:line="206" w:lineRule="auto"/>
        <w:ind w:left="146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2"/>
          <w:sz w:val="10"/>
          <w:szCs w:val="10"/>
        </w:rPr>
        <w:t>2,500</w:t>
      </w:r>
    </w:p>
    <w:p>
      <w:pPr>
        <w:spacing w:before="158" w:line="206" w:lineRule="auto"/>
        <w:ind w:left="146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2"/>
          <w:sz w:val="10"/>
          <w:szCs w:val="10"/>
        </w:rPr>
        <w:t>2,000</w:t>
      </w:r>
    </w:p>
    <w:p>
      <w:pPr>
        <w:spacing w:before="158" w:line="206" w:lineRule="auto"/>
        <w:ind w:left="154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1"/>
          <w:sz w:val="10"/>
          <w:szCs w:val="10"/>
        </w:rPr>
        <w:t>1,500</w:t>
      </w:r>
    </w:p>
    <w:p>
      <w:pPr>
        <w:spacing w:before="157" w:line="207" w:lineRule="auto"/>
        <w:ind w:left="154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1"/>
          <w:sz w:val="10"/>
          <w:szCs w:val="10"/>
        </w:rPr>
        <w:t>1,000</w:t>
      </w:r>
    </w:p>
    <w:p>
      <w:pPr>
        <w:spacing w:before="158" w:line="205" w:lineRule="auto"/>
        <w:ind w:left="236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2"/>
          <w:sz w:val="10"/>
          <w:szCs w:val="10"/>
        </w:rPr>
        <w:t>500</w:t>
      </w:r>
    </w:p>
    <w:p>
      <w:pPr>
        <w:spacing w:before="158" w:line="205" w:lineRule="auto"/>
        <w:ind w:left="356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z w:val="10"/>
          <w:szCs w:val="10"/>
        </w:rPr>
        <w:t>0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44" w:line="199" w:lineRule="auto"/>
        <w:ind w:left="1952"/>
        <w:rPr>
          <w:rFonts w:ascii="Microsoft YaHei" w:eastAsia="Microsoft YaHei" w:hAnsi="Microsoft YaHei" w:cs="Microsoft YaHei"/>
          <w:sz w:val="10"/>
          <w:szCs w:val="10"/>
        </w:rPr>
      </w:pPr>
      <w:r>
        <w:rPr>
          <w:rFonts w:ascii="Microsoft YaHei" w:eastAsia="Microsoft YaHei" w:hAnsi="Microsoft YaHei" w:cs="Microsoft YaHei"/>
          <w:position w:val="1"/>
          <w:sz w:val="10"/>
          <w:szCs w:val="10"/>
        </w:rPr>
        <w:drawing>
          <wp:inline distT="0" distB="0" distL="0" distR="0">
            <wp:extent cx="38259" cy="38162"/>
            <wp:effectExtent l="0" t="0" r="0" b="0"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8259" cy="38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0"/>
          <w:w w:val="102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0"/>
          <w:szCs w:val="10"/>
        </w:rPr>
        <w:t>用户数净增加（万人）</w:t>
      </w:r>
    </w:p>
    <w:p>
      <w:pPr>
        <w:pStyle w:val="BodyText"/>
        <w:spacing w:before="230" w:line="186" w:lineRule="auto"/>
        <w:ind w:left="146"/>
        <w:rPr>
          <w:sz w:val="15"/>
          <w:szCs w:val="15"/>
        </w:rPr>
      </w:pPr>
      <w:r>
        <w:rPr>
          <w:spacing w:val="-4"/>
          <w:sz w:val="15"/>
          <w:szCs w:val="15"/>
        </w:rPr>
        <w:t>资料来源：</w:t>
      </w:r>
      <w:r>
        <w:rPr>
          <w:spacing w:val="-17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Wind，国联证券研究所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6"/>
        <w:tblW w:w="49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1"/>
        <w:gridCol w:w="4480"/>
      </w:tblGrid>
      <w:tr>
        <w:tblPrEx>
          <w:tblW w:w="49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27"/>
        </w:trPr>
        <w:tc>
          <w:tcPr>
            <w:tcW w:w="4961" w:type="dxa"/>
            <w:gridSpan w:val="2"/>
            <w:tcBorders>
              <w:top w:val="single" w:sz="2" w:space="0" w:color="C1002C"/>
              <w:bottom w:val="single" w:sz="2" w:space="0" w:color="C1002C"/>
            </w:tcBorders>
            <w:vAlign w:val="top"/>
          </w:tcPr>
          <w:p>
            <w:pPr>
              <w:pStyle w:val="TableText"/>
              <w:spacing w:before="33" w:line="235" w:lineRule="auto"/>
              <w:ind w:left="133" w:right="107" w:firstLine="6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rFonts w:ascii="Arial" w:eastAsia="Arial" w:hAnsi="Arial" w:cs="Arial"/>
                <w:b/>
                <w:bCs/>
                <w:spacing w:val="6"/>
                <w:sz w:val="19"/>
                <w:szCs w:val="19"/>
              </w:rPr>
              <w:t>12</w:t>
            </w:r>
            <w:r>
              <w:rPr>
                <w:spacing w:val="6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FAANG</w:t>
            </w:r>
            <w:r>
              <w:rPr>
                <w:spacing w:val="-49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在</w:t>
            </w:r>
            <w:r>
              <w:rPr>
                <w:spacing w:val="-45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2020-2021</w:t>
            </w:r>
            <w:r>
              <w:rPr>
                <w:spacing w:val="-44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年疫情期间净利润</w:t>
            </w:r>
            <w:r>
              <w:rPr>
                <w:spacing w:val="-4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TTM</w:t>
            </w:r>
            <w:r>
              <w:rPr>
                <w:spacing w:val="-23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同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1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比增速显著提升，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r>
              <w:rPr>
                <w:spacing w:val="1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2022</w:t>
            </w:r>
            <w:r>
              <w:rPr>
                <w:spacing w:val="-20"/>
                <w:sz w:val="19"/>
                <w:szCs w:val="19"/>
              </w:rPr>
              <w:t xml:space="preserve"> </w:t>
            </w:r>
            <w:r>
              <w:rPr>
                <w:spacing w:val="1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年开始回落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2228"/>
        </w:trPr>
        <w:tc>
          <w:tcPr>
            <w:tcW w:w="481" w:type="dxa"/>
            <w:vMerge w:val="restart"/>
            <w:tcBorders>
              <w:top w:val="single" w:sz="2" w:space="0" w:color="C1002C"/>
              <w:bottom w:val="nil"/>
            </w:tcBorders>
            <w:vAlign w:val="top"/>
          </w:tcPr>
          <w:p>
            <w:pPr>
              <w:tabs>
                <w:tab w:val="left" w:pos="185"/>
                <w:tab w:val="left" w:pos="222"/>
                <w:tab w:val="left" w:pos="283"/>
              </w:tabs>
              <w:spacing w:before="132" w:line="450" w:lineRule="auto"/>
              <w:ind w:left="123" w:right="39" w:firstLine="37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-1"/>
                <w:sz w:val="11"/>
                <w:szCs w:val="11"/>
              </w:rPr>
              <w:t>300%</w:t>
            </w: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sz w:val="11"/>
                <w:szCs w:val="11"/>
              </w:rPr>
              <w:t>250%</w:t>
            </w:r>
            <w:r>
              <w:rPr>
                <w:rFonts w:ascii="Arial" w:eastAsia="Arial" w:hAnsi="Arial" w:cs="Arial"/>
                <w:sz w:val="11"/>
                <w:szCs w:val="11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sz w:val="11"/>
                <w:szCs w:val="11"/>
              </w:rPr>
              <w:t>200%</w:t>
            </w:r>
            <w:r>
              <w:rPr>
                <w:rFonts w:ascii="Arial" w:eastAsia="Arial" w:hAnsi="Arial" w:cs="Arial"/>
                <w:sz w:val="11"/>
                <w:szCs w:val="11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sz w:val="11"/>
                <w:szCs w:val="11"/>
              </w:rPr>
              <w:t>150%</w:t>
            </w:r>
            <w:r>
              <w:rPr>
                <w:rFonts w:ascii="Arial" w:eastAsia="Arial" w:hAnsi="Arial" w:cs="Arial"/>
                <w:sz w:val="11"/>
                <w:szCs w:val="11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sz w:val="11"/>
                <w:szCs w:val="11"/>
              </w:rPr>
              <w:t>100%</w:t>
            </w:r>
            <w:r>
              <w:rPr>
                <w:rFonts w:ascii="Arial" w:eastAsia="Arial" w:hAnsi="Arial" w:cs="Arial"/>
                <w:sz w:val="11"/>
                <w:szCs w:val="11"/>
              </w:rPr>
              <w:t xml:space="preserve"> </w:t>
            </w:r>
            <w:r>
              <w:rPr>
                <w:rFonts w:ascii="Arial" w:eastAsia="Arial" w:hAnsi="Arial" w:cs="Arial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spacing w:val="-1"/>
                <w:sz w:val="11"/>
                <w:szCs w:val="11"/>
              </w:rPr>
              <w:t>50%</w:t>
            </w:r>
            <w:r>
              <w:rPr>
                <w:rFonts w:ascii="Arial" w:eastAsia="Arial" w:hAnsi="Arial" w:cs="Arial"/>
                <w:sz w:val="11"/>
                <w:szCs w:val="11"/>
              </w:rPr>
              <w:t xml:space="preserve"> </w:t>
            </w:r>
            <w:r>
              <w:rPr>
                <w:rFonts w:ascii="Arial" w:eastAsia="Arial" w:hAnsi="Arial" w:cs="Arial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spacing w:val="-2"/>
                <w:sz w:val="11"/>
                <w:szCs w:val="11"/>
              </w:rPr>
              <w:t>0%</w:t>
            </w:r>
            <w:r>
              <w:rPr>
                <w:rFonts w:ascii="Arial" w:eastAsia="Arial" w:hAnsi="Arial" w:cs="Arial"/>
                <w:sz w:val="11"/>
                <w:szCs w:val="11"/>
              </w:rPr>
              <w:t xml:space="preserve"> </w:t>
            </w:r>
            <w:r>
              <w:rPr>
                <w:rFonts w:ascii="Arial" w:eastAsia="Arial" w:hAnsi="Arial" w:cs="Arial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spacing w:val="-1"/>
                <w:sz w:val="11"/>
                <w:szCs w:val="11"/>
              </w:rPr>
              <w:t>-50%</w:t>
            </w:r>
            <w:r>
              <w:rPr>
                <w:rFonts w:ascii="Arial" w:eastAsia="Arial" w:hAnsi="Arial" w:cs="Arial"/>
                <w:sz w:val="11"/>
                <w:szCs w:val="1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1"/>
                <w:szCs w:val="11"/>
              </w:rPr>
              <w:t>-100%</w:t>
            </w:r>
          </w:p>
        </w:tc>
        <w:tc>
          <w:tcPr>
            <w:tcW w:w="4480" w:type="dxa"/>
            <w:tcBorders>
              <w:top w:val="single" w:sz="2" w:space="0" w:color="C1002C"/>
            </w:tcBorders>
            <w:vAlign w:val="top"/>
          </w:tcPr>
          <w:p>
            <w:pPr>
              <w:spacing w:before="178" w:line="2015" w:lineRule="exact"/>
              <w:ind w:firstLine="49"/>
            </w:pPr>
            <w:r>
              <w:drawing>
                <wp:anchor distT="0" distB="0" distL="0" distR="0" simplePos="0" relativeHeight="251941888" behindDoc="0" locked="0" layoutInCell="1" allowOverlap="1">
                  <wp:simplePos x="0" y="0"/>
                  <wp:positionH relativeFrom="rightMargin">
                    <wp:posOffset>-2795665</wp:posOffset>
                  </wp:positionH>
                  <wp:positionV relativeFrom="topMargin">
                    <wp:posOffset>113218</wp:posOffset>
                  </wp:positionV>
                  <wp:extent cx="2662332" cy="1284281"/>
                  <wp:effectExtent l="0" t="0" r="0" b="0"/>
                  <wp:wrapNone/>
                  <wp:docPr id="290" name="IM 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IM 290"/>
                          <pic:cNvPicPr/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2332" cy="12842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40"/>
              </w:rPr>
              <w:pict>
                <v:shape id="_x0000_i1265" style="width:212.25pt;height:100.8pt;mso-position-horizontal-relative:char;mso-position-vertical-relative:line" coordorigin="0,0" coordsize="4245,2016" path="m3,2012l3,3m3,2012l37,2012m3,1764l37,1764m3,1510l37,1510m3,1262l37,1262m3,1007l37,1007m3,753l37,753m3,505l37,505m3,251l37,251m3,3l37,3m3,1510l4244,1510m3,1475l3,1510m196,1475l196,1510m382,1475l382,1510m575,1475l575,1510m761,1475l761,1510m955,1475l955,1510m1141,1475l1141,1510m1334,1475l1334,1510m1520,1475l1520,1510m1713,1475l1713,1510m1899,1475l1899,1510m2092,1475l2092,1510m2279,1475l2279,1510m2472,1475l2472,1510m2665,1475l2665,1510m2851,1475l2851,1510m3044,1475l3044,1510m3230,1475l3230,1510m3423,1475l3423,1510m3609,1475l3609,1510m3803,1475l3803,1510m3989,1475l3989,1510m4182,1475l4182,1510e" filled="f" strokecolor="black" strokeweight="0.34pt">
                  <w10:wrap type="none"/>
                </v:shape>
              </w:pic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867"/>
        </w:trPr>
        <w:tc>
          <w:tcPr>
            <w:tcW w:w="481" w:type="dxa"/>
            <w:vMerge/>
            <w:tcBorders>
              <w:top w:val="nil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0" w:type="dxa"/>
            <w:tcBorders>
              <w:bottom w:val="single" w:sz="2" w:space="0" w:color="C1002C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936768" behindDoc="0" locked="0" layoutInCell="1" allowOverlap="1">
                      <wp:simplePos x="0" y="0"/>
                      <wp:positionH relativeFrom="rightMargin">
                        <wp:posOffset>-2933982</wp:posOffset>
                      </wp:positionH>
                      <wp:positionV relativeFrom="topMargin">
                        <wp:posOffset>97550</wp:posOffset>
                      </wp:positionV>
                      <wp:extent cx="281940" cy="104775"/>
                      <wp:effectExtent l="0" t="0" r="0" b="0"/>
                      <wp:wrapNone/>
                      <wp:docPr id="292" name="TextBox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33982" y="97550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2017-06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92" o:spid="_x0000_s1266" type="#_x0000_t202" style="width:22.2pt;height:8.25pt;margin-top:7.68pt;margin-left:-231.02pt;mso-position-horizontal-relative:right-margin-area;mso-position-vertical-relative:top-margin-area;mso-wrap-distance-bottom:0;mso-wrap-distance-left:0;mso-wrap-distance-right:0;mso-wrap-distance-top:0;position:absolute;rotation:270;v-text-anchor:top;z-index:251935744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2017-06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12192" behindDoc="0" locked="0" layoutInCell="1" allowOverlap="1">
                      <wp:simplePos x="0" y="0"/>
                      <wp:positionH relativeFrom="rightMargin">
                        <wp:posOffset>-2813438</wp:posOffset>
                      </wp:positionH>
                      <wp:positionV relativeFrom="topMargin">
                        <wp:posOffset>97448</wp:posOffset>
                      </wp:positionV>
                      <wp:extent cx="281940" cy="104775"/>
                      <wp:effectExtent l="0" t="0" r="0" b="0"/>
                      <wp:wrapNone/>
                      <wp:docPr id="294" name="TextBox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813438" y="97448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2017-09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94" o:spid="_x0000_s1267" type="#_x0000_t202" style="width:22.2pt;height:8.25pt;margin-top:7.67pt;margin-left:-221.53pt;mso-position-horizontal-relative:right-margin-area;mso-position-vertical-relative:top-margin-area;mso-wrap-distance-bottom:0;mso-wrap-distance-left:0;mso-wrap-distance-right:0;mso-wrap-distance-top:0;position:absolute;rotation:270;v-text-anchor:top;z-index:251911168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2017-09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28576" behindDoc="0" locked="0" layoutInCell="1" allowOverlap="1">
                      <wp:simplePos x="0" y="0"/>
                      <wp:positionH relativeFrom="rightMargin">
                        <wp:posOffset>-2692489</wp:posOffset>
                      </wp:positionH>
                      <wp:positionV relativeFrom="topMargin">
                        <wp:posOffset>97550</wp:posOffset>
                      </wp:positionV>
                      <wp:extent cx="281940" cy="104775"/>
                      <wp:effectExtent l="0" t="0" r="0" b="0"/>
                      <wp:wrapNone/>
                      <wp:docPr id="296" name="TextBox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692489" y="97550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2017-12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96" o:spid="_x0000_s1268" type="#_x0000_t202" style="width:22.2pt;height:8.25pt;margin-top:7.68pt;margin-left:-212.01pt;mso-position-horizontal-relative:right-margin-area;mso-position-vertical-relative:top-margin-area;mso-wrap-distance-bottom:0;mso-wrap-distance-left:0;mso-wrap-distance-right:0;mso-wrap-distance-top:0;position:absolute;rotation:270;v-text-anchor:top;z-index:251927552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2017-12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97856" behindDoc="0" locked="0" layoutInCell="1" allowOverlap="1">
                      <wp:simplePos x="0" y="0"/>
                      <wp:positionH relativeFrom="rightMargin">
                        <wp:posOffset>-2571910</wp:posOffset>
                      </wp:positionH>
                      <wp:positionV relativeFrom="topMargin">
                        <wp:posOffset>97447</wp:posOffset>
                      </wp:positionV>
                      <wp:extent cx="281940" cy="104775"/>
                      <wp:effectExtent l="0" t="0" r="0" b="0"/>
                      <wp:wrapNone/>
                      <wp:docPr id="298" name="TextBox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571910" y="97447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2018-03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98" o:spid="_x0000_s1269" type="#_x0000_t202" style="width:22.2pt;height:8.25pt;margin-top:7.67pt;margin-left:-202.51pt;mso-position-horizontal-relative:right-margin-area;mso-position-vertical-relative:top-margin-area;mso-wrap-distance-bottom:0;mso-wrap-distance-left:0;mso-wrap-distance-right:0;mso-wrap-distance-top:0;position:absolute;rotation:270;v-text-anchor:top;z-index:251896832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2018-03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34720" behindDoc="0" locked="0" layoutInCell="1" allowOverlap="1">
                      <wp:simplePos x="0" y="0"/>
                      <wp:positionH relativeFrom="rightMargin">
                        <wp:posOffset>-2450996</wp:posOffset>
                      </wp:positionH>
                      <wp:positionV relativeFrom="topMargin">
                        <wp:posOffset>97550</wp:posOffset>
                      </wp:positionV>
                      <wp:extent cx="281940" cy="104775"/>
                      <wp:effectExtent l="0" t="0" r="0" b="0"/>
                      <wp:wrapNone/>
                      <wp:docPr id="300" name="TextBox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450996" y="97550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2018-06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00" o:spid="_x0000_s1270" type="#_x0000_t202" style="width:22.2pt;height:8.25pt;margin-top:7.68pt;margin-left:-192.99pt;mso-position-horizontal-relative:right-margin-area;mso-position-vertical-relative:top-margin-area;mso-wrap-distance-bottom:0;mso-wrap-distance-left:0;mso-wrap-distance-right:0;mso-wrap-distance-top:0;position:absolute;rotation:270;v-text-anchor:top;z-index:251933696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2018-06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26528" behindDoc="0" locked="0" layoutInCell="1" allowOverlap="1">
                      <wp:simplePos x="0" y="0"/>
                      <wp:positionH relativeFrom="rightMargin">
                        <wp:posOffset>-2330184</wp:posOffset>
                      </wp:positionH>
                      <wp:positionV relativeFrom="topMargin">
                        <wp:posOffset>97550</wp:posOffset>
                      </wp:positionV>
                      <wp:extent cx="281940" cy="104775"/>
                      <wp:effectExtent l="0" t="0" r="0" b="0"/>
                      <wp:wrapNone/>
                      <wp:docPr id="302" name="TextBox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330184" y="97550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2018-09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02" o:spid="_x0000_s1271" type="#_x0000_t202" style="width:22.2pt;height:8.25pt;margin-top:7.68pt;margin-left:-183.48pt;mso-position-horizontal-relative:right-margin-area;mso-position-vertical-relative:top-margin-area;mso-wrap-distance-bottom:0;mso-wrap-distance-left:0;mso-wrap-distance-right:0;mso-wrap-distance-top:0;position:absolute;rotation:270;v-text-anchor:top;z-index:251925504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2018-09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01952" behindDoc="0" locked="0" layoutInCell="1" allowOverlap="1">
                      <wp:simplePos x="0" y="0"/>
                      <wp:positionH relativeFrom="rightMargin">
                        <wp:posOffset>-2209596</wp:posOffset>
                      </wp:positionH>
                      <wp:positionV relativeFrom="topMargin">
                        <wp:posOffset>97448</wp:posOffset>
                      </wp:positionV>
                      <wp:extent cx="281940" cy="104775"/>
                      <wp:effectExtent l="0" t="0" r="0" b="0"/>
                      <wp:wrapNone/>
                      <wp:docPr id="304" name="TextBox 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209596" y="97448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2018-12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04" o:spid="_x0000_s1272" type="#_x0000_t202" style="width:22.2pt;height:8.25pt;margin-top:7.67pt;margin-left:-173.98pt;mso-position-horizontal-relative:right-margin-area;mso-position-vertical-relative:top-margin-area;mso-wrap-distance-bottom:0;mso-wrap-distance-left:0;mso-wrap-distance-right:0;mso-wrap-distance-top:0;position:absolute;rotation:270;v-text-anchor:top;z-index:251900928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2018-12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16288" behindDoc="0" locked="0" layoutInCell="1" allowOverlap="1">
                      <wp:simplePos x="0" y="0"/>
                      <wp:positionH relativeFrom="rightMargin">
                        <wp:posOffset>-2088612</wp:posOffset>
                      </wp:positionH>
                      <wp:positionV relativeFrom="topMargin">
                        <wp:posOffset>97549</wp:posOffset>
                      </wp:positionV>
                      <wp:extent cx="281940" cy="104775"/>
                      <wp:effectExtent l="0" t="0" r="0" b="0"/>
                      <wp:wrapNone/>
                      <wp:docPr id="306" name="TextBox 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088612" y="97549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2019-03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06" o:spid="_x0000_s1273" type="#_x0000_t202" style="width:22.2pt;height:8.25pt;margin-top:7.68pt;margin-left:-164.46pt;mso-position-horizontal-relative:right-margin-area;mso-position-vertical-relative:top-margin-area;mso-wrap-distance-bottom:0;mso-wrap-distance-left:0;mso-wrap-distance-right:0;mso-wrap-distance-top:0;position:absolute;rotation:270;v-text-anchor:top;z-index:251915264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2019-03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06048" behindDoc="0" locked="0" layoutInCell="1" allowOverlap="1">
                      <wp:simplePos x="0" y="0"/>
                      <wp:positionH relativeFrom="rightMargin">
                        <wp:posOffset>-1968060</wp:posOffset>
                      </wp:positionH>
                      <wp:positionV relativeFrom="topMargin">
                        <wp:posOffset>97448</wp:posOffset>
                      </wp:positionV>
                      <wp:extent cx="281940" cy="104775"/>
                      <wp:effectExtent l="0" t="0" r="0" b="0"/>
                      <wp:wrapNone/>
                      <wp:docPr id="308" name="TextBox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968060" y="97448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2019-06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08" o:spid="_x0000_s1274" type="#_x0000_t202" style="width:22.2pt;height:8.25pt;margin-top:7.67pt;margin-left:-154.97pt;mso-position-horizontal-relative:right-margin-area;mso-position-vertical-relative:top-margin-area;mso-wrap-distance-bottom:0;mso-wrap-distance-left:0;mso-wrap-distance-right:0;mso-wrap-distance-top:0;position:absolute;rotation:270;v-text-anchor:top;z-index:251905024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2019-06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32672" behindDoc="0" locked="0" layoutInCell="1" allowOverlap="1">
                      <wp:simplePos x="0" y="0"/>
                      <wp:positionH relativeFrom="rightMargin">
                        <wp:posOffset>-1847111</wp:posOffset>
                      </wp:positionH>
                      <wp:positionV relativeFrom="topMargin">
                        <wp:posOffset>97550</wp:posOffset>
                      </wp:positionV>
                      <wp:extent cx="281940" cy="104775"/>
                      <wp:effectExtent l="0" t="0" r="0" b="0"/>
                      <wp:wrapNone/>
                      <wp:docPr id="310" name="TextBox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847111" y="97550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2019-09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10" o:spid="_x0000_s1275" type="#_x0000_t202" style="width:22.2pt;height:8.25pt;margin-top:7.68pt;margin-left:-145.44pt;mso-position-horizontal-relative:right-margin-area;mso-position-vertical-relative:top-margin-area;mso-wrap-distance-bottom:0;mso-wrap-distance-left:0;mso-wrap-distance-right:0;mso-wrap-distance-top:0;position:absolute;rotation:270;v-text-anchor:top;z-index:251931648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2019-09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10144" behindDoc="0" locked="0" layoutInCell="1" allowOverlap="1">
                      <wp:simplePos x="0" y="0"/>
                      <wp:positionH relativeFrom="rightMargin">
                        <wp:posOffset>-1726610</wp:posOffset>
                      </wp:positionH>
                      <wp:positionV relativeFrom="topMargin">
                        <wp:posOffset>97448</wp:posOffset>
                      </wp:positionV>
                      <wp:extent cx="281940" cy="104775"/>
                      <wp:effectExtent l="0" t="0" r="0" b="0"/>
                      <wp:wrapNone/>
                      <wp:docPr id="312" name="TextBox 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726610" y="97448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2019-12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12" o:spid="_x0000_s1276" type="#_x0000_t202" style="width:22.2pt;height:8.25pt;margin-top:7.67pt;margin-left:-135.95pt;mso-position-horizontal-relative:right-margin-area;mso-position-vertical-relative:top-margin-area;mso-wrap-distance-bottom:0;mso-wrap-distance-left:0;mso-wrap-distance-right:0;mso-wrap-distance-top:0;position:absolute;rotation:270;v-text-anchor:top;z-index:251909120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2019-12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18336" behindDoc="0" locked="0" layoutInCell="1" allowOverlap="1">
                      <wp:simplePos x="0" y="0"/>
                      <wp:positionH relativeFrom="rightMargin">
                        <wp:posOffset>-1605627</wp:posOffset>
                      </wp:positionH>
                      <wp:positionV relativeFrom="topMargin">
                        <wp:posOffset>97549</wp:posOffset>
                      </wp:positionV>
                      <wp:extent cx="281940" cy="104775"/>
                      <wp:effectExtent l="0" t="0" r="0" b="0"/>
                      <wp:wrapNone/>
                      <wp:docPr id="314" name="TextBox 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605627" y="97549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2020-03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14" o:spid="_x0000_s1277" type="#_x0000_t202" style="width:22.2pt;height:8.25pt;margin-top:7.68pt;margin-left:-126.43pt;mso-position-horizontal-relative:right-margin-area;mso-position-vertical-relative:top-margin-area;mso-wrap-distance-bottom:0;mso-wrap-distance-left:0;mso-wrap-distance-right:0;mso-wrap-distance-top:0;position:absolute;rotation:270;v-text-anchor:top;z-index:251917312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2020-03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04000" behindDoc="0" locked="0" layoutInCell="1" allowOverlap="1">
                      <wp:simplePos x="0" y="0"/>
                      <wp:positionH relativeFrom="rightMargin">
                        <wp:posOffset>-1485074</wp:posOffset>
                      </wp:positionH>
                      <wp:positionV relativeFrom="topMargin">
                        <wp:posOffset>97448</wp:posOffset>
                      </wp:positionV>
                      <wp:extent cx="281940" cy="104775"/>
                      <wp:effectExtent l="0" t="0" r="0" b="0"/>
                      <wp:wrapNone/>
                      <wp:docPr id="316" name="TextBox 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485074" y="97448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2020-06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16" o:spid="_x0000_s1278" type="#_x0000_t202" style="width:22.2pt;height:8.25pt;margin-top:7.67pt;margin-left:-116.93pt;mso-position-horizontal-relative:right-margin-area;mso-position-vertical-relative:top-margin-area;mso-wrap-distance-bottom:0;mso-wrap-distance-left:0;mso-wrap-distance-right:0;mso-wrap-distance-top:0;position:absolute;rotation:270;v-text-anchor:top;z-index:251902976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2020-06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24480" behindDoc="0" locked="0" layoutInCell="1" allowOverlap="1">
                      <wp:simplePos x="0" y="0"/>
                      <wp:positionH relativeFrom="rightMargin">
                        <wp:posOffset>-1364125</wp:posOffset>
                      </wp:positionH>
                      <wp:positionV relativeFrom="topMargin">
                        <wp:posOffset>97550</wp:posOffset>
                      </wp:positionV>
                      <wp:extent cx="281940" cy="104775"/>
                      <wp:effectExtent l="0" t="0" r="0" b="0"/>
                      <wp:wrapNone/>
                      <wp:docPr id="318" name="TextBox 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364125" y="97550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2020-09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18" o:spid="_x0000_s1279" type="#_x0000_t202" style="width:22.2pt;height:8.25pt;margin-top:7.68pt;margin-left:-107.41pt;mso-position-horizontal-relative:right-margin-area;mso-position-vertical-relative:top-margin-area;mso-wrap-distance-bottom:0;mso-wrap-distance-left:0;mso-wrap-distance-right:0;mso-wrap-distance-top:0;position:absolute;rotation:270;v-text-anchor:top;z-index:251923456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2020-09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38816" behindDoc="0" locked="0" layoutInCell="1" allowOverlap="1">
                      <wp:simplePos x="0" y="0"/>
                      <wp:positionH relativeFrom="rightMargin">
                        <wp:posOffset>-1243269</wp:posOffset>
                      </wp:positionH>
                      <wp:positionV relativeFrom="topMargin">
                        <wp:posOffset>97550</wp:posOffset>
                      </wp:positionV>
                      <wp:extent cx="281940" cy="104775"/>
                      <wp:effectExtent l="0" t="0" r="0" b="0"/>
                      <wp:wrapNone/>
                      <wp:docPr id="320" name="TextBox 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243269" y="97550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2020-12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20" o:spid="_x0000_s1280" type="#_x0000_t202" style="width:22.2pt;height:8.25pt;margin-top:7.68pt;margin-left:-97.9pt;mso-position-horizontal-relative:right-margin-area;mso-position-vertical-relative:top-margin-area;mso-wrap-distance-bottom:0;mso-wrap-distance-left:0;mso-wrap-distance-right:0;mso-wrap-distance-top:0;position:absolute;rotation:270;v-text-anchor:top;z-index:251937792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2020-12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99904" behindDoc="0" locked="0" layoutInCell="1" allowOverlap="1">
                      <wp:simplePos x="0" y="0"/>
                      <wp:positionH relativeFrom="rightMargin">
                        <wp:posOffset>-1122734</wp:posOffset>
                      </wp:positionH>
                      <wp:positionV relativeFrom="topMargin">
                        <wp:posOffset>97447</wp:posOffset>
                      </wp:positionV>
                      <wp:extent cx="281940" cy="104775"/>
                      <wp:effectExtent l="0" t="0" r="0" b="0"/>
                      <wp:wrapNone/>
                      <wp:docPr id="322" name="TextBox 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122734" y="97447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2021-03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22" o:spid="_x0000_s1281" type="#_x0000_t202" style="width:22.2pt;height:8.25pt;margin-top:7.67pt;margin-left:-88.4pt;mso-position-horizontal-relative:right-margin-area;mso-position-vertical-relative:top-margin-area;mso-wrap-distance-bottom:0;mso-wrap-distance-left:0;mso-wrap-distance-right:0;mso-wrap-distance-top:0;position:absolute;rotation:270;v-text-anchor:top;z-index:251898880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2021-03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30624" behindDoc="0" locked="0" layoutInCell="1" allowOverlap="1">
                      <wp:simplePos x="0" y="0"/>
                      <wp:positionH relativeFrom="rightMargin">
                        <wp:posOffset>-1001820</wp:posOffset>
                      </wp:positionH>
                      <wp:positionV relativeFrom="topMargin">
                        <wp:posOffset>97550</wp:posOffset>
                      </wp:positionV>
                      <wp:extent cx="281940" cy="104775"/>
                      <wp:effectExtent l="0" t="0" r="0" b="0"/>
                      <wp:wrapNone/>
                      <wp:docPr id="324" name="TextBox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001820" y="97550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2021-06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24" o:spid="_x0000_s1282" type="#_x0000_t202" style="width:22.2pt;height:8.25pt;margin-top:7.68pt;margin-left:-78.88pt;mso-position-horizontal-relative:right-margin-area;mso-position-vertical-relative:top-margin-area;mso-wrap-distance-bottom:0;mso-wrap-distance-left:0;mso-wrap-distance-right:0;mso-wrap-distance-top:0;position:absolute;rotation:270;v-text-anchor:top;z-index:251929600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2021-06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08096" behindDoc="0" locked="0" layoutInCell="1" allowOverlap="1">
                      <wp:simplePos x="0" y="0"/>
                      <wp:positionH relativeFrom="rightMargin">
                        <wp:posOffset>-881320</wp:posOffset>
                      </wp:positionH>
                      <wp:positionV relativeFrom="topMargin">
                        <wp:posOffset>97448</wp:posOffset>
                      </wp:positionV>
                      <wp:extent cx="281940" cy="104775"/>
                      <wp:effectExtent l="0" t="0" r="0" b="0"/>
                      <wp:wrapNone/>
                      <wp:docPr id="326" name="TextBox 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881320" y="97448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2021-09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26" o:spid="_x0000_s1283" type="#_x0000_t202" style="width:22.2pt;height:8.25pt;margin-top:7.67pt;margin-left:-69.4pt;mso-position-horizontal-relative:right-margin-area;mso-position-vertical-relative:top-margin-area;mso-wrap-distance-bottom:0;mso-wrap-distance-left:0;mso-wrap-distance-right:0;mso-wrap-distance-top:0;position:absolute;rotation:270;v-text-anchor:top;z-index:251907072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2021-09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40864" behindDoc="0" locked="0" layoutInCell="1" allowOverlap="1">
                      <wp:simplePos x="0" y="0"/>
                      <wp:positionH relativeFrom="rightMargin">
                        <wp:posOffset>-760284</wp:posOffset>
                      </wp:positionH>
                      <wp:positionV relativeFrom="topMargin">
                        <wp:posOffset>97550</wp:posOffset>
                      </wp:positionV>
                      <wp:extent cx="281940" cy="104775"/>
                      <wp:effectExtent l="0" t="0" r="0" b="0"/>
                      <wp:wrapNone/>
                      <wp:docPr id="328" name="TextBox 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760284" y="97550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2021-12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28" o:spid="_x0000_s1284" type="#_x0000_t202" style="width:22.2pt;height:8.25pt;margin-top:7.68pt;margin-left:-59.86pt;mso-position-horizontal-relative:right-margin-area;mso-position-vertical-relative:top-margin-area;mso-wrap-distance-bottom:0;mso-wrap-distance-left:0;mso-wrap-distance-right:0;mso-wrap-distance-top:0;position:absolute;rotation:270;v-text-anchor:top;z-index:251939840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2021-12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95808" behindDoc="0" locked="0" layoutInCell="1" allowOverlap="1">
                      <wp:simplePos x="0" y="0"/>
                      <wp:positionH relativeFrom="rightMargin">
                        <wp:posOffset>-639748</wp:posOffset>
                      </wp:positionH>
                      <wp:positionV relativeFrom="topMargin">
                        <wp:posOffset>97447</wp:posOffset>
                      </wp:positionV>
                      <wp:extent cx="281940" cy="104775"/>
                      <wp:effectExtent l="0" t="0" r="0" b="0"/>
                      <wp:wrapNone/>
                      <wp:docPr id="330" name="TextBox 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639748" y="97447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2022-03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30" o:spid="_x0000_s1285" type="#_x0000_t202" style="width:22.2pt;height:8.25pt;margin-top:7.67pt;margin-left:-50.37pt;mso-position-horizontal-relative:right-margin-area;mso-position-vertical-relative:top-margin-area;mso-wrap-distance-bottom:0;mso-wrap-distance-left:0;mso-wrap-distance-right:0;mso-wrap-distance-top:0;position:absolute;rotation:270;v-text-anchor:top;z-index:251894784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2022-03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20384" behindDoc="0" locked="0" layoutInCell="1" allowOverlap="1">
                      <wp:simplePos x="0" y="0"/>
                      <wp:positionH relativeFrom="rightMargin">
                        <wp:posOffset>-518834</wp:posOffset>
                      </wp:positionH>
                      <wp:positionV relativeFrom="topMargin">
                        <wp:posOffset>97550</wp:posOffset>
                      </wp:positionV>
                      <wp:extent cx="281940" cy="104775"/>
                      <wp:effectExtent l="0" t="0" r="0" b="0"/>
                      <wp:wrapNone/>
                      <wp:docPr id="332" name="TextBox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518834" y="97550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2022-06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32" o:spid="_x0000_s1286" type="#_x0000_t202" style="width:22.2pt;height:8.25pt;margin-top:7.68pt;margin-left:-40.85pt;mso-position-horizontal-relative:right-margin-area;mso-position-vertical-relative:top-margin-area;mso-wrap-distance-bottom:0;mso-wrap-distance-left:0;mso-wrap-distance-right:0;mso-wrap-distance-top:0;position:absolute;rotation:270;v-text-anchor:top;z-index:251919360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2022-06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14240" behindDoc="0" locked="0" layoutInCell="1" allowOverlap="1">
                      <wp:simplePos x="0" y="0"/>
                      <wp:positionH relativeFrom="rightMargin">
                        <wp:posOffset>-398335</wp:posOffset>
                      </wp:positionH>
                      <wp:positionV relativeFrom="topMargin">
                        <wp:posOffset>97449</wp:posOffset>
                      </wp:positionV>
                      <wp:extent cx="281940" cy="104775"/>
                      <wp:effectExtent l="0" t="0" r="0" b="0"/>
                      <wp:wrapNone/>
                      <wp:docPr id="334" name="TextBox 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98335" y="97449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2022-09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34" o:spid="_x0000_s1287" type="#_x0000_t202" style="width:22.2pt;height:8.25pt;margin-top:7.67pt;margin-left:-31.36pt;mso-position-horizontal-relative:right-margin-area;mso-position-vertical-relative:top-margin-area;mso-wrap-distance-bottom:0;mso-wrap-distance-left:0;mso-wrap-distance-right:0;mso-wrap-distance-top:0;position:absolute;rotation:270;v-text-anchor:top;z-index:251913216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2022-09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22432" behindDoc="0" locked="0" layoutInCell="1" allowOverlap="1">
                      <wp:simplePos x="0" y="0"/>
                      <wp:positionH relativeFrom="rightMargin">
                        <wp:posOffset>-277299</wp:posOffset>
                      </wp:positionH>
                      <wp:positionV relativeFrom="topMargin">
                        <wp:posOffset>97551</wp:posOffset>
                      </wp:positionV>
                      <wp:extent cx="281940" cy="104775"/>
                      <wp:effectExtent l="0" t="0" r="0" b="0"/>
                      <wp:wrapNone/>
                      <wp:docPr id="336" name="TextBox 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77299" y="97551"/>
                                <a:ext cx="28194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195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  <w:t>2022-12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36" o:spid="_x0000_s1288" type="#_x0000_t202" style="width:22.2pt;height:8.25pt;margin-top:7.68pt;margin-left:-21.83pt;mso-position-horizontal-relative:right-margin-area;mso-position-vertical-relative:top-margin-area;mso-wrap-distance-bottom:0;mso-wrap-distance-left:0;mso-wrap-distance-right:0;mso-wrap-distance-top:0;position:absolute;rotation:270;v-text-anchor:top;z-index:251921408" filled="f" fillcolor="this" stroked="f">
                      <v:textbox inset="0,0,0,0">
                        <w:txbxContent>
                          <w:p>
                            <w:pPr>
                              <w:spacing w:before="41" w:line="19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  <w:t>2022-12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8" w:line="195" w:lineRule="auto"/>
              <w:ind w:left="373"/>
              <w:rPr>
                <w:rFonts w:ascii="Microsoft YaHei" w:eastAsia="Microsoft YaHei" w:hAnsi="Microsoft YaHei" w:cs="Microsoft YaHei"/>
                <w:sz w:val="11"/>
                <w:szCs w:val="11"/>
              </w:rPr>
            </w:pPr>
            <w:r>
              <w:rPr>
                <w:rFonts w:ascii="Microsoft YaHei" w:eastAsia="Microsoft YaHei" w:hAnsi="Microsoft YaHei" w:cs="Microsoft YaHei"/>
                <w:position w:val="3"/>
                <w:sz w:val="11"/>
                <w:szCs w:val="11"/>
              </w:rPr>
              <w:drawing>
                <wp:inline distT="0" distB="0" distL="0" distR="0">
                  <wp:extent cx="183910" cy="13105"/>
                  <wp:effectExtent l="0" t="0" r="0" b="0"/>
                  <wp:docPr id="338" name="IM 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" name="IM 338"/>
                          <pic:cNvPicPr/>
                        </pic:nvPicPr>
                        <pic:blipFill>
                          <a:blip xmlns:r="http://schemas.openxmlformats.org/officeDocument/2006/relationships"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10" cy="13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9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1"/>
                <w:szCs w:val="11"/>
              </w:rPr>
              <w:t>苹果</w:t>
            </w:r>
            <w:r>
              <w:rPr>
                <w:rFonts w:ascii="Microsoft YaHei" w:eastAsia="Microsoft YaHei" w:hAnsi="Microsoft YaHei" w:cs="Microsoft YaHei"/>
                <w:spacing w:val="7"/>
                <w:sz w:val="11"/>
                <w:szCs w:val="11"/>
              </w:rPr>
              <w:t xml:space="preserve">   </w:t>
            </w:r>
            <w:r>
              <w:rPr>
                <w:position w:val="3"/>
                <w:sz w:val="11"/>
                <w:szCs w:val="11"/>
              </w:rPr>
              <w:drawing>
                <wp:inline distT="0" distB="0" distL="0" distR="0">
                  <wp:extent cx="183911" cy="13105"/>
                  <wp:effectExtent l="0" t="0" r="0" b="0"/>
                  <wp:docPr id="340" name="IM 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" name="IM 340"/>
                          <pic:cNvPicPr/>
                        </pic:nvPicPr>
                        <pic:blipFill>
                          <a:blip xmlns:r="http://schemas.openxmlformats.org/officeDocument/2006/relationships"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11" cy="13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1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1"/>
                <w:szCs w:val="11"/>
              </w:rPr>
              <w:t>谷歌</w:t>
            </w:r>
            <w:r>
              <w:rPr>
                <w:rFonts w:ascii="Microsoft YaHei" w:eastAsia="Microsoft YaHei" w:hAnsi="Microsoft YaHei" w:cs="Microsoft YaHei"/>
                <w:spacing w:val="9"/>
                <w:w w:val="101"/>
                <w:sz w:val="11"/>
                <w:szCs w:val="11"/>
              </w:rPr>
              <w:t xml:space="preserve">   </w:t>
            </w:r>
            <w:r>
              <w:rPr>
                <w:rFonts w:ascii="Microsoft YaHei" w:eastAsia="Microsoft YaHei" w:hAnsi="Microsoft YaHei" w:cs="Microsoft YaHei"/>
                <w:strike/>
                <w:spacing w:val="2"/>
                <w:sz w:val="11"/>
                <w:szCs w:val="11"/>
              </w:rPr>
              <w:t xml:space="preserve">        </w:t>
            </w:r>
            <w:r>
              <w:rPr>
                <w:rFonts w:ascii="Microsoft YaHei" w:eastAsia="Microsoft YaHei" w:hAnsi="Microsoft YaHei" w:cs="Microsoft YaHei"/>
                <w:spacing w:val="-4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1"/>
                <w:szCs w:val="11"/>
              </w:rPr>
              <w:t>亚马逊</w:t>
            </w:r>
            <w:r>
              <w:rPr>
                <w:rFonts w:ascii="Microsoft YaHei" w:eastAsia="Microsoft YaHei" w:hAnsi="Microsoft YaHei" w:cs="Microsoft YaHei"/>
                <w:spacing w:val="8"/>
                <w:w w:val="102"/>
                <w:sz w:val="11"/>
                <w:szCs w:val="11"/>
              </w:rPr>
              <w:t xml:space="preserve">   </w:t>
            </w:r>
            <w:r>
              <w:rPr>
                <w:rFonts w:ascii="Microsoft YaHei" w:eastAsia="Microsoft YaHei" w:hAnsi="Microsoft YaHei" w:cs="Microsoft YaHei"/>
                <w:strike/>
                <w:spacing w:val="2"/>
                <w:sz w:val="11"/>
                <w:szCs w:val="11"/>
              </w:rPr>
              <w:t xml:space="preserve">        </w:t>
            </w:r>
            <w:r>
              <w:rPr>
                <w:rFonts w:ascii="Microsoft YaHei" w:eastAsia="Microsoft YaHei" w:hAnsi="Microsoft YaHei" w:cs="Microsoft YaHei"/>
                <w:spacing w:val="-1"/>
                <w:sz w:val="11"/>
                <w:szCs w:val="11"/>
              </w:rPr>
              <w:t xml:space="preserve"> Meta</w:t>
            </w:r>
            <w:r>
              <w:rPr>
                <w:rFonts w:ascii="Microsoft YaHei" w:eastAsia="Microsoft YaHei" w:hAnsi="Microsoft YaHei" w:cs="Microsoft YaHei"/>
                <w:spacing w:val="8"/>
                <w:w w:val="101"/>
                <w:sz w:val="11"/>
                <w:szCs w:val="11"/>
              </w:rPr>
              <w:t xml:space="preserve">   </w:t>
            </w:r>
            <w:r>
              <w:rPr>
                <w:position w:val="3"/>
                <w:sz w:val="11"/>
                <w:szCs w:val="11"/>
              </w:rPr>
              <w:drawing>
                <wp:inline distT="0" distB="0" distL="0" distR="0">
                  <wp:extent cx="183911" cy="13105"/>
                  <wp:effectExtent l="0" t="0" r="0" b="0"/>
                  <wp:docPr id="342" name="IM 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" name="IM 342"/>
                          <pic:cNvPicPr/>
                        </pic:nvPicPr>
                        <pic:blipFill>
                          <a:blip xmlns:r="http://schemas.openxmlformats.org/officeDocument/2006/relationships"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11" cy="13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0"/>
                <w:sz w:val="11"/>
                <w:szCs w:val="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1"/>
                <w:szCs w:val="11"/>
              </w:rPr>
              <w:t>奈飞</w:t>
            </w:r>
          </w:p>
        </w:tc>
      </w:tr>
    </w:tbl>
    <w:p>
      <w:pPr>
        <w:pStyle w:val="BodyText"/>
        <w:spacing w:before="21" w:line="186" w:lineRule="auto"/>
        <w:ind w:left="120"/>
        <w:rPr>
          <w:sz w:val="15"/>
          <w:szCs w:val="15"/>
        </w:rPr>
      </w:pPr>
      <w:r>
        <w:rPr>
          <w:spacing w:val="-4"/>
          <w:sz w:val="15"/>
          <w:szCs w:val="15"/>
        </w:rPr>
        <w:t>资料来源：</w:t>
      </w:r>
      <w:r>
        <w:rPr>
          <w:spacing w:val="-6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Factset，国联证券研究所</w:t>
      </w:r>
    </w:p>
    <w:p>
      <w:pPr>
        <w:spacing w:line="186" w:lineRule="auto"/>
        <w:rPr>
          <w:sz w:val="15"/>
          <w:szCs w:val="15"/>
        </w:rPr>
        <w:sectPr>
          <w:headerReference w:type="default" r:id="rId100"/>
          <w:footerReference w:type="default" r:id="rId101"/>
          <w:type w:val="continuous"/>
          <w:pgSz w:w="11907" w:h="16839"/>
          <w:pgMar w:top="943" w:right="785" w:bottom="430" w:left="823" w:header="288" w:footer="222" w:gutter="0"/>
          <w:pgNumType w:start="22"/>
          <w:cols w:num="2" w:space="708" w:equalWidth="0">
            <w:col w:w="5175" w:space="100"/>
            <w:col w:w="5024" w:space="0"/>
          </w:cols>
        </w:sectPr>
      </w:pP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78" w:line="215" w:lineRule="auto"/>
        <w:ind w:left="3027"/>
        <w:rPr>
          <w:sz w:val="24"/>
          <w:szCs w:val="24"/>
        </w:rPr>
      </w:pPr>
      <w:r>
        <w:rPr>
          <w:rFonts w:ascii="Arial" w:eastAsia="Arial" w:hAnsi="Arial" w:cs="Arial"/>
          <w:spacing w:val="-3"/>
          <w:sz w:val="24"/>
          <w:szCs w:val="24"/>
        </w:rPr>
        <w:t>1.1.2</w:t>
      </w:r>
      <w:r>
        <w:rPr>
          <w:rFonts w:ascii="Arial" w:eastAsia="Arial" w:hAnsi="Arial" w:cs="Arial"/>
          <w:spacing w:val="32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流动性：货币政策变化影响流动性</w:t>
      </w:r>
    </w:p>
    <w:p>
      <w:pPr>
        <w:pStyle w:val="BodyText"/>
        <w:spacing w:before="182" w:line="360" w:lineRule="auto"/>
        <w:ind w:left="2591" w:right="59" w:firstLine="421"/>
        <w:jc w:val="both"/>
      </w:pP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无论对于</w:t>
      </w:r>
      <w:r>
        <w:rPr>
          <w:spacing w:val="-5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A</w:t>
      </w:r>
      <w:r>
        <w:rPr>
          <w:spacing w:val="-5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股还是美股，</w:t>
      </w:r>
      <w:r>
        <w:rPr>
          <w:spacing w:val="60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流动性充裕与否与相关主题资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产价格的变化都有较大</w:t>
      </w:r>
      <w: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影响。</w:t>
      </w:r>
      <w:r>
        <w:rPr>
          <w:spacing w:val="-5"/>
        </w:rPr>
        <w:t>从政策利率的角度看，</w:t>
      </w:r>
      <w:r>
        <w:rPr>
          <w:spacing w:val="-45"/>
        </w:rPr>
        <w:t xml:space="preserve"> </w:t>
      </w:r>
      <w:r>
        <w:rPr>
          <w:spacing w:val="-5"/>
        </w:rPr>
        <w:t>宽松的利率环境助推主题资产价格进一步上行，而收紧</w:t>
      </w:r>
    </w:p>
    <w:p>
      <w:pPr>
        <w:pStyle w:val="BodyText"/>
        <w:spacing w:before="1" w:line="218" w:lineRule="auto"/>
        <w:ind w:left="2601"/>
      </w:pPr>
      <w:r>
        <w:rPr>
          <w:spacing w:val="-1"/>
        </w:rPr>
        <w:t>的利率环境则对主题估值形成一定压制。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https://d.book118.com/038044013012006041</w:t>
        </w:r>
      </w:hyperlink>
    </w:p>
    <w:p>
      <w:pPr>
        <w:pStyle w:val="BodyText"/>
        <w:spacing w:before="1" w:line="218" w:lineRule="auto"/>
        <w:ind w:left="2601"/>
      </w:pPr>
    </w:p>
    <w:sectPr>
      <w:headerReference w:type="default" r:id="rId103"/>
      <w:footerReference w:type="default" r:id="rId104"/>
      <w:type w:val="continuous"/>
      <w:pgSz w:w="11907" w:h="16839"/>
      <w:pgMar w:top="943" w:right="785" w:bottom="430" w:left="823" w:header="288" w:footer="222" w:gutter="0"/>
      <w:pgNumType w:start="23"/>
      <w:cols w:num="1" w:space="708" w:equalWidth="0">
        <w:col w:w="102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50" style="width:513.1pt;height:0.75pt;margin-top:804.72pt;margin-left:41.16pt;mso-position-horizontal-relative:page;mso-position-vertical-relative:page;position:absolute;z-index:251658240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7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2                                                 </w:t>
    </w:r>
    <w:r>
      <w:rPr>
        <w:spacing w:val="1"/>
        <w:sz w:val="18"/>
        <w:szCs w:val="18"/>
      </w:rPr>
      <w:t>请务必阅读报告末页的重要声明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52" style="width:513.1pt;height:0.75pt;margin-top:804.72pt;margin-left:41.16pt;mso-position-horizontal-relative:page;mso-position-vertical-relative:page;position:absolute;z-index:251659264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7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2                                                 </w:t>
    </w:r>
    <w:r>
      <w:rPr>
        <w:spacing w:val="1"/>
        <w:sz w:val="18"/>
        <w:szCs w:val="18"/>
      </w:rPr>
      <w:t>请务必阅读报告末页的重要声明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54" style="width:513.1pt;height:0.75pt;margin-top:804.72pt;margin-left:41.16pt;mso-position-horizontal-relative:page;mso-position-vertical-relative:page;position:absolute;z-index:251660288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3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56" style="width:513.1pt;height:0.75pt;margin-top:804.72pt;margin-left:41.16pt;mso-position-horizontal-relative:page;mso-position-vertical-relative:page;position:absolute;z-index:251661312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3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58" style="width:513.1pt;height:0.75pt;margin-top:804.72pt;margin-left:41.16pt;mso-position-horizontal-relative:page;mso-position-vertical-relative:page;position:absolute;z-index:251662336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4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4                                                 </w:t>
    </w:r>
    <w:r>
      <w:rPr>
        <w:spacing w:val="1"/>
        <w:sz w:val="18"/>
        <w:szCs w:val="18"/>
      </w:rPr>
      <w:t>请务必阅读报告末页的重要声明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60" style="width:513.1pt;height:0.75pt;margin-top:804.72pt;margin-left:41.16pt;mso-position-horizontal-relative:page;mso-position-vertical-relative:page;position:absolute;z-index:251663360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4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4                                                 </w:t>
    </w:r>
    <w:r>
      <w:rPr>
        <w:spacing w:val="1"/>
        <w:sz w:val="18"/>
        <w:szCs w:val="18"/>
      </w:rPr>
      <w:t>请务必阅读报告末页的重要声明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62" style="width:513.1pt;height:0.75pt;margin-top:804.72pt;margin-left:41.16pt;mso-position-horizontal-relative:page;mso-position-vertical-relative:page;position:absolute;z-index:251664384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4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4                                                 </w:t>
    </w:r>
    <w:r>
      <w:rPr>
        <w:spacing w:val="1"/>
        <w:sz w:val="18"/>
        <w:szCs w:val="18"/>
      </w:rPr>
      <w:t>请务必阅读报告末页的重要声明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64" style="width:513.1pt;height:0.75pt;margin-top:804.72pt;margin-left:41.16pt;mso-position-horizontal-relative:page;mso-position-vertical-relative:page;position:absolute;z-index:251665408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4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4                                                 </w:t>
    </w:r>
    <w:r>
      <w:rPr>
        <w:spacing w:val="1"/>
        <w:sz w:val="18"/>
        <w:szCs w:val="18"/>
      </w:rPr>
      <w:t>请务必阅读报告末页的重要声明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66" style="width:513.1pt;height:0.75pt;margin-top:804.72pt;margin-left:41.16pt;mso-position-horizontal-relative:page;mso-position-vertical-relative:page;position:absolute;z-index:251666432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5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68" style="width:513.1pt;height:0.75pt;margin-top:804.72pt;margin-left:41.16pt;mso-position-horizontal-relative:page;mso-position-vertical-relative:page;position:absolute;z-index:251667456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5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70" style="width:513.1pt;height:0.75pt;margin-top:804.72pt;margin-left:41.16pt;mso-position-horizontal-relative:page;mso-position-vertical-relative:page;position:absolute;z-index:251668480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5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72" style="width:513.1pt;height:0.75pt;margin-top:804.72pt;margin-left:41.16pt;mso-position-horizontal-relative:page;mso-position-vertical-relative:page;position:absolute;z-index:251669504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5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74" style="width:513.1pt;height:0.75pt;margin-top:804.72pt;margin-left:41.16pt;mso-position-horizontal-relative:page;mso-position-vertical-relative:page;position:absolute;z-index:251670528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5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3" w:lineRule="auto"/>
      <w:rPr>
        <w:rFonts w:ascii="Arial"/>
        <w:sz w:val="21"/>
      </w:rPr>
    </w:pPr>
    <w:r>
      <w:pict>
        <v:shape id="_x0000_s2076" style="width:513.1pt;height:0.75pt;margin-top:804.72pt;margin-left:41.16pt;mso-position-horizontal-relative:page;mso-position-vertical-relative:page;position:absolute;z-index:251671552" coordorigin="0,0" coordsize="10261,15" o:allowincell="f" path="m,7l10261,7e" filled="f" strokecolor="#c00000" strokeweight="0.72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5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6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6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6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6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6                                                 </w:t>
    </w:r>
    <w:r>
      <w:rPr>
        <w:spacing w:val="1"/>
        <w:sz w:val="18"/>
        <w:szCs w:val="18"/>
      </w:rPr>
      <w:t>请务必阅读报告末页的重要</w:t>
    </w:r>
    <w:r>
      <w:rPr>
        <w:sz w:val="18"/>
        <w:szCs w:val="18"/>
      </w:rPr>
      <w:t>声明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49" style="width:513.05pt;height:0.75pt;margin-top:46.44pt;margin-left:41.28pt;mso-position-horizontal-relative:page;mso-position-vertical-relative:page;position:absolute;z-index:251659264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51" style="width:513.05pt;height:0.75pt;margin-top:46.44pt;margin-left:41.28pt;mso-position-horizontal-relative:page;mso-position-vertical-relative:page;position:absolute;z-index:251661312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170776661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776661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53" style="width:513.05pt;height:0.75pt;margin-top:46.44pt;margin-left:41.28pt;mso-position-horizontal-relative:page;mso-position-vertical-relative:page;position:absolute;z-index:251663360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55" style="width:513.05pt;height:0.75pt;margin-top:46.44pt;margin-left:41.28pt;mso-position-horizontal-relative:page;mso-position-vertical-relative:page;position:absolute;z-index:251665408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8704640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04640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57" style="width:513.05pt;height:0.75pt;margin-top:46.44pt;margin-left:41.28pt;mso-position-horizontal-relative:page;mso-position-vertical-relative:page;position:absolute;z-index:251667456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59" style="width:513.05pt;height:0.75pt;margin-top:46.44pt;margin-left:41.28pt;mso-position-horizontal-relative:page;mso-position-vertical-relative:page;position:absolute;z-index:251669504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1371919522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919522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61" style="width:513.05pt;height:0.75pt;margin-top:46.44pt;margin-left:41.28pt;mso-position-horizontal-relative:page;mso-position-vertical-relative:page;position:absolute;z-index:251671552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882220808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2220808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63" style="width:513.05pt;height:0.75pt;margin-top:46.44pt;margin-left:41.28pt;mso-position-horizontal-relative:page;mso-position-vertical-relative:page;position:absolute;z-index:251673600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20300723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00723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65" style="width:513.05pt;height:0.75pt;margin-top:46.44pt;margin-left:41.28pt;mso-position-horizontal-relative:page;mso-position-vertical-relative:page;position:absolute;z-index:251675648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83295741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295741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67" style="width:513.05pt;height:0.75pt;margin-top:46.44pt;margin-left:41.28pt;mso-position-horizontal-relative:page;mso-position-vertical-relative:page;position:absolute;z-index:251677696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467767683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7767683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69" style="width:513.05pt;height:0.75pt;margin-top:46.44pt;margin-left:41.28pt;mso-position-horizontal-relative:page;mso-position-vertical-relative:page;position:absolute;z-index:251679744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115385113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385113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71" style="width:513.05pt;height:0.75pt;margin-top:46.44pt;margin-left:41.28pt;mso-position-horizontal-relative:page;mso-position-vertical-relative:page;position:absolute;z-index:251681792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907418227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418227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73" style="width:513.05pt;height:0.75pt;margin-top:46.44pt;margin-left:41.28pt;mso-position-horizontal-relative:page;mso-position-vertical-relative:page;position:absolute;z-index:251683840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123903850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9038505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75" style="width:513.05pt;height:0.75pt;margin-top:46.44pt;margin-left:41.28pt;mso-position-horizontal-relative:page;mso-position-vertical-relative:page;position:absolute;z-index:251685888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596882083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6882083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77" style="width:513.05pt;height:0.75pt;margin-top:46.44pt;margin-left:41.28pt;mso-position-horizontal-relative:page;mso-position-vertical-relative:page;position:absolute;z-index:251687936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196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78" style="width:513.05pt;height:0.75pt;margin-top:46.44pt;margin-left:41.28pt;mso-position-horizontal-relative:page;mso-position-vertical-relative:page;position:absolute;z-index:251689984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1083348796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3348796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79" style="width:513.05pt;height:0.75pt;margin-top:46.44pt;margin-left:41.28pt;mso-position-horizontal-relative:page;mso-position-vertical-relative:page;position:absolute;z-index:251692032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1624508022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4508022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80" style="width:513.05pt;height:0.75pt;margin-top:46.44pt;margin-left:41.28pt;mso-position-horizontal-relative:page;mso-position-vertical-relative:page;position:absolute;z-index:251694080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1174096089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096089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1" w:line="216" w:lineRule="auto"/>
      <w:ind w:left="8294"/>
    </w:pPr>
    <w:r>
      <w:pict>
        <v:shape id="_x0000_s2081" style="width:513.05pt;height:0.75pt;margin-top:46.44pt;margin-left:41.28pt;mso-position-horizontal-relative:page;mso-position-vertical-relative:page;position:absolute;z-index:251696128" coordorigin="0,0" coordsize="10260,15" o:allowincell="f" path="m,7l10260,7e" filled="f" strokecolor="#c00000" strokeweight="0.72pt"/>
      </w:pict>
    </w:r>
    <w: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541019</wp:posOffset>
          </wp:positionH>
          <wp:positionV relativeFrom="page">
            <wp:posOffset>182880</wp:posOffset>
          </wp:positionV>
          <wp:extent cx="1383791" cy="396240"/>
          <wp:effectExtent l="0" t="0" r="0" b="0"/>
          <wp:wrapNone/>
          <wp:docPr id="288123245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8123245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3791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14:textOutline w14:w="3831">
          <w14:solidFill>
            <w14:srgbClr w14:val="000000"/>
          </w14:solidFill>
          <w14:prstDash w14:val="solid"/>
          <w14:round/>
        </w14:textOutline>
      </w:rPr>
      <w:t>投资策略│策略专题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00" Type="http://schemas.openxmlformats.org/officeDocument/2006/relationships/header" Target="header18.xml" /><Relationship Id="rId101" Type="http://schemas.openxmlformats.org/officeDocument/2006/relationships/footer" Target="footer18.xml" /><Relationship Id="rId102" Type="http://schemas.openxmlformats.org/officeDocument/2006/relationships/hyperlink" Target="https://d.book118.com/038044013012006041" TargetMode="External" /><Relationship Id="rId103" Type="http://schemas.openxmlformats.org/officeDocument/2006/relationships/header" Target="header19.xml" /><Relationship Id="rId104" Type="http://schemas.openxmlformats.org/officeDocument/2006/relationships/footer" Target="footer19.xml" /><Relationship Id="rId105" Type="http://schemas.openxmlformats.org/officeDocument/2006/relationships/theme" Target="theme/theme1.xml" /><Relationship Id="rId106" Type="http://schemas.openxmlformats.org/officeDocument/2006/relationships/styles" Target="styles.xml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png" /><Relationship Id="rId16" Type="http://schemas.openxmlformats.org/officeDocument/2006/relationships/image" Target="media/image10.jpeg" /><Relationship Id="rId17" Type="http://schemas.openxmlformats.org/officeDocument/2006/relationships/image" Target="media/image11.jpeg" /><Relationship Id="rId18" Type="http://schemas.openxmlformats.org/officeDocument/2006/relationships/image" Target="media/image12.jpeg" /><Relationship Id="rId19" Type="http://schemas.openxmlformats.org/officeDocument/2006/relationships/image" Target="media/image13.jpeg" /><Relationship Id="rId2" Type="http://schemas.openxmlformats.org/officeDocument/2006/relationships/webSettings" Target="webSettings.xml" /><Relationship Id="rId20" Type="http://schemas.openxmlformats.org/officeDocument/2006/relationships/image" Target="media/image14.jpeg" /><Relationship Id="rId21" Type="http://schemas.openxmlformats.org/officeDocument/2006/relationships/image" Target="media/image15.jpeg" /><Relationship Id="rId22" Type="http://schemas.openxmlformats.org/officeDocument/2006/relationships/image" Target="media/image16.jpeg" /><Relationship Id="rId23" Type="http://schemas.openxmlformats.org/officeDocument/2006/relationships/image" Target="media/image17.jpe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jpeg" /><Relationship Id="rId27" Type="http://schemas.openxmlformats.org/officeDocument/2006/relationships/image" Target="media/image21.jpeg" /><Relationship Id="rId28" Type="http://schemas.openxmlformats.org/officeDocument/2006/relationships/image" Target="media/image22.jpeg" /><Relationship Id="rId29" Type="http://schemas.openxmlformats.org/officeDocument/2006/relationships/image" Target="media/image23.jpeg" /><Relationship Id="rId3" Type="http://schemas.openxmlformats.org/officeDocument/2006/relationships/fontTable" Target="fontTable.xml" /><Relationship Id="rId30" Type="http://schemas.openxmlformats.org/officeDocument/2006/relationships/image" Target="media/image24.jpeg" /><Relationship Id="rId31" Type="http://schemas.openxmlformats.org/officeDocument/2006/relationships/image" Target="media/image25.jpeg" /><Relationship Id="rId32" Type="http://schemas.openxmlformats.org/officeDocument/2006/relationships/image" Target="media/image26.jpeg" /><Relationship Id="rId33" Type="http://schemas.openxmlformats.org/officeDocument/2006/relationships/image" Target="media/image27.jpeg" /><Relationship Id="rId34" Type="http://schemas.openxmlformats.org/officeDocument/2006/relationships/image" Target="media/image28.jpeg" /><Relationship Id="rId35" Type="http://schemas.openxmlformats.org/officeDocument/2006/relationships/image" Target="media/image29.jpeg" /><Relationship Id="rId36" Type="http://schemas.openxmlformats.org/officeDocument/2006/relationships/image" Target="media/image30.jpeg" /><Relationship Id="rId37" Type="http://schemas.openxmlformats.org/officeDocument/2006/relationships/header" Target="header3.xml" /><Relationship Id="rId38" Type="http://schemas.openxmlformats.org/officeDocument/2006/relationships/footer" Target="footer3.xml" /><Relationship Id="rId39" Type="http://schemas.openxmlformats.org/officeDocument/2006/relationships/header" Target="header4.xml" /><Relationship Id="rId4" Type="http://schemas.openxmlformats.org/officeDocument/2006/relationships/image" Target="media/image1.jpeg" /><Relationship Id="rId40" Type="http://schemas.openxmlformats.org/officeDocument/2006/relationships/footer" Target="footer4.xml" /><Relationship Id="rId41" Type="http://schemas.openxmlformats.org/officeDocument/2006/relationships/image" Target="media/image31.jpeg" /><Relationship Id="rId42" Type="http://schemas.openxmlformats.org/officeDocument/2006/relationships/header" Target="header5.xml" /><Relationship Id="rId43" Type="http://schemas.openxmlformats.org/officeDocument/2006/relationships/footer" Target="footer5.xml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header" Target="header6.xml" /><Relationship Id="rId47" Type="http://schemas.openxmlformats.org/officeDocument/2006/relationships/footer" Target="footer6.xml" /><Relationship Id="rId48" Type="http://schemas.openxmlformats.org/officeDocument/2006/relationships/image" Target="media/image34.png" /><Relationship Id="rId49" Type="http://schemas.openxmlformats.org/officeDocument/2006/relationships/image" Target="media/image35.png" /><Relationship Id="rId5" Type="http://schemas.openxmlformats.org/officeDocument/2006/relationships/header" Target="header1.xml" /><Relationship Id="rId50" Type="http://schemas.openxmlformats.org/officeDocument/2006/relationships/image" Target="media/image36.png" /><Relationship Id="rId51" Type="http://schemas.openxmlformats.org/officeDocument/2006/relationships/image" Target="media/image37.png" /><Relationship Id="rId52" Type="http://schemas.openxmlformats.org/officeDocument/2006/relationships/image" Target="media/image38.png" /><Relationship Id="rId53" Type="http://schemas.openxmlformats.org/officeDocument/2006/relationships/image" Target="media/image39.png" /><Relationship Id="rId54" Type="http://schemas.openxmlformats.org/officeDocument/2006/relationships/header" Target="header7.xml" /><Relationship Id="rId55" Type="http://schemas.openxmlformats.org/officeDocument/2006/relationships/footer" Target="footer7.xml" /><Relationship Id="rId56" Type="http://schemas.openxmlformats.org/officeDocument/2006/relationships/header" Target="header8.xml" /><Relationship Id="rId57" Type="http://schemas.openxmlformats.org/officeDocument/2006/relationships/footer" Target="footer8.xml" /><Relationship Id="rId58" Type="http://schemas.openxmlformats.org/officeDocument/2006/relationships/header" Target="header9.xml" /><Relationship Id="rId59" Type="http://schemas.openxmlformats.org/officeDocument/2006/relationships/footer" Target="footer9.xml" /><Relationship Id="rId6" Type="http://schemas.openxmlformats.org/officeDocument/2006/relationships/footer" Target="footer1.xml" /><Relationship Id="rId60" Type="http://schemas.openxmlformats.org/officeDocument/2006/relationships/image" Target="media/image40.png" /><Relationship Id="rId61" Type="http://schemas.openxmlformats.org/officeDocument/2006/relationships/image" Target="media/image41.png" /><Relationship Id="rId62" Type="http://schemas.openxmlformats.org/officeDocument/2006/relationships/image" Target="media/image42.png" /><Relationship Id="rId63" Type="http://schemas.openxmlformats.org/officeDocument/2006/relationships/image" Target="media/image43.png" /><Relationship Id="rId64" Type="http://schemas.openxmlformats.org/officeDocument/2006/relationships/image" Target="media/image44.png" /><Relationship Id="rId65" Type="http://schemas.openxmlformats.org/officeDocument/2006/relationships/image" Target="media/image45.png" /><Relationship Id="rId66" Type="http://schemas.openxmlformats.org/officeDocument/2006/relationships/header" Target="header10.xml" /><Relationship Id="rId67" Type="http://schemas.openxmlformats.org/officeDocument/2006/relationships/footer" Target="footer10.xml" /><Relationship Id="rId68" Type="http://schemas.openxmlformats.org/officeDocument/2006/relationships/header" Target="header11.xml" /><Relationship Id="rId69" Type="http://schemas.openxmlformats.org/officeDocument/2006/relationships/footer" Target="footer11.xml" /><Relationship Id="rId7" Type="http://schemas.openxmlformats.org/officeDocument/2006/relationships/header" Target="header2.xml" /><Relationship Id="rId70" Type="http://schemas.openxmlformats.org/officeDocument/2006/relationships/image" Target="media/image46.png" /><Relationship Id="rId71" Type="http://schemas.openxmlformats.org/officeDocument/2006/relationships/image" Target="media/image47.jpeg" /><Relationship Id="rId72" Type="http://schemas.openxmlformats.org/officeDocument/2006/relationships/image" Target="media/image48.png" /><Relationship Id="rId73" Type="http://schemas.openxmlformats.org/officeDocument/2006/relationships/header" Target="header12.xml" /><Relationship Id="rId74" Type="http://schemas.openxmlformats.org/officeDocument/2006/relationships/footer" Target="footer12.xml" /><Relationship Id="rId75" Type="http://schemas.openxmlformats.org/officeDocument/2006/relationships/image" Target="media/image49.png" /><Relationship Id="rId76" Type="http://schemas.openxmlformats.org/officeDocument/2006/relationships/image" Target="media/image50.png" /><Relationship Id="rId77" Type="http://schemas.openxmlformats.org/officeDocument/2006/relationships/image" Target="media/image51.png" /><Relationship Id="rId78" Type="http://schemas.openxmlformats.org/officeDocument/2006/relationships/header" Target="header13.xml" /><Relationship Id="rId79" Type="http://schemas.openxmlformats.org/officeDocument/2006/relationships/footer" Target="footer13.xml" /><Relationship Id="rId8" Type="http://schemas.openxmlformats.org/officeDocument/2006/relationships/footer" Target="footer2.xml" /><Relationship Id="rId80" Type="http://schemas.openxmlformats.org/officeDocument/2006/relationships/header" Target="header14.xml" /><Relationship Id="rId81" Type="http://schemas.openxmlformats.org/officeDocument/2006/relationships/footer" Target="footer14.xml" /><Relationship Id="rId82" Type="http://schemas.openxmlformats.org/officeDocument/2006/relationships/image" Target="media/image52.png" /><Relationship Id="rId83" Type="http://schemas.openxmlformats.org/officeDocument/2006/relationships/header" Target="header15.xml" /><Relationship Id="rId84" Type="http://schemas.openxmlformats.org/officeDocument/2006/relationships/footer" Target="footer15.xml" /><Relationship Id="rId85" Type="http://schemas.openxmlformats.org/officeDocument/2006/relationships/image" Target="media/image53.png" /><Relationship Id="rId86" Type="http://schemas.openxmlformats.org/officeDocument/2006/relationships/image" Target="media/image54.png" /><Relationship Id="rId87" Type="http://schemas.openxmlformats.org/officeDocument/2006/relationships/image" Target="media/image55.png" /><Relationship Id="rId88" Type="http://schemas.openxmlformats.org/officeDocument/2006/relationships/image" Target="media/image56.png" /><Relationship Id="rId89" Type="http://schemas.openxmlformats.org/officeDocument/2006/relationships/image" Target="media/image57.png" /><Relationship Id="rId9" Type="http://schemas.openxmlformats.org/officeDocument/2006/relationships/image" Target="media/image3.jpeg" /><Relationship Id="rId90" Type="http://schemas.openxmlformats.org/officeDocument/2006/relationships/image" Target="media/image58.png" /><Relationship Id="rId91" Type="http://schemas.openxmlformats.org/officeDocument/2006/relationships/header" Target="header16.xml" /><Relationship Id="rId92" Type="http://schemas.openxmlformats.org/officeDocument/2006/relationships/footer" Target="footer16.xml" /><Relationship Id="rId93" Type="http://schemas.openxmlformats.org/officeDocument/2006/relationships/header" Target="header17.xml" /><Relationship Id="rId94" Type="http://schemas.openxmlformats.org/officeDocument/2006/relationships/footer" Target="footer17.xml" /><Relationship Id="rId95" Type="http://schemas.openxmlformats.org/officeDocument/2006/relationships/image" Target="media/image59.jpeg" /><Relationship Id="rId96" Type="http://schemas.openxmlformats.org/officeDocument/2006/relationships/image" Target="media/image60.png" /><Relationship Id="rId97" Type="http://schemas.openxmlformats.org/officeDocument/2006/relationships/image" Target="media/image61.png" /><Relationship Id="rId98" Type="http://schemas.openxmlformats.org/officeDocument/2006/relationships/image" Target="media/image62.png" /><Relationship Id="rId99" Type="http://schemas.openxmlformats.org/officeDocument/2006/relationships/image" Target="media/image6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XN</dc:creator>
  <cp:revision>0</cp:revision>
  <dcterms:created xsi:type="dcterms:W3CDTF">2024-02-28T21:33:56Z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2024-02-28T22:06:02Z</vt:filetime>
  </property>
  <property fmtid="{D5CDD505-2E9C-101B-9397-08002B2CF9AE}" pid="3" name="CRO">
    <vt:lpwstr>wqlLaW5nc29mdCBQREYgdG8gV1BTIDkw</vt:lpwstr>
  </property>
</Properties>
</file>