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0260C" w:rsidP="0000260C" w14:paraId="515BD95A" w14:textId="77777777">
      <w:pPr>
        <w:spacing w:before="48" w:beforeLines="20" w:after="360" w:afterLines="150" w:line="360" w:lineRule="auto"/>
        <w:jc w:val="center"/>
        <w:rPr>
          <w:rFonts w:ascii="华文中宋" w:eastAsia="华文中宋" w:hAnsi="华文中宋"/>
          <w:b/>
          <w:sz w:val="30"/>
        </w:rPr>
      </w:pPr>
      <w:r w:rsidRPr="0000260C">
        <w:rPr>
          <w:rFonts w:ascii="华文中宋" w:eastAsia="华文中宋" w:hAnsi="华文中宋"/>
          <w:b/>
          <w:sz w:val="30"/>
        </w:rPr>
        <w:t>2024</w:t>
      </w:r>
      <w:r w:rsidRPr="0000260C">
        <w:rPr>
          <w:rFonts w:ascii="华文中宋" w:eastAsia="华文中宋" w:hAnsi="华文中宋"/>
          <w:b/>
          <w:sz w:val="30"/>
        </w:rPr>
        <w:t>重庆市垫江县教育事业单位面向高校毕业生招聘</w:t>
      </w:r>
      <w:r w:rsidRPr="0000260C">
        <w:rPr>
          <w:rFonts w:ascii="华文中宋" w:eastAsia="华文中宋" w:hAnsi="华文中宋"/>
          <w:b/>
          <w:sz w:val="30"/>
        </w:rPr>
        <w:t>34</w:t>
      </w:r>
      <w:r w:rsidRPr="0000260C">
        <w:rPr>
          <w:rFonts w:ascii="华文中宋" w:eastAsia="华文中宋" w:hAnsi="华文中宋"/>
          <w:b/>
          <w:sz w:val="30"/>
        </w:rPr>
        <w:t>人笔试备考试题及答案解析</w:t>
      </w:r>
    </w:p>
    <w:p w:rsidR="00A77B3E" w14:paraId="4BAE408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6EDD43A" w14:textId="77777777">
      <w:pPr>
        <w:spacing w:after="260" w:line="360" w:lineRule="auto"/>
      </w:pPr>
      <w:r>
        <w:rPr>
          <w:rFonts w:ascii="微软雅黑" w:eastAsia="微软雅黑" w:cs="微软雅黑"/>
        </w:rPr>
        <w:t>一、选择题</w:t>
      </w:r>
    </w:p>
    <w:p w:rsidR="00D11858" w14:paraId="1CF3B1D4"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没有抽象的真理，真理总是具体的，这一命题的根据在于</w:t>
      </w:r>
      <w:r w:rsidRPr="00D11858">
        <w:rPr>
          <w:rFonts w:ascii="微软雅黑" w:eastAsia="微软雅黑" w:cs="微软雅黑"/>
          <w:szCs w:val="14"/>
        </w:rPr>
        <w:t>()</w:t>
      </w:r>
      <w:r w:rsidRPr="00D11858">
        <w:rPr>
          <w:rFonts w:ascii="微软雅黑" w:eastAsia="微软雅黑" w:cs="微软雅黑"/>
          <w:szCs w:val="14"/>
        </w:rPr>
        <w:t>。</w:t>
      </w:r>
    </w:p>
    <w:p w:rsidR="00D11858" w14:paraId="4BF9D62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、真理是感性的存在，不是理性的存在</w:t>
      </w:r>
    </w:p>
    <w:p w:rsidR="00D11858" w14:paraId="4A9867B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、真理的内容和形式都是客观的、实在的</w:t>
      </w:r>
    </w:p>
    <w:p w:rsidR="00D11858" w14:paraId="53D0768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、真理是与人的具体利益相联系的</w:t>
      </w:r>
    </w:p>
    <w:p w:rsidR="00D11858" w14:paraId="7F60141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、真理是事物多方面规定的综合，多样性的统一</w:t>
      </w:r>
    </w:p>
    <w:p w:rsidR="00D11858" w14:paraId="23EF007C"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22F257F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真理有两个基本含义：</w:t>
      </w:r>
      <w:r w:rsidRPr="00D11858">
        <w:rPr>
          <w:rFonts w:ascii="微软雅黑" w:eastAsia="微软雅黑" w:cs="微软雅黑"/>
          <w:szCs w:val="14"/>
        </w:rPr>
        <w:t>①</w:t>
      </w:r>
      <w:r w:rsidRPr="00D11858">
        <w:rPr>
          <w:rFonts w:ascii="微软雅黑" w:eastAsia="微软雅黑" w:cs="微软雅黑"/>
          <w:szCs w:val="14"/>
        </w:rPr>
        <w:t>真理的内容是客观的</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真理的标准是客观的。任何真理都是绝对和相对的统一。</w:t>
      </w:r>
      <w:r w:rsidRPr="00D11858">
        <w:rPr>
          <w:rFonts w:ascii="微软雅黑" w:eastAsia="微软雅黑" w:cs="微软雅黑"/>
          <w:szCs w:val="14"/>
        </w:rPr>
        <w:t>“</w:t>
      </w:r>
      <w:r w:rsidRPr="00D11858">
        <w:rPr>
          <w:rFonts w:ascii="微软雅黑" w:eastAsia="微软雅黑" w:cs="微软雅黑"/>
          <w:szCs w:val="14"/>
        </w:rPr>
        <w:t>没有抽象的真理，真理总是具体的</w:t>
      </w:r>
      <w:r w:rsidRPr="00D11858">
        <w:rPr>
          <w:rFonts w:ascii="微软雅黑" w:eastAsia="微软雅黑" w:cs="微软雅黑"/>
          <w:szCs w:val="14"/>
        </w:rPr>
        <w:t>”</w:t>
      </w:r>
      <w:r w:rsidRPr="00D11858">
        <w:rPr>
          <w:rFonts w:ascii="微软雅黑" w:eastAsia="微软雅黑" w:cs="微软雅黑"/>
          <w:szCs w:val="14"/>
        </w:rPr>
        <w:t>这一命题的根据在于真理是事物多方面规定的综合，也是多样性的统一。故选</w:t>
      </w:r>
      <w:r w:rsidRPr="00D11858">
        <w:rPr>
          <w:rFonts w:ascii="微软雅黑" w:eastAsia="微软雅黑" w:cs="微软雅黑"/>
          <w:szCs w:val="14"/>
        </w:rPr>
        <w:t>D</w:t>
      </w:r>
      <w:r w:rsidRPr="00D11858">
        <w:rPr>
          <w:rFonts w:ascii="微软雅黑" w:eastAsia="微软雅黑" w:cs="微软雅黑"/>
          <w:szCs w:val="14"/>
        </w:rPr>
        <w:t>。</w:t>
      </w:r>
    </w:p>
    <w:p w:rsidR="00D11858" w14:paraId="462533B6"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对于绕地卫星来说，环绕速度至少应为</w:t>
      </w:r>
      <w:r w:rsidRPr="00D11858">
        <w:rPr>
          <w:rFonts w:ascii="微软雅黑" w:eastAsia="微软雅黑" w:cs="微软雅黑"/>
          <w:szCs w:val="14"/>
        </w:rPr>
        <w:t>()km/s</w:t>
      </w:r>
      <w:r w:rsidRPr="00D11858">
        <w:rPr>
          <w:rFonts w:ascii="微软雅黑" w:eastAsia="微软雅黑" w:cs="微软雅黑"/>
          <w:szCs w:val="14"/>
        </w:rPr>
        <w:t>。</w:t>
      </w:r>
    </w:p>
    <w:p w:rsidR="00D11858" w14:paraId="1C3DA19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7.3</w:t>
      </w:r>
    </w:p>
    <w:p w:rsidR="00D11858" w14:paraId="036BDFFE"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11.2</w:t>
      </w:r>
    </w:p>
    <w:p w:rsidR="00D11858" w14:paraId="5C7CBC1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6.7</w:t>
      </w:r>
    </w:p>
    <w:p w:rsidR="00D11858" w14:paraId="384957C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7.9</w:t>
      </w:r>
    </w:p>
    <w:p w:rsidR="00D11858" w14:paraId="70B99D2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1BCEA08F"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第一宇宙速度，又称环绕速度，是指航天器沿地球表面作圆周运动时必须具备的速度。物体的运动速度达到</w:t>
      </w:r>
      <w:r w:rsidRPr="00D11858">
        <w:rPr>
          <w:rFonts w:ascii="微软雅黑" w:eastAsia="微软雅黑" w:cs="微软雅黑"/>
          <w:szCs w:val="14"/>
        </w:rPr>
        <w:t>7.9</w:t>
      </w:r>
      <w:r w:rsidRPr="00D11858">
        <w:rPr>
          <w:rFonts w:ascii="微软雅黑" w:eastAsia="微软雅黑" w:cs="微软雅黑"/>
          <w:szCs w:val="14"/>
        </w:rPr>
        <w:t>千米</w:t>
      </w:r>
      <w:r w:rsidRPr="00D11858">
        <w:rPr>
          <w:rFonts w:ascii="微软雅黑" w:eastAsia="微软雅黑" w:cs="微软雅黑"/>
          <w:szCs w:val="14"/>
        </w:rPr>
        <w:t>/</w:t>
      </w:r>
      <w:r w:rsidRPr="00D11858">
        <w:rPr>
          <w:rFonts w:ascii="微软雅黑" w:eastAsia="微软雅黑" w:cs="微软雅黑"/>
          <w:szCs w:val="14"/>
        </w:rPr>
        <w:t>秒时，它所产生的离心力，正好与地球对它的引力相等。故选</w:t>
      </w:r>
      <w:r w:rsidRPr="00D11858">
        <w:rPr>
          <w:rFonts w:ascii="微软雅黑" w:eastAsia="微软雅黑" w:cs="微软雅黑"/>
          <w:szCs w:val="14"/>
        </w:rPr>
        <w:t>D</w:t>
      </w:r>
      <w:r w:rsidRPr="00D11858">
        <w:rPr>
          <w:rFonts w:ascii="微软雅黑" w:eastAsia="微软雅黑" w:cs="微软雅黑"/>
          <w:szCs w:val="14"/>
        </w:rPr>
        <w:t>。</w:t>
      </w:r>
    </w:p>
    <w:p w:rsidR="00D11858" w14:paraId="60F25B33"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以人为本揭示了科学发展观的</w:t>
      </w:r>
      <w:r w:rsidRPr="00D11858">
        <w:rPr>
          <w:rFonts w:ascii="微软雅黑" w:eastAsia="微软雅黑" w:cs="微软雅黑"/>
          <w:szCs w:val="14"/>
        </w:rPr>
        <w:t>()</w:t>
      </w:r>
      <w:r w:rsidRPr="00D11858">
        <w:rPr>
          <w:rFonts w:ascii="微软雅黑" w:eastAsia="微软雅黑" w:cs="微软雅黑"/>
          <w:szCs w:val="14"/>
        </w:rPr>
        <w:t>。</w:t>
      </w:r>
    </w:p>
    <w:p w:rsidR="00D11858" w14:paraId="4CA197C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、基本要求</w:t>
      </w:r>
    </w:p>
    <w:p w:rsidR="00D11858" w14:paraId="6E48AED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、意义</w:t>
      </w:r>
    </w:p>
    <w:p w:rsidR="00D11858" w14:paraId="7568707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、核心</w:t>
      </w:r>
    </w:p>
    <w:p w:rsidR="00D11858" w14:paraId="42AFFA9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、内涵</w:t>
      </w:r>
    </w:p>
    <w:p w:rsidR="00D11858" w14:paraId="742E7AC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362A10E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科学发展观，第一要务是发展，核心是以人为本，基本要求是全面协调可持续发展，根本方法是统筹兼顾。故选</w:t>
      </w:r>
      <w:r w:rsidRPr="00D11858">
        <w:rPr>
          <w:rFonts w:ascii="微软雅黑" w:eastAsia="微软雅黑" w:cs="微软雅黑"/>
          <w:szCs w:val="14"/>
        </w:rPr>
        <w:t>C</w:t>
      </w:r>
      <w:r w:rsidRPr="00D11858">
        <w:rPr>
          <w:rFonts w:ascii="微软雅黑" w:eastAsia="微软雅黑" w:cs="微软雅黑"/>
          <w:szCs w:val="14"/>
        </w:rPr>
        <w:t>。</w:t>
      </w:r>
    </w:p>
    <w:p w:rsidR="00D11858" w14:paraId="06D6F5F0"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万物的本原是火，世界是按规律燃烧着，照规律熄灭着的一团永恒的活火。这一观点属于</w:t>
      </w:r>
      <w:r w:rsidRPr="00D11858">
        <w:rPr>
          <w:rFonts w:ascii="微软雅黑" w:eastAsia="微软雅黑" w:cs="微软雅黑"/>
          <w:szCs w:val="14"/>
        </w:rPr>
        <w:t>()</w:t>
      </w:r>
      <w:r w:rsidRPr="00D11858">
        <w:rPr>
          <w:rFonts w:ascii="微软雅黑" w:eastAsia="微软雅黑" w:cs="微软雅黑"/>
          <w:szCs w:val="14"/>
        </w:rPr>
        <w:t>。</w:t>
      </w:r>
    </w:p>
    <w:p w:rsidR="00D11858" w14:paraId="7FA5BC5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、客观唯心主义</w:t>
      </w:r>
    </w:p>
    <w:p w:rsidR="00D11858" w14:paraId="14386D9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、主观唯心主义</w:t>
      </w:r>
    </w:p>
    <w:p w:rsidR="00D11858" w14:paraId="53D1150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C</w:t>
      </w:r>
      <w:r w:rsidRPr="00D11858">
        <w:rPr>
          <w:rFonts w:ascii="微软雅黑" w:eastAsia="微软雅黑" w:cs="微软雅黑"/>
          <w:szCs w:val="14"/>
        </w:rPr>
        <w:t>、朴素唯物主义</w:t>
      </w:r>
    </w:p>
    <w:p w:rsidR="00D11858" w14:paraId="1721230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、机械唯物主义</w:t>
      </w:r>
    </w:p>
    <w:p w:rsidR="00D11858" w14:paraId="6D48DFA9"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FB951BB"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朴素唯物主义，是指用某一种或几种具体物质形态来解释世界本原的哲学学说，是唯物主义发展的最初历史形态。它否认世界是神创造的，把世界的本原归根为某一种或几种具体物质形态。赫拉克利特关于世界本原是火的观点，属于典型的朴素唯物主义。故选</w:t>
      </w:r>
      <w:r w:rsidRPr="00D11858">
        <w:rPr>
          <w:rFonts w:ascii="微软雅黑" w:eastAsia="微软雅黑" w:cs="微软雅黑"/>
          <w:szCs w:val="14"/>
        </w:rPr>
        <w:t>C</w:t>
      </w:r>
      <w:r w:rsidRPr="00D11858">
        <w:rPr>
          <w:rFonts w:ascii="微软雅黑" w:eastAsia="微软雅黑" w:cs="微软雅黑"/>
          <w:szCs w:val="14"/>
        </w:rPr>
        <w:t>。</w:t>
      </w:r>
    </w:p>
    <w:p w:rsidR="00D11858" w14:paraId="238125D0"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兴趣可以引发管理者的创新思维，下列属于其兴趣特征的是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2C945CD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、广泛性</w:t>
      </w:r>
    </w:p>
    <w:p w:rsidR="00D11858" w14:paraId="52BAEB3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、收敛性</w:t>
      </w:r>
    </w:p>
    <w:p w:rsidR="00D11858" w14:paraId="67DD820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、持久性</w:t>
      </w:r>
    </w:p>
    <w:p w:rsidR="00D11858" w14:paraId="37D22E7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、随意性</w:t>
      </w:r>
    </w:p>
    <w:p w:rsidR="00D11858" w14:paraId="154D88F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A8C174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兴趣的特征是人在认识事物的过程中形成和表现出来的稳定的心理特征，可以概括为以下四个方面：兴趣的指向性、兴趣的广阔性、兴趣的持久性、兴趣的效能性。</w:t>
      </w:r>
      <w:r w:rsidRPr="00D11858">
        <w:rPr>
          <w:rFonts w:ascii="微软雅黑" w:eastAsia="微软雅黑" w:cs="微软雅黑"/>
          <w:szCs w:val="14"/>
        </w:rPr>
        <w:t>A</w:t>
      </w:r>
      <w:r w:rsidRPr="00D11858">
        <w:rPr>
          <w:rFonts w:ascii="微软雅黑" w:eastAsia="微软雅黑" w:cs="微软雅黑"/>
          <w:szCs w:val="14"/>
        </w:rPr>
        <w:t>项正确，兴趣的广泛性，或广阔性，是指兴趣范围的大小。例如有的人兴趣范围很广，多才多艺，而有的人只知读书，兴趣范围狭窄。而广泛的兴趣爱好可以激发创新的思维。</w:t>
      </w:r>
      <w:r w:rsidRPr="00D11858">
        <w:rPr>
          <w:rFonts w:ascii="微软雅黑" w:eastAsia="微软雅黑" w:cs="微软雅黑"/>
          <w:szCs w:val="14"/>
        </w:rPr>
        <w:t>B</w:t>
      </w:r>
      <w:r w:rsidRPr="00D11858">
        <w:rPr>
          <w:rFonts w:ascii="微软雅黑" w:eastAsia="微软雅黑" w:cs="微软雅黑"/>
          <w:szCs w:val="14"/>
        </w:rPr>
        <w:t>项错误，不属于兴趣的特征。</w:t>
      </w:r>
      <w:r w:rsidRPr="00D11858">
        <w:rPr>
          <w:rFonts w:ascii="微软雅黑" w:eastAsia="微软雅黑" w:cs="微软雅黑"/>
          <w:szCs w:val="14"/>
        </w:rPr>
        <w:t>C</w:t>
      </w:r>
      <w:r w:rsidRPr="00D11858">
        <w:rPr>
          <w:rFonts w:ascii="微软雅黑" w:eastAsia="微软雅黑" w:cs="微软雅黑"/>
          <w:szCs w:val="14"/>
        </w:rPr>
        <w:t>项错误，兴趣的持久性是指兴趣维持时间的久暂。如有的人对学习有持久的稳定的兴趣，而有的人的兴趣朝三暮四，经常变换，没有主导的持久的兴趣。但是兴趣的持久性对激发创新思维没有明显效果。</w:t>
      </w:r>
      <w:r w:rsidRPr="00D11858">
        <w:rPr>
          <w:rFonts w:ascii="微软雅黑" w:eastAsia="微软雅黑" w:cs="微软雅黑"/>
          <w:szCs w:val="14"/>
        </w:rPr>
        <w:t>D</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https://d.book118.com/038044014052006033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paraId="50FF70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0260C" w14:paraId="1259AA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paraId="729BB631" w14:textId="4DE484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0260C" w14:paraId="09495F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paraId="70CCDC9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0260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textId="4DE484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0260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0260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rsidP="00B8546F" w14:textId="4DE484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0260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paraId="3E67A6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paraId="45CEA5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paraId="3D78783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60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60C"/>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536CC6A"/>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00260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0260C"/>
    <w:rPr>
      <w:sz w:val="18"/>
      <w:szCs w:val="18"/>
    </w:rPr>
  </w:style>
  <w:style w:type="paragraph" w:styleId="Footer">
    <w:name w:val="footer"/>
    <w:basedOn w:val="Normal"/>
    <w:link w:val="a0"/>
    <w:rsid w:val="0000260C"/>
    <w:pPr>
      <w:tabs>
        <w:tab w:val="center" w:pos="4153"/>
        <w:tab w:val="right" w:pos="8306"/>
      </w:tabs>
      <w:snapToGrid w:val="0"/>
    </w:pPr>
    <w:rPr>
      <w:sz w:val="18"/>
      <w:szCs w:val="18"/>
    </w:rPr>
  </w:style>
  <w:style w:type="character" w:customStyle="1" w:styleId="a0">
    <w:name w:val="页脚 字符"/>
    <w:basedOn w:val="DefaultParagraphFont"/>
    <w:link w:val="Footer"/>
    <w:rsid w:val="0000260C"/>
    <w:rPr>
      <w:sz w:val="18"/>
      <w:szCs w:val="18"/>
    </w:rPr>
  </w:style>
  <w:style w:type="character" w:styleId="PageNumber">
    <w:name w:val="page number"/>
    <w:basedOn w:val="DefaultParagraphFont"/>
    <w:rsid w:val="0000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38044014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