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钻井设备项目招商引资报告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5874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_Toc15874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415" w:history="1">
        <w:r>
          <w:rPr>
            <w:rFonts w:ascii="仿宋" w:eastAsia="仿宋" w:hAnsi="仿宋" w:cs="仿宋" w:hint="eastAsia"/>
            <w:lang w:eastAsia="zh-CN"/>
          </w:rPr>
          <w:t>一、对策措施与建议</w:t>
        </w:r>
        <w:r>
          <w:tab/>
        </w:r>
        <w:r>
          <w:fldChar w:fldCharType="begin"/>
        </w:r>
        <w:r>
          <w:instrText xml:space="preserve"> PAGEREF _Toc32415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61" w:history="1">
        <w:r>
          <w:rPr>
            <w:rFonts w:ascii="仿宋" w:eastAsia="仿宋" w:hAnsi="仿宋" w:cs="仿宋" w:hint="eastAsia"/>
            <w:lang w:eastAsia="zh-CN"/>
          </w:rPr>
          <w:t>(一)、事故隐患的整改措施</w:t>
        </w:r>
        <w:r>
          <w:tab/>
        </w:r>
        <w:r>
          <w:fldChar w:fldCharType="begin"/>
        </w:r>
        <w:r>
          <w:instrText xml:space="preserve"> PAGEREF _Toc27061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11" w:history="1">
        <w:r>
          <w:rPr>
            <w:rFonts w:ascii="仿宋" w:eastAsia="仿宋" w:hAnsi="仿宋" w:cs="仿宋" w:hint="eastAsia"/>
            <w:lang w:eastAsia="zh-CN"/>
          </w:rPr>
          <w:t>(二)、建议的安全对策措施</w:t>
        </w:r>
        <w:r>
          <w:tab/>
        </w:r>
        <w:r>
          <w:fldChar w:fldCharType="begin"/>
        </w:r>
        <w:r>
          <w:instrText xml:space="preserve"> PAGEREF _Toc18911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6" w:history="1">
        <w:r>
          <w:rPr>
            <w:rFonts w:ascii="仿宋" w:eastAsia="仿宋" w:hAnsi="仿宋" w:cs="仿宋" w:hint="eastAsia"/>
            <w:lang w:eastAsia="zh-CN"/>
          </w:rPr>
          <w:t>二、钻井设备项目承办单位</w:t>
        </w:r>
        <w:r>
          <w:tab/>
        </w:r>
        <w:r>
          <w:fldChar w:fldCharType="begin"/>
        </w:r>
        <w:r>
          <w:instrText xml:space="preserve"> PAGEREF _Toc3216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4" w:history="1">
        <w:r>
          <w:rPr>
            <w:rFonts w:ascii="仿宋" w:eastAsia="仿宋" w:hAnsi="仿宋" w:cs="仿宋" w:hint="eastAsia"/>
            <w:lang w:eastAsia="zh-CN"/>
          </w:rPr>
          <w:t>(一)、钻井设备项目承办单位基本情况</w:t>
        </w:r>
        <w:r>
          <w:tab/>
        </w:r>
        <w:r>
          <w:fldChar w:fldCharType="begin"/>
        </w:r>
        <w:r>
          <w:instrText xml:space="preserve"> PAGEREF _Toc1184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09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_Toc24309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83" w:history="1">
        <w:r>
          <w:rPr>
            <w:rFonts w:ascii="仿宋" w:eastAsia="仿宋" w:hAnsi="仿宋" w:cs="仿宋" w:hint="eastAsia"/>
            <w:lang w:eastAsia="zh-CN"/>
          </w:rPr>
          <w:t>三、钻井设备行业行业产业链分析</w:t>
        </w:r>
        <w:r>
          <w:tab/>
        </w:r>
        <w:r>
          <w:fldChar w:fldCharType="begin"/>
        </w:r>
        <w:r>
          <w:instrText xml:space="preserve"> PAGEREF _Toc16283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24" w:history="1">
        <w:r>
          <w:rPr>
            <w:rFonts w:ascii="仿宋" w:eastAsia="仿宋" w:hAnsi="仿宋" w:cs="仿宋" w:hint="eastAsia"/>
            <w:lang w:eastAsia="zh-CN"/>
          </w:rPr>
          <w:t>(一)、原材料供应</w:t>
        </w:r>
        <w:r>
          <w:tab/>
        </w:r>
        <w:r>
          <w:fldChar w:fldCharType="begin"/>
        </w:r>
        <w:r>
          <w:instrText xml:space="preserve"> PAGEREF _Toc26924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87" w:history="1">
        <w:r>
          <w:rPr>
            <w:rFonts w:ascii="仿宋" w:eastAsia="仿宋" w:hAnsi="仿宋" w:cs="仿宋" w:hint="eastAsia"/>
            <w:lang w:eastAsia="zh-CN"/>
          </w:rPr>
          <w:t>(二)、制造加工</w:t>
        </w:r>
        <w:r>
          <w:tab/>
        </w:r>
        <w:r>
          <w:fldChar w:fldCharType="begin"/>
        </w:r>
        <w:r>
          <w:instrText xml:space="preserve"> PAGEREF _Toc31387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9" w:history="1">
        <w:r>
          <w:rPr>
            <w:rFonts w:ascii="仿宋" w:eastAsia="仿宋" w:hAnsi="仿宋" w:cs="仿宋" w:hint="eastAsia"/>
            <w:lang w:eastAsia="zh-CN"/>
          </w:rPr>
          <w:t>(三)、产品设计与研发</w:t>
        </w:r>
        <w:r>
          <w:tab/>
        </w:r>
        <w:r>
          <w:fldChar w:fldCharType="begin"/>
        </w:r>
        <w:r>
          <w:instrText xml:space="preserve"> PAGEREF _Toc2519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1" w:history="1">
        <w:r>
          <w:rPr>
            <w:rFonts w:ascii="仿宋" w:eastAsia="仿宋" w:hAnsi="仿宋" w:cs="仿宋" w:hint="eastAsia"/>
            <w:lang w:eastAsia="zh-CN"/>
          </w:rPr>
          <w:t>(四)、销售与分销</w:t>
        </w:r>
        <w:r>
          <w:tab/>
        </w:r>
        <w:r>
          <w:fldChar w:fldCharType="begin"/>
        </w:r>
        <w:r>
          <w:instrText xml:space="preserve"> PAGEREF _Toc1981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00" w:history="1">
        <w:r>
          <w:rPr>
            <w:rFonts w:ascii="仿宋" w:eastAsia="仿宋" w:hAnsi="仿宋" w:cs="仿宋" w:hint="eastAsia"/>
            <w:lang w:eastAsia="zh-CN"/>
          </w:rPr>
          <w:t>(五)、市场营销与品牌推广</w:t>
        </w:r>
        <w:r>
          <w:tab/>
        </w:r>
        <w:r>
          <w:fldChar w:fldCharType="begin"/>
        </w:r>
        <w:r>
          <w:instrText xml:space="preserve"> PAGEREF _Toc26800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55" w:history="1">
        <w:r>
          <w:rPr>
            <w:rFonts w:ascii="仿宋" w:eastAsia="仿宋" w:hAnsi="仿宋" w:cs="仿宋" w:hint="eastAsia"/>
            <w:lang w:eastAsia="zh-CN"/>
          </w:rPr>
          <w:t>(六)、售后服务与维修</w:t>
        </w:r>
        <w:r>
          <w:tab/>
        </w:r>
        <w:r>
          <w:fldChar w:fldCharType="begin"/>
        </w:r>
        <w:r>
          <w:instrText xml:space="preserve"> PAGEREF _Toc23955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" w:history="1">
        <w:r>
          <w:rPr>
            <w:rFonts w:ascii="仿宋" w:eastAsia="仿宋" w:hAnsi="仿宋" w:cs="仿宋" w:hint="eastAsia"/>
            <w:lang w:eastAsia="zh-CN"/>
          </w:rPr>
          <w:t>四、建设规划分析</w:t>
        </w:r>
        <w:r>
          <w:tab/>
        </w:r>
        <w:r>
          <w:fldChar w:fldCharType="begin"/>
        </w:r>
        <w:r>
          <w:instrText xml:space="preserve"> PAGEREF _Toc162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92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_Toc30592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5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_Toc825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618" w:history="1">
        <w:r>
          <w:rPr>
            <w:rFonts w:ascii="仿宋" w:eastAsia="仿宋" w:hAnsi="仿宋" w:cs="仿宋" w:hint="eastAsia"/>
            <w:lang w:eastAsia="zh-CN"/>
          </w:rPr>
          <w:t>五、发展规划产业政策和行业准入分析</w:t>
        </w:r>
        <w:r>
          <w:tab/>
        </w:r>
        <w:r>
          <w:fldChar w:fldCharType="begin"/>
        </w:r>
        <w:r>
          <w:instrText xml:space="preserve"> PAGEREF _Toc7618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90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_Toc10490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96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_Toc31496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51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_Toc23851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87" w:history="1">
        <w:r>
          <w:rPr>
            <w:rFonts w:ascii="仿宋" w:eastAsia="仿宋" w:hAnsi="仿宋" w:cs="仿宋" w:hint="eastAsia"/>
            <w:lang w:eastAsia="zh-CN"/>
          </w:rPr>
          <w:t>六、技术方案与建筑物规划</w:t>
        </w:r>
        <w:r>
          <w:tab/>
        </w:r>
        <w:r>
          <w:fldChar w:fldCharType="begin"/>
        </w:r>
        <w:r>
          <w:instrText xml:space="preserve"> PAGEREF _Toc21387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85" w:history="1">
        <w:r>
          <w:rPr>
            <w:rFonts w:ascii="仿宋" w:eastAsia="仿宋" w:hAnsi="仿宋" w:cs="仿宋" w:hint="eastAsia"/>
            <w:lang w:eastAsia="zh-CN"/>
          </w:rPr>
          <w:t>(一)、设计原则与钻井设备项目工程概述</w:t>
        </w:r>
        <w:r>
          <w:tab/>
        </w:r>
        <w:r>
          <w:fldChar w:fldCharType="begin"/>
        </w:r>
        <w:r>
          <w:instrText xml:space="preserve"> PAGEREF _Toc26885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99" w:history="1">
        <w:r>
          <w:rPr>
            <w:rFonts w:ascii="仿宋" w:eastAsia="仿宋" w:hAnsi="仿宋" w:cs="仿宋" w:hint="eastAsia"/>
            <w:lang w:eastAsia="zh-CN"/>
          </w:rPr>
          <w:t>(二)、建设选项</w:t>
        </w:r>
        <w:r>
          <w:tab/>
        </w:r>
        <w:r>
          <w:fldChar w:fldCharType="begin"/>
        </w:r>
        <w:r>
          <w:instrText xml:space="preserve"> PAGEREF _Toc4599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65" w:history="1">
        <w:r>
          <w:rPr>
            <w:rFonts w:ascii="仿宋" w:eastAsia="仿宋" w:hAnsi="仿宋" w:cs="仿宋" w:hint="eastAsia"/>
            <w:lang w:eastAsia="zh-CN"/>
          </w:rPr>
          <w:t>(三)、建筑物规划与设备标准</w:t>
        </w:r>
        <w:r>
          <w:tab/>
        </w:r>
        <w:r>
          <w:fldChar w:fldCharType="begin"/>
        </w:r>
        <w:r>
          <w:instrText xml:space="preserve"> PAGEREF _Toc8565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60" w:history="1">
        <w:r>
          <w:rPr>
            <w:rFonts w:ascii="仿宋" w:eastAsia="仿宋" w:hAnsi="仿宋" w:cs="仿宋" w:hint="eastAsia"/>
            <w:lang w:eastAsia="zh-CN"/>
          </w:rPr>
          <w:t>七、产品规划分析</w:t>
        </w:r>
        <w:r>
          <w:tab/>
        </w:r>
        <w:r>
          <w:fldChar w:fldCharType="begin"/>
        </w:r>
        <w:r>
          <w:instrText xml:space="preserve"> PAGEREF _Toc16560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45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_Toc29645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91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_Toc31291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758" w:history="1">
        <w:r>
          <w:rPr>
            <w:rFonts w:ascii="仿宋" w:eastAsia="仿宋" w:hAnsi="仿宋" w:cs="仿宋" w:hint="eastAsia"/>
            <w:lang w:eastAsia="zh-CN"/>
          </w:rPr>
          <w:t>八、市场反馈与调整方案</w:t>
        </w:r>
        <w:r>
          <w:tab/>
        </w:r>
        <w:r>
          <w:fldChar w:fldCharType="begin"/>
        </w:r>
        <w:r>
          <w:instrText xml:space="preserve"> PAGEREF _Toc20758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25" w:history="1">
        <w:r>
          <w:rPr>
            <w:rFonts w:ascii="仿宋" w:eastAsia="仿宋" w:hAnsi="仿宋" w:cs="仿宋" w:hint="eastAsia"/>
            <w:lang w:eastAsia="zh-CN"/>
          </w:rPr>
          <w:t>(一)、市场反馈机制建立</w:t>
        </w:r>
        <w:r>
          <w:tab/>
        </w:r>
        <w:r>
          <w:fldChar w:fldCharType="begin"/>
        </w:r>
        <w:r>
          <w:instrText xml:space="preserve"> PAGEREF _Toc29125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41" w:history="1">
        <w:r>
          <w:rPr>
            <w:rFonts w:ascii="仿宋" w:eastAsia="仿宋" w:hAnsi="仿宋" w:cs="仿宋" w:hint="eastAsia"/>
            <w:lang w:eastAsia="zh-CN"/>
          </w:rPr>
          <w:t>(二)、客户满意度调查与分析</w:t>
        </w:r>
        <w:r>
          <w:tab/>
        </w:r>
        <w:r>
          <w:fldChar w:fldCharType="begin"/>
        </w:r>
        <w:r>
          <w:instrText xml:space="preserve"> PAGEREF _Toc13541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41" w:history="1">
        <w:r>
          <w:rPr>
            <w:rFonts w:ascii="仿宋" w:eastAsia="仿宋" w:hAnsi="仿宋" w:cs="仿宋" w:hint="eastAsia"/>
            <w:lang w:eastAsia="zh-CN"/>
          </w:rPr>
          <w:t>(三)、产品改进与优化</w:t>
        </w:r>
        <w:r>
          <w:tab/>
        </w:r>
        <w:r>
          <w:fldChar w:fldCharType="begin"/>
        </w:r>
        <w:r>
          <w:instrText xml:space="preserve"> PAGEREF _Toc32041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32" w:history="1">
        <w:r>
          <w:rPr>
            <w:rFonts w:ascii="仿宋" w:eastAsia="仿宋" w:hAnsi="仿宋" w:cs="仿宋" w:hint="eastAsia"/>
            <w:lang w:eastAsia="zh-CN"/>
          </w:rPr>
          <w:t>(四)、市场趋势变化应对策略</w:t>
        </w:r>
        <w:r>
          <w:tab/>
        </w:r>
        <w:r>
          <w:fldChar w:fldCharType="begin"/>
        </w:r>
        <w:r>
          <w:instrText xml:space="preserve"> PAGEREF _Toc11232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93" w:history="1">
        <w:r>
          <w:rPr>
            <w:rFonts w:ascii="仿宋" w:eastAsia="仿宋" w:hAnsi="仿宋" w:cs="仿宋" w:hint="eastAsia"/>
            <w:lang w:eastAsia="zh-CN"/>
          </w:rPr>
          <w:t>(五)、战略调整与持续改进</w:t>
        </w:r>
        <w:r>
          <w:tab/>
        </w:r>
        <w:r>
          <w:fldChar w:fldCharType="begin"/>
        </w:r>
        <w:r>
          <w:instrText xml:space="preserve"> PAGEREF _Toc5093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16" w:history="1">
        <w:r>
          <w:rPr>
            <w:rFonts w:ascii="仿宋" w:eastAsia="仿宋" w:hAnsi="仿宋" w:cs="仿宋" w:hint="eastAsia"/>
            <w:lang w:eastAsia="zh-CN"/>
          </w:rPr>
          <w:t>九、钻井设备项目总结与建议</w:t>
        </w:r>
        <w:r>
          <w:tab/>
        </w:r>
        <w:r>
          <w:fldChar w:fldCharType="begin"/>
        </w:r>
        <w:r>
          <w:instrText xml:space="preserve"> PAGEREF _Toc8016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16" w:history="1">
        <w:r>
          <w:rPr>
            <w:rFonts w:ascii="仿宋" w:eastAsia="仿宋" w:hAnsi="仿宋" w:cs="仿宋" w:hint="eastAsia"/>
            <w:lang w:eastAsia="zh-CN"/>
          </w:rPr>
          <w:t>(一)、安全工作总结</w:t>
        </w:r>
        <w:r>
          <w:tab/>
        </w:r>
        <w:r>
          <w:fldChar w:fldCharType="begin"/>
        </w:r>
        <w:r>
          <w:instrText xml:space="preserve"> PAGEREF _Toc4816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55" w:history="1">
        <w:r>
          <w:rPr>
            <w:rFonts w:ascii="仿宋" w:eastAsia="仿宋" w:hAnsi="仿宋" w:cs="仿宋" w:hint="eastAsia"/>
            <w:lang w:eastAsia="zh-CN"/>
          </w:rPr>
          <w:t>(二)、安全工作建议</w:t>
        </w:r>
        <w:r>
          <w:tab/>
        </w:r>
        <w:r>
          <w:fldChar w:fldCharType="begin"/>
        </w:r>
        <w:r>
          <w:instrText xml:space="preserve"> PAGEREF _Toc5755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55" w:history="1">
        <w:r>
          <w:rPr>
            <w:rFonts w:ascii="仿宋" w:eastAsia="仿宋" w:hAnsi="仿宋" w:cs="仿宋" w:hint="eastAsia"/>
            <w:lang w:eastAsia="zh-CN"/>
          </w:rPr>
          <w:t>十、经济效益分析</w:t>
        </w:r>
        <w:r>
          <w:tab/>
        </w:r>
        <w:r>
          <w:fldChar w:fldCharType="begin"/>
        </w:r>
        <w:r>
          <w:instrText xml:space="preserve"> PAGEREF _Toc21155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02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_Toc25502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59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_Toc20359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22" w:history="1">
        <w:r>
          <w:rPr>
            <w:rFonts w:ascii="仿宋" w:eastAsia="仿宋" w:hAnsi="仿宋" w:cs="仿宋" w:hint="eastAsia"/>
            <w:lang w:eastAsia="zh-CN"/>
          </w:rPr>
          <w:t>(三)、钻井设备项目盈利能力分析</w:t>
        </w:r>
        <w:r>
          <w:tab/>
        </w:r>
        <w:r>
          <w:fldChar w:fldCharType="begin"/>
        </w:r>
        <w:r>
          <w:instrText xml:space="preserve"> PAGEREF _Toc8622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1059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_Toc21059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24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_Toc20824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25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_Toc20425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50" w:history="1">
        <w:r>
          <w:rPr>
            <w:rFonts w:ascii="仿宋" w:eastAsia="仿宋" w:hAnsi="仿宋" w:cs="仿宋" w:hint="eastAsia"/>
            <w:lang w:eastAsia="zh-CN"/>
          </w:rPr>
          <w:t>十一、钻井设备项目招投标方案</w:t>
        </w:r>
        <w:r>
          <w:tab/>
        </w:r>
        <w:r>
          <w:fldChar w:fldCharType="begin"/>
        </w:r>
        <w:r>
          <w:instrText xml:space="preserve"> PAGEREF _Toc5850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99" w:history="1">
        <w:r>
          <w:rPr>
            <w:rFonts w:ascii="仿宋" w:eastAsia="仿宋" w:hAnsi="仿宋" w:cs="仿宋" w:hint="eastAsia"/>
            <w:lang w:eastAsia="zh-CN"/>
          </w:rPr>
          <w:t>(一)、招标依据和范围</w:t>
        </w:r>
        <w:r>
          <w:tab/>
        </w:r>
        <w:r>
          <w:fldChar w:fldCharType="begin"/>
        </w:r>
        <w:r>
          <w:instrText xml:space="preserve"> PAGEREF _Toc6699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26" w:history="1">
        <w:r>
          <w:rPr>
            <w:rFonts w:ascii="仿宋" w:eastAsia="仿宋" w:hAnsi="仿宋" w:cs="仿宋" w:hint="eastAsia"/>
            <w:lang w:eastAsia="zh-CN"/>
          </w:rPr>
          <w:t>(二)、招标组织方式</w:t>
        </w:r>
        <w:r>
          <w:tab/>
        </w:r>
        <w:r>
          <w:fldChar w:fldCharType="begin"/>
        </w:r>
        <w:r>
          <w:instrText xml:space="preserve"> PAGEREF _Toc26526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99" w:history="1">
        <w:r>
          <w:rPr>
            <w:rFonts w:ascii="仿宋" w:eastAsia="仿宋" w:hAnsi="仿宋" w:cs="仿宋" w:hint="eastAsia"/>
            <w:lang w:eastAsia="zh-CN"/>
          </w:rPr>
          <w:t>(三)、招标委员会的组织设立</w:t>
        </w:r>
        <w:r>
          <w:tab/>
        </w:r>
        <w:r>
          <w:fldChar w:fldCharType="begin"/>
        </w:r>
        <w:r>
          <w:instrText xml:space="preserve"> PAGEREF _Toc5699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19" w:history="1">
        <w:r>
          <w:rPr>
            <w:rFonts w:ascii="仿宋" w:eastAsia="仿宋" w:hAnsi="仿宋" w:cs="仿宋" w:hint="eastAsia"/>
            <w:lang w:eastAsia="zh-CN"/>
          </w:rPr>
          <w:t>(四)、钻井设备项目招投标要求</w:t>
        </w:r>
        <w:r>
          <w:tab/>
        </w:r>
        <w:r>
          <w:fldChar w:fldCharType="begin"/>
        </w:r>
        <w:r>
          <w:instrText xml:space="preserve"> PAGEREF _Toc11719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6" w:history="1">
        <w:r>
          <w:rPr>
            <w:rFonts w:ascii="仿宋" w:eastAsia="仿宋" w:hAnsi="仿宋" w:cs="仿宋" w:hint="eastAsia"/>
            <w:lang w:eastAsia="zh-CN"/>
          </w:rPr>
          <w:t>(五)、钻井设备项目招标方式和招标程序</w:t>
        </w:r>
        <w:r>
          <w:tab/>
        </w:r>
        <w:r>
          <w:fldChar w:fldCharType="begin"/>
        </w:r>
        <w:r>
          <w:instrText xml:space="preserve"> PAGEREF _Toc916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99" w:history="1">
        <w:r>
          <w:rPr>
            <w:rFonts w:ascii="仿宋" w:eastAsia="仿宋" w:hAnsi="仿宋" w:cs="仿宋" w:hint="eastAsia"/>
            <w:lang w:eastAsia="zh-CN"/>
          </w:rPr>
          <w:t>(六)、招标费用及信息发布</w:t>
        </w:r>
        <w:r>
          <w:tab/>
        </w:r>
        <w:r>
          <w:fldChar w:fldCharType="begin"/>
        </w:r>
        <w:r>
          <w:instrText xml:space="preserve"> PAGEREF _Toc22799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38" w:history="1">
        <w:r>
          <w:rPr>
            <w:rFonts w:ascii="仿宋" w:eastAsia="仿宋" w:hAnsi="仿宋" w:cs="仿宋" w:hint="eastAsia"/>
            <w:lang w:eastAsia="zh-CN"/>
          </w:rPr>
          <w:t>十二、技术与生产管理</w:t>
        </w:r>
        <w:r>
          <w:tab/>
        </w:r>
        <w:r>
          <w:fldChar w:fldCharType="begin"/>
        </w:r>
        <w:r>
          <w:instrText xml:space="preserve"> PAGEREF _Toc4138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87" w:history="1">
        <w:r>
          <w:rPr>
            <w:rFonts w:ascii="仿宋" w:eastAsia="仿宋" w:hAnsi="仿宋" w:cs="仿宋" w:hint="eastAsia"/>
            <w:lang w:eastAsia="zh-CN"/>
          </w:rPr>
          <w:t>(一)、生产流程与工艺优化</w:t>
        </w:r>
        <w:r>
          <w:tab/>
        </w:r>
        <w:r>
          <w:fldChar w:fldCharType="begin"/>
        </w:r>
        <w:r>
          <w:instrText xml:space="preserve"> PAGEREF _Toc20387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" w:history="1">
        <w:r>
          <w:rPr>
            <w:rFonts w:ascii="仿宋" w:eastAsia="仿宋" w:hAnsi="仿宋" w:cs="仿宋" w:hint="eastAsia"/>
            <w:lang w:eastAsia="zh-CN"/>
          </w:rPr>
          <w:t>(二)、技术创新与研发投入</w:t>
        </w:r>
        <w:r>
          <w:tab/>
        </w:r>
        <w:r>
          <w:fldChar w:fldCharType="begin"/>
        </w:r>
        <w:r>
          <w:instrText xml:space="preserve"> PAGEREF _Toc133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9" w:history="1">
        <w:r>
          <w:rPr>
            <w:rFonts w:ascii="仿宋" w:eastAsia="仿宋" w:hAnsi="仿宋" w:cs="仿宋" w:hint="eastAsia"/>
            <w:lang w:eastAsia="zh-CN"/>
          </w:rPr>
          <w:t>(三)、设备与技术更新计划</w:t>
        </w:r>
        <w:r>
          <w:tab/>
        </w:r>
        <w:r>
          <w:fldChar w:fldCharType="begin"/>
        </w:r>
        <w:r>
          <w:instrText xml:space="preserve"> PAGEREF _Toc1769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66" w:history="1">
        <w:r>
          <w:rPr>
            <w:rFonts w:ascii="仿宋" w:eastAsia="仿宋" w:hAnsi="仿宋" w:cs="仿宋" w:hint="eastAsia"/>
            <w:lang w:eastAsia="zh-CN"/>
          </w:rPr>
          <w:t>(四)、质量管理与生产效率提升</w:t>
        </w:r>
        <w:r>
          <w:tab/>
        </w:r>
        <w:r>
          <w:fldChar w:fldCharType="begin"/>
        </w:r>
        <w:r>
          <w:instrText xml:space="preserve"> PAGEREF _Toc13266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8" w:history="1">
        <w:r>
          <w:rPr>
            <w:rFonts w:ascii="仿宋" w:eastAsia="仿宋" w:hAnsi="仿宋" w:cs="仿宋" w:hint="eastAsia"/>
            <w:lang w:eastAsia="zh-CN"/>
          </w:rPr>
          <w:t>十三、项目进度计划</w:t>
        </w:r>
        <w:r>
          <w:tab/>
        </w:r>
        <w:r>
          <w:fldChar w:fldCharType="begin"/>
        </w:r>
        <w:r>
          <w:instrText xml:space="preserve"> PAGEREF _Toc2888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6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_Toc20226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93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_Toc14193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029" w:history="1">
        <w:r>
          <w:rPr>
            <w:rFonts w:ascii="仿宋" w:eastAsia="仿宋" w:hAnsi="仿宋" w:cs="仿宋" w:hint="eastAsia"/>
            <w:lang w:eastAsia="zh-CN"/>
          </w:rPr>
          <w:t>十四、钻井设备项目计划安排</w:t>
        </w:r>
        <w:r>
          <w:tab/>
        </w:r>
        <w:r>
          <w:fldChar w:fldCharType="begin"/>
        </w:r>
        <w:r>
          <w:instrText xml:space="preserve"> PAGEREF _Toc28029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70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_Toc7870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77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_Toc27777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6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_Toc2966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81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_Toc20081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849" w:history="1">
        <w:r>
          <w:rPr>
            <w:rFonts w:ascii="仿宋" w:eastAsia="仿宋" w:hAnsi="仿宋" w:cs="仿宋" w:hint="eastAsia"/>
            <w:lang w:eastAsia="zh-CN"/>
          </w:rPr>
          <w:t>十五、危机管理与应急响应方案</w:t>
        </w:r>
        <w:r>
          <w:tab/>
        </w:r>
        <w:r>
          <w:fldChar w:fldCharType="begin"/>
        </w:r>
        <w:r>
          <w:instrText xml:space="preserve"> PAGEREF _Toc14849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65" w:history="1">
        <w:r>
          <w:rPr>
            <w:rFonts w:ascii="仿宋" w:eastAsia="仿宋" w:hAnsi="仿宋" w:cs="仿宋" w:hint="eastAsia"/>
            <w:lang w:eastAsia="zh-CN"/>
          </w:rPr>
          <w:t>(一)、危机管理团队组建与培训</w:t>
        </w:r>
        <w:r>
          <w:tab/>
        </w:r>
        <w:r>
          <w:fldChar w:fldCharType="begin"/>
        </w:r>
        <w:r>
          <w:instrText xml:space="preserve"> PAGEREF _Toc23965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73" w:history="1">
        <w:r>
          <w:rPr>
            <w:rFonts w:ascii="仿宋" w:eastAsia="仿宋" w:hAnsi="仿宋" w:cs="仿宋" w:hint="eastAsia"/>
            <w:lang w:eastAsia="zh-CN"/>
          </w:rPr>
          <w:t>(二)、危机预警与风险评估</w:t>
        </w:r>
        <w:r>
          <w:tab/>
        </w:r>
        <w:r>
          <w:fldChar w:fldCharType="begin"/>
        </w:r>
        <w:r>
          <w:instrText xml:space="preserve"> PAGEREF _Toc30673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77" w:history="1">
        <w:r>
          <w:rPr>
            <w:rFonts w:ascii="仿宋" w:eastAsia="仿宋" w:hAnsi="仿宋" w:cs="仿宋" w:hint="eastAsia"/>
            <w:lang w:eastAsia="zh-CN"/>
          </w:rPr>
          <w:t>(三)、危机发生时的应急响应流程</w:t>
        </w:r>
        <w:r>
          <w:tab/>
        </w:r>
        <w:r>
          <w:fldChar w:fldCharType="begin"/>
        </w:r>
        <w:r>
          <w:instrText xml:space="preserve"> PAGEREF _Toc12877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24" w:history="1">
        <w:r>
          <w:rPr>
            <w:rFonts w:ascii="仿宋" w:eastAsia="仿宋" w:hAnsi="仿宋" w:cs="仿宋" w:hint="eastAsia"/>
            <w:lang w:eastAsia="zh-CN"/>
          </w:rPr>
          <w:t>(四)、危机后的公关与声誉修复</w:t>
        </w:r>
        <w:r>
          <w:tab/>
        </w:r>
        <w:r>
          <w:fldChar w:fldCharType="begin"/>
        </w:r>
        <w:r>
          <w:instrText xml:space="preserve"> PAGEREF _Toc24324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94" w:history="1">
        <w:r>
          <w:rPr>
            <w:rFonts w:ascii="仿宋" w:eastAsia="仿宋" w:hAnsi="仿宋" w:cs="仿宋" w:hint="eastAsia"/>
            <w:lang w:eastAsia="zh-CN"/>
          </w:rPr>
          <w:t>(五)、经验总结与危机防范改进</w:t>
        </w:r>
        <w:r>
          <w:tab/>
        </w:r>
        <w:r>
          <w:fldChar w:fldCharType="begin"/>
        </w:r>
        <w:r>
          <w:instrText xml:space="preserve"> PAGEREF _Toc7694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487" w:history="1">
        <w:r>
          <w:rPr>
            <w:rFonts w:ascii="仿宋" w:eastAsia="仿宋" w:hAnsi="仿宋" w:cs="仿宋" w:hint="eastAsia"/>
            <w:lang w:eastAsia="zh-CN"/>
          </w:rPr>
          <w:t>十六、环境保护与可持续发展</w:t>
        </w:r>
        <w:r>
          <w:tab/>
        </w:r>
        <w:r>
          <w:fldChar w:fldCharType="begin"/>
        </w:r>
        <w:r>
          <w:instrText xml:space="preserve"> PAGEREF _Toc17487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24" w:history="1">
        <w:r>
          <w:rPr>
            <w:rFonts w:ascii="仿宋" w:eastAsia="仿宋" w:hAnsi="仿宋" w:cs="仿宋" w:hint="eastAsia"/>
            <w:lang w:eastAsia="zh-CN"/>
          </w:rPr>
          <w:t>(一)、环境保护政策与承诺</w:t>
        </w:r>
        <w:r>
          <w:tab/>
        </w:r>
        <w:r>
          <w:fldChar w:fldCharType="begin"/>
        </w:r>
        <w:r>
          <w:instrText xml:space="preserve"> PAGEREF _Toc20124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7" w:history="1">
        <w:r>
          <w:rPr>
            <w:rFonts w:ascii="仿宋" w:eastAsia="仿宋" w:hAnsi="仿宋" w:cs="仿宋" w:hint="eastAsia"/>
            <w:lang w:eastAsia="zh-CN"/>
          </w:rPr>
          <w:t>(二)、可持续生产与绿色供应链</w:t>
        </w:r>
        <w:r>
          <w:tab/>
        </w:r>
        <w:r>
          <w:fldChar w:fldCharType="begin"/>
        </w:r>
        <w:r>
          <w:instrText xml:space="preserve"> PAGEREF _Toc757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3" w:history="1">
        <w:r>
          <w:rPr>
            <w:rFonts w:ascii="仿宋" w:eastAsia="仿宋" w:hAnsi="仿宋" w:cs="仿宋" w:hint="eastAsia"/>
            <w:lang w:eastAsia="zh-CN"/>
          </w:rPr>
          <w:t>(三)、减少废物和碳足迹</w:t>
        </w:r>
        <w:r>
          <w:tab/>
        </w:r>
        <w:r>
          <w:fldChar w:fldCharType="begin"/>
        </w:r>
        <w:r>
          <w:instrText xml:space="preserve"> PAGEREF _Toc19673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10" w:history="1">
        <w:r>
          <w:rPr>
            <w:rFonts w:ascii="仿宋" w:eastAsia="仿宋" w:hAnsi="仿宋" w:cs="仿宋" w:hint="eastAsia"/>
            <w:lang w:eastAsia="zh-CN"/>
          </w:rPr>
          <w:t>(四)、知识产权保护与创新</w:t>
        </w:r>
        <w:r>
          <w:tab/>
        </w:r>
        <w:r>
          <w:fldChar w:fldCharType="begin"/>
        </w:r>
        <w:r>
          <w:instrText xml:space="preserve"> PAGEREF _Toc22610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47" w:history="1">
        <w:r>
          <w:rPr>
            <w:rFonts w:ascii="仿宋" w:eastAsia="仿宋" w:hAnsi="仿宋" w:cs="仿宋" w:hint="eastAsia"/>
            <w:lang w:eastAsia="zh-CN"/>
          </w:rPr>
          <w:t>(五)、社区参与与教育</w:t>
        </w:r>
        <w:r>
          <w:tab/>
        </w:r>
        <w:r>
          <w:fldChar w:fldCharType="begin"/>
        </w:r>
        <w:r>
          <w:instrText xml:space="preserve"> PAGEREF _Toc24747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99" w:history="1">
        <w:r>
          <w:rPr>
            <w:rFonts w:ascii="仿宋" w:eastAsia="仿宋" w:hAnsi="仿宋" w:cs="仿宋" w:hint="eastAsia"/>
            <w:lang w:eastAsia="zh-CN"/>
          </w:rPr>
          <w:t>十七、法律和合规事项</w:t>
        </w:r>
        <w:r>
          <w:tab/>
        </w:r>
        <w:r>
          <w:fldChar w:fldCharType="begin"/>
        </w:r>
        <w:r>
          <w:instrText xml:space="preserve"> PAGEREF _Toc21699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0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_Toc26820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17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_Toc21717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56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_Toc28056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8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_Toc19678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57" w:history="1">
        <w:r>
          <w:rPr>
            <w:rFonts w:ascii="仿宋" w:eastAsia="仿宋" w:hAnsi="仿宋" w:cs="仿宋" w:hint="eastAsia"/>
            <w:lang w:eastAsia="zh-CN"/>
          </w:rPr>
          <w:t>十八、项目危机管理</w:t>
        </w:r>
        <w:r>
          <w:tab/>
        </w:r>
        <w:r>
          <w:fldChar w:fldCharType="begin"/>
        </w:r>
        <w:r>
          <w:instrText xml:space="preserve"> PAGEREF _Toc12557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07" w:history="1">
        <w:r>
          <w:rPr>
            <w:rFonts w:ascii="仿宋" w:eastAsia="仿宋" w:hAnsi="仿宋" w:cs="仿宋" w:hint="eastAsia"/>
            <w:lang w:eastAsia="zh-CN"/>
          </w:rPr>
          <w:t>(一)、危机预警与风险评估</w:t>
        </w:r>
        <w:r>
          <w:tab/>
        </w:r>
        <w:r>
          <w:fldChar w:fldCharType="begin"/>
        </w:r>
        <w:r>
          <w:instrText xml:space="preserve"> PAGEREF _Toc17007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04" w:history="1">
        <w:r>
          <w:rPr>
            <w:rFonts w:ascii="仿宋" w:eastAsia="仿宋" w:hAnsi="仿宋" w:cs="仿宋" w:hint="eastAsia"/>
            <w:lang w:eastAsia="zh-CN"/>
          </w:rPr>
          <w:t>(二)、危机应对预案</w:t>
        </w:r>
        <w:r>
          <w:tab/>
        </w:r>
        <w:r>
          <w:fldChar w:fldCharType="begin"/>
        </w:r>
        <w:r>
          <w:instrText xml:space="preserve"> PAGEREF _Toc18604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98" w:history="1">
        <w:r>
          <w:rPr>
            <w:rFonts w:ascii="仿宋" w:eastAsia="仿宋" w:hAnsi="仿宋" w:cs="仿宋" w:hint="eastAsia"/>
            <w:lang w:eastAsia="zh-CN"/>
          </w:rPr>
          <w:t>(三)、危机沟通与公关处理</w:t>
        </w:r>
        <w:r>
          <w:tab/>
        </w:r>
        <w:r>
          <w:fldChar w:fldCharType="begin"/>
        </w:r>
        <w:r>
          <w:instrText xml:space="preserve"> PAGEREF _Toc27198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32347" w:history="1">
        <w:r>
          <w:rPr>
            <w:rFonts w:ascii="仿宋" w:eastAsia="仿宋" w:hAnsi="仿宋" w:cs="仿宋" w:hint="eastAsia"/>
            <w:lang w:eastAsia="zh-CN"/>
          </w:rPr>
          <w:t>十九、市场趋势与竞争分析</w:t>
        </w:r>
        <w:r>
          <w:tab/>
        </w:r>
        <w:r>
          <w:fldChar w:fldCharType="begin"/>
        </w:r>
        <w:r>
          <w:instrText xml:space="preserve"> PAGEREF _Toc32347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37" w:history="1">
        <w:r>
          <w:rPr>
            <w:rFonts w:ascii="仿宋" w:eastAsia="仿宋" w:hAnsi="仿宋" w:cs="仿宋" w:hint="eastAsia"/>
            <w:lang w:eastAsia="zh-CN"/>
          </w:rPr>
          <w:t>(一)、行业市场趋势分析</w:t>
        </w:r>
        <w:r>
          <w:tab/>
        </w:r>
        <w:r>
          <w:fldChar w:fldCharType="begin"/>
        </w:r>
        <w:r>
          <w:instrText xml:space="preserve"> PAGEREF _Toc22137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2" w:history="1">
        <w:r>
          <w:rPr>
            <w:rFonts w:ascii="仿宋" w:eastAsia="仿宋" w:hAnsi="仿宋" w:cs="仿宋" w:hint="eastAsia"/>
            <w:lang w:eastAsia="zh-CN"/>
          </w:rPr>
          <w:t>(二)、竞争对手动态监测</w:t>
        </w:r>
        <w:r>
          <w:tab/>
        </w:r>
        <w:r>
          <w:fldChar w:fldCharType="begin"/>
        </w:r>
        <w:r>
          <w:instrText xml:space="preserve"> PAGEREF _Toc21482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50" w:history="1">
        <w:r>
          <w:rPr>
            <w:rFonts w:ascii="仿宋" w:eastAsia="仿宋" w:hAnsi="仿宋" w:cs="仿宋" w:hint="eastAsia"/>
            <w:lang w:eastAsia="zh-CN"/>
          </w:rPr>
          <w:t>(三)、新兴技术与创新趋势</w:t>
        </w:r>
        <w:r>
          <w:tab/>
        </w:r>
        <w:r>
          <w:fldChar w:fldCharType="begin"/>
        </w:r>
        <w:r>
          <w:instrText xml:space="preserve"> PAGEREF _Toc16550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29" w:history="1">
        <w:r>
          <w:rPr>
            <w:rFonts w:ascii="仿宋" w:eastAsia="仿宋" w:hAnsi="仿宋" w:cs="仿宋" w:hint="eastAsia"/>
            <w:lang w:eastAsia="zh-CN"/>
          </w:rPr>
          <w:t>(四)、市场机会与威胁评估</w:t>
        </w:r>
        <w:r>
          <w:tab/>
        </w:r>
        <w:r>
          <w:fldChar w:fldCharType="begin"/>
        </w:r>
        <w:r>
          <w:instrText xml:space="preserve"> PAGEREF _Toc10229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79" w:history="1">
        <w:r>
          <w:rPr>
            <w:rFonts w:ascii="仿宋" w:eastAsia="仿宋" w:hAnsi="仿宋" w:cs="仿宋" w:hint="eastAsia"/>
            <w:lang w:eastAsia="zh-CN"/>
          </w:rPr>
          <w:t>二十、生产控制的基本程序</w:t>
        </w:r>
        <w:r>
          <w:tab/>
        </w:r>
        <w:r>
          <w:fldChar w:fldCharType="begin"/>
        </w:r>
        <w:r>
          <w:instrText xml:space="preserve"> PAGEREF _Toc4979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08" w:history="1">
        <w:r>
          <w:rPr>
            <w:rFonts w:ascii="仿宋" w:eastAsia="仿宋" w:hAnsi="仿宋" w:cs="仿宋" w:hint="eastAsia"/>
            <w:lang w:eastAsia="zh-CN"/>
          </w:rPr>
          <w:t>(一)、制定控制的标准</w:t>
        </w:r>
        <w:r>
          <w:tab/>
        </w:r>
        <w:r>
          <w:fldChar w:fldCharType="begin"/>
        </w:r>
        <w:r>
          <w:instrText xml:space="preserve"> PAGEREF _Toc12008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02" w:history="1">
        <w:r>
          <w:rPr>
            <w:rFonts w:ascii="仿宋" w:eastAsia="仿宋" w:hAnsi="仿宋" w:cs="仿宋" w:hint="eastAsia"/>
            <w:lang w:eastAsia="zh-CN"/>
          </w:rPr>
          <w:t>(二)、根据标准检验实际执行情况</w:t>
        </w:r>
        <w:r>
          <w:tab/>
        </w:r>
        <w:r>
          <w:fldChar w:fldCharType="begin"/>
        </w:r>
        <w:r>
          <w:instrText xml:space="preserve"> PAGEREF _Toc15402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38" w:history="1">
        <w:r>
          <w:rPr>
            <w:rFonts w:ascii="仿宋" w:eastAsia="仿宋" w:hAnsi="仿宋" w:cs="仿宋" w:hint="eastAsia"/>
            <w:lang w:eastAsia="zh-CN"/>
          </w:rPr>
          <w:t>(三)、控制决策</w:t>
        </w:r>
        <w:r>
          <w:tab/>
        </w:r>
        <w:r>
          <w:fldChar w:fldCharType="begin"/>
        </w:r>
        <w:r>
          <w:instrText xml:space="preserve"> PAGEREF _Toc18738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96" w:history="1">
        <w:r>
          <w:rPr>
            <w:rFonts w:ascii="仿宋" w:eastAsia="仿宋" w:hAnsi="仿宋" w:cs="仿宋" w:hint="eastAsia"/>
            <w:lang w:eastAsia="zh-CN"/>
          </w:rPr>
          <w:t>(四)、实施执行</w:t>
        </w:r>
        <w:r>
          <w:tab/>
        </w:r>
        <w:r>
          <w:fldChar w:fldCharType="begin"/>
        </w:r>
        <w:r>
          <w:instrText xml:space="preserve"> PAGEREF _Toc18596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398" w:history="1">
        <w:r>
          <w:rPr>
            <w:rFonts w:ascii="仿宋" w:eastAsia="仿宋" w:hAnsi="仿宋" w:cs="仿宋" w:hint="eastAsia"/>
            <w:lang w:eastAsia="zh-CN"/>
          </w:rPr>
          <w:t>二十一、钻井设备行业高质量发展</w:t>
        </w:r>
        <w:r>
          <w:tab/>
        </w:r>
        <w:r>
          <w:fldChar w:fldCharType="begin"/>
        </w:r>
        <w:r>
          <w:instrText xml:space="preserve"> PAGEREF _Toc18398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55" w:history="1">
        <w:r>
          <w:rPr>
            <w:rFonts w:ascii="仿宋" w:eastAsia="仿宋" w:hAnsi="仿宋" w:cs="仿宋" w:hint="eastAsia"/>
            <w:lang w:eastAsia="zh-CN"/>
          </w:rPr>
          <w:t>(一)、质量管理体系</w:t>
        </w:r>
        <w:r>
          <w:tab/>
        </w:r>
        <w:r>
          <w:fldChar w:fldCharType="begin"/>
        </w:r>
        <w:r>
          <w:instrText xml:space="preserve"> PAGEREF _Toc15855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37" w:history="1">
        <w:r>
          <w:rPr>
            <w:rFonts w:ascii="仿宋" w:eastAsia="仿宋" w:hAnsi="仿宋" w:cs="仿宋" w:hint="eastAsia"/>
            <w:lang w:eastAsia="zh-CN"/>
          </w:rPr>
          <w:t>(二)、创新与研发投入</w:t>
        </w:r>
        <w:r>
          <w:tab/>
        </w:r>
        <w:r>
          <w:fldChar w:fldCharType="begin"/>
        </w:r>
        <w:r>
          <w:instrText xml:space="preserve"> PAGEREF _Toc31537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69" w:history="1">
        <w:r>
          <w:rPr>
            <w:rFonts w:ascii="仿宋" w:eastAsia="仿宋" w:hAnsi="仿宋" w:cs="仿宋" w:hint="eastAsia"/>
            <w:lang w:eastAsia="zh-CN"/>
          </w:rPr>
          <w:t>(三)、生产效率提升</w:t>
        </w:r>
        <w:r>
          <w:tab/>
        </w:r>
        <w:r>
          <w:fldChar w:fldCharType="begin"/>
        </w:r>
        <w:r>
          <w:instrText xml:space="preserve"> PAGEREF _Toc13569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5" w:history="1">
        <w:r>
          <w:rPr>
            <w:rFonts w:ascii="仿宋" w:eastAsia="仿宋" w:hAnsi="仿宋" w:cs="仿宋" w:hint="eastAsia"/>
            <w:lang w:eastAsia="zh-CN"/>
          </w:rPr>
          <w:t>(四)、环保与可持续发展</w:t>
        </w:r>
        <w:r>
          <w:tab/>
        </w:r>
        <w:r>
          <w:fldChar w:fldCharType="begin"/>
        </w:r>
        <w:r>
          <w:instrText xml:space="preserve"> PAGEREF _Toc765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58" w:history="1">
        <w:r>
          <w:rPr>
            <w:rFonts w:ascii="仿宋" w:eastAsia="仿宋" w:hAnsi="仿宋" w:cs="仿宋" w:hint="eastAsia"/>
            <w:lang w:eastAsia="zh-CN"/>
          </w:rPr>
          <w:t>二十二风险管理与应对策略</w:t>
        </w:r>
        <w:r>
          <w:tab/>
        </w:r>
        <w:r>
          <w:fldChar w:fldCharType="begin"/>
        </w:r>
        <w:r>
          <w:instrText xml:space="preserve"> PAGEREF _Toc30258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17" w:history="1">
        <w:r>
          <w:rPr>
            <w:rFonts w:ascii="仿宋" w:eastAsia="仿宋" w:hAnsi="仿宋" w:cs="仿宋" w:hint="eastAsia"/>
            <w:lang w:eastAsia="zh-CN"/>
          </w:rPr>
          <w:t>(一)、风险管理流程</w:t>
        </w:r>
        <w:r>
          <w:tab/>
        </w:r>
        <w:r>
          <w:fldChar w:fldCharType="begin"/>
        </w:r>
        <w:r>
          <w:instrText xml:space="preserve"> PAGEREF _Toc22217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16" w:history="1">
        <w:r>
          <w:rPr>
            <w:rFonts w:ascii="仿宋" w:eastAsia="仿宋" w:hAnsi="仿宋" w:cs="仿宋" w:hint="eastAsia"/>
            <w:lang w:eastAsia="zh-CN"/>
          </w:rPr>
          <w:t>(二)、风险识别与评估</w:t>
        </w:r>
        <w:r>
          <w:tab/>
        </w:r>
        <w:r>
          <w:fldChar w:fldCharType="begin"/>
        </w:r>
        <w:r>
          <w:instrText xml:space="preserve"> PAGEREF _Toc20816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50" w:history="1">
        <w:r>
          <w:rPr>
            <w:rFonts w:ascii="仿宋" w:eastAsia="仿宋" w:hAnsi="仿宋" w:cs="仿宋" w:hint="eastAsia"/>
            <w:lang w:eastAsia="zh-CN"/>
          </w:rPr>
          <w:t>(三)、风险控制与应对策略</w:t>
        </w:r>
        <w:r>
          <w:tab/>
        </w:r>
        <w:r>
          <w:fldChar w:fldCharType="begin"/>
        </w:r>
        <w:r>
          <w:instrText xml:space="preserve"> PAGEREF _Toc27650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75" w:history="1">
        <w:r>
          <w:rPr>
            <w:rFonts w:ascii="仿宋" w:eastAsia="仿宋" w:hAnsi="仿宋" w:cs="仿宋" w:hint="eastAsia"/>
            <w:lang w:eastAsia="zh-CN"/>
          </w:rPr>
          <w:t>(四)、危机管理与应急预案</w:t>
        </w:r>
        <w:r>
          <w:tab/>
        </w:r>
        <w:r>
          <w:fldChar w:fldCharType="begin"/>
        </w:r>
        <w:r>
          <w:instrText xml:space="preserve"> PAGEREF _Toc8075 \h </w:instrText>
        </w:r>
        <w:r>
          <w:fldChar w:fldCharType="separate"/>
        </w:r>
        <w:r>
          <w:t>97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5874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2415"/>
      <w:r>
        <w:rPr>
          <w:rFonts w:ascii="仿宋" w:eastAsia="仿宋" w:hAnsi="仿宋" w:cs="仿宋" w:hint="eastAsia"/>
          <w:sz w:val="28"/>
          <w:lang w:eastAsia="zh-CN"/>
        </w:rPr>
        <w:t>一、对策措施与建议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061"/>
      <w:r>
        <w:rPr>
          <w:rFonts w:ascii="仿宋" w:eastAsia="仿宋" w:hAnsi="仿宋" w:cs="仿宋" w:hint="eastAsia"/>
          <w:lang w:eastAsia="zh-CN"/>
        </w:rPr>
        <w:t>(一)、事故隐患的整改措施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设备检修与更新：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钻井设备项目中，我们首先进行了对关键设备的全面检修。通过仔细检查设备的运行状态和性能，我们及时发现了一些老化设备存在的问题。为此，我们制定了全面的设备更新计划。这一计划包括替换老化设备、加强对关键部件的监测，并引入了先进的设备健康管理系统。这一系列措施将有力地保障设备的运行稳定性和安全性，从而降低事故隐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人员培训与意识提升：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https://d.book118.com/038050102024006042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钻井设备项目招商引资报告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钻井设备项目招商引资报告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钻井设备项目招商引资报告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钻井设备项目招商引资报告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钻井设备项目招商引资报告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974883"/>
    <w:rsid w:val="4593521B"/>
    <w:rsid w:val="52974883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38050102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2024-03-01T07:25:00Z</dcterms:created>
  <dcterms:modified xsi:type="dcterms:W3CDTF">2024-03-01T07:25:42Z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D9034293540E41CFA98434E9E1036B0B_11</vt:lpwstr>
  </property>
  <property fmtid="{D5CDD505-2E9C-101B-9397-08002B2CF9AE}" pid="3" name="KSOProductBuildVer">
    <vt:lpwstr>2052-12.1.0.16399</vt:lpwstr>
  </property>
</Properties>
</file>