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职业教育项目计划设计方案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33" w:history="1">
        <w:r>
          <w:rPr>
            <w:rFonts w:ascii="仿宋" w:eastAsia="仿宋" w:hAnsi="仿宋" w:cs="仿宋" w:hint="eastAsia"/>
            <w:lang w:eastAsia="zh-CN"/>
          </w:rPr>
          <w:t>前言</w:t>
        </w:r>
        <w:r>
          <w:tab/>
        </w:r>
        <w:r>
          <w:fldChar w:fldCharType="begin"/>
        </w:r>
        <w:r>
          <w:instrText xml:space="preserve"> PAGEREF _Toc5133 \h </w:instrText>
        </w:r>
        <w:r>
          <w:fldChar w:fldCharType="separate"/>
        </w:r>
        <w:r>
          <w:t>3</w:t>
        </w:r>
        <w:r>
          <w:fldChar w:fldCharType="end"/>
        </w:r>
      </w:hyperlink>
    </w:p>
    <w:p>
      <w:pPr>
        <w:pStyle w:val="TOC1"/>
        <w:tabs>
          <w:tab w:val="right" w:leader="dot" w:pos="8306"/>
        </w:tabs>
      </w:pPr>
      <w:hyperlink w:anchor="_Toc16807" w:history="1">
        <w:r>
          <w:rPr>
            <w:rFonts w:ascii="仿宋" w:eastAsia="仿宋" w:hAnsi="仿宋" w:cs="仿宋" w:hint="eastAsia"/>
            <w:lang w:eastAsia="zh-CN"/>
          </w:rPr>
          <w:t>一、职业教育项目概论</w:t>
        </w:r>
        <w:r>
          <w:tab/>
        </w:r>
        <w:r>
          <w:fldChar w:fldCharType="begin"/>
        </w:r>
        <w:r>
          <w:instrText xml:space="preserve"> PAGEREF _Toc16807 \h </w:instrText>
        </w:r>
        <w:r>
          <w:fldChar w:fldCharType="separate"/>
        </w:r>
        <w:r>
          <w:t>3</w:t>
        </w:r>
        <w:r>
          <w:fldChar w:fldCharType="end"/>
        </w:r>
      </w:hyperlink>
    </w:p>
    <w:p>
      <w:pPr>
        <w:pStyle w:val="TOC2"/>
        <w:tabs>
          <w:tab w:val="right" w:leader="dot" w:pos="8306"/>
        </w:tabs>
      </w:pPr>
      <w:hyperlink w:anchor="_Toc16892" w:history="1">
        <w:r>
          <w:rPr>
            <w:rFonts w:ascii="仿宋" w:eastAsia="仿宋" w:hAnsi="仿宋" w:cs="仿宋" w:hint="eastAsia"/>
            <w:lang w:eastAsia="zh-CN"/>
          </w:rPr>
          <w:t>(一)、职业教育项目概况</w:t>
        </w:r>
        <w:r>
          <w:tab/>
        </w:r>
        <w:r>
          <w:fldChar w:fldCharType="begin"/>
        </w:r>
        <w:r>
          <w:instrText xml:space="preserve"> PAGEREF _Toc16892 \h </w:instrText>
        </w:r>
        <w:r>
          <w:fldChar w:fldCharType="separate"/>
        </w:r>
        <w:r>
          <w:t>3</w:t>
        </w:r>
        <w:r>
          <w:fldChar w:fldCharType="end"/>
        </w:r>
      </w:hyperlink>
    </w:p>
    <w:p>
      <w:pPr>
        <w:pStyle w:val="TOC2"/>
        <w:tabs>
          <w:tab w:val="right" w:leader="dot" w:pos="8306"/>
        </w:tabs>
      </w:pPr>
      <w:hyperlink w:anchor="_Toc19073" w:history="1">
        <w:r>
          <w:rPr>
            <w:rFonts w:ascii="仿宋" w:eastAsia="仿宋" w:hAnsi="仿宋" w:cs="仿宋" w:hint="eastAsia"/>
            <w:lang w:eastAsia="zh-CN"/>
          </w:rPr>
          <w:t>(二)、职业教育项目目标</w:t>
        </w:r>
        <w:r>
          <w:tab/>
        </w:r>
        <w:r>
          <w:fldChar w:fldCharType="begin"/>
        </w:r>
        <w:r>
          <w:instrText xml:space="preserve"> PAGEREF _Toc19073 \h </w:instrText>
        </w:r>
        <w:r>
          <w:fldChar w:fldCharType="separate"/>
        </w:r>
        <w:r>
          <w:t>5</w:t>
        </w:r>
        <w:r>
          <w:fldChar w:fldCharType="end"/>
        </w:r>
      </w:hyperlink>
    </w:p>
    <w:p>
      <w:pPr>
        <w:pStyle w:val="TOC2"/>
        <w:tabs>
          <w:tab w:val="right" w:leader="dot" w:pos="8306"/>
        </w:tabs>
      </w:pPr>
      <w:hyperlink w:anchor="_Toc26010" w:history="1">
        <w:r>
          <w:rPr>
            <w:rFonts w:ascii="仿宋" w:eastAsia="仿宋" w:hAnsi="仿宋" w:cs="仿宋" w:hint="eastAsia"/>
            <w:lang w:eastAsia="zh-CN"/>
          </w:rPr>
          <w:t>(三)、职业教育项目提出的理由</w:t>
        </w:r>
        <w:r>
          <w:tab/>
        </w:r>
        <w:r>
          <w:fldChar w:fldCharType="begin"/>
        </w:r>
        <w:r>
          <w:instrText xml:space="preserve"> PAGEREF _Toc26010 \h </w:instrText>
        </w:r>
        <w:r>
          <w:fldChar w:fldCharType="separate"/>
        </w:r>
        <w:r>
          <w:t>6</w:t>
        </w:r>
        <w:r>
          <w:fldChar w:fldCharType="end"/>
        </w:r>
      </w:hyperlink>
    </w:p>
    <w:p>
      <w:pPr>
        <w:pStyle w:val="TOC2"/>
        <w:tabs>
          <w:tab w:val="right" w:leader="dot" w:pos="8306"/>
        </w:tabs>
      </w:pPr>
      <w:hyperlink w:anchor="_Toc17093" w:history="1">
        <w:r>
          <w:rPr>
            <w:rFonts w:ascii="仿宋" w:eastAsia="仿宋" w:hAnsi="仿宋" w:cs="仿宋" w:hint="eastAsia"/>
            <w:lang w:eastAsia="zh-CN"/>
          </w:rPr>
          <w:t>(四)、职业教育项目意义</w:t>
        </w:r>
        <w:r>
          <w:tab/>
        </w:r>
        <w:r>
          <w:fldChar w:fldCharType="begin"/>
        </w:r>
        <w:r>
          <w:instrText xml:space="preserve"> PAGEREF _Toc17093 \h </w:instrText>
        </w:r>
        <w:r>
          <w:fldChar w:fldCharType="separate"/>
        </w:r>
        <w:r>
          <w:t>8</w:t>
        </w:r>
        <w:r>
          <w:fldChar w:fldCharType="end"/>
        </w:r>
      </w:hyperlink>
    </w:p>
    <w:p>
      <w:pPr>
        <w:pStyle w:val="TOC2"/>
        <w:tabs>
          <w:tab w:val="right" w:leader="dot" w:pos="8306"/>
        </w:tabs>
      </w:pPr>
      <w:hyperlink w:anchor="_Toc31376" w:history="1">
        <w:r>
          <w:rPr>
            <w:rFonts w:ascii="仿宋" w:eastAsia="仿宋" w:hAnsi="仿宋" w:cs="仿宋" w:hint="eastAsia"/>
            <w:lang w:eastAsia="zh-CN"/>
          </w:rPr>
          <w:t>(五)、职业教育项目背景</w:t>
        </w:r>
        <w:r>
          <w:tab/>
        </w:r>
        <w:r>
          <w:fldChar w:fldCharType="begin"/>
        </w:r>
        <w:r>
          <w:instrText xml:space="preserve"> PAGEREF _Toc31376 \h </w:instrText>
        </w:r>
        <w:r>
          <w:fldChar w:fldCharType="separate"/>
        </w:r>
        <w:r>
          <w:t>9</w:t>
        </w:r>
        <w:r>
          <w:fldChar w:fldCharType="end"/>
        </w:r>
      </w:hyperlink>
    </w:p>
    <w:p>
      <w:pPr>
        <w:pStyle w:val="TOC1"/>
        <w:tabs>
          <w:tab w:val="right" w:leader="dot" w:pos="8306"/>
        </w:tabs>
      </w:pPr>
      <w:hyperlink w:anchor="_Toc5435" w:history="1">
        <w:r>
          <w:rPr>
            <w:rFonts w:ascii="仿宋" w:eastAsia="仿宋" w:hAnsi="仿宋" w:cs="仿宋" w:hint="eastAsia"/>
            <w:lang w:eastAsia="zh-CN"/>
          </w:rPr>
          <w:t>二、职业教育项目建设单位说明</w:t>
        </w:r>
        <w:r>
          <w:tab/>
        </w:r>
        <w:r>
          <w:fldChar w:fldCharType="begin"/>
        </w:r>
        <w:r>
          <w:instrText xml:space="preserve"> PAGEREF _Toc5435 \h </w:instrText>
        </w:r>
        <w:r>
          <w:fldChar w:fldCharType="separate"/>
        </w:r>
        <w:r>
          <w:t>9</w:t>
        </w:r>
        <w:r>
          <w:fldChar w:fldCharType="end"/>
        </w:r>
      </w:hyperlink>
    </w:p>
    <w:p>
      <w:pPr>
        <w:pStyle w:val="TOC2"/>
        <w:tabs>
          <w:tab w:val="right" w:leader="dot" w:pos="8306"/>
        </w:tabs>
      </w:pPr>
      <w:hyperlink w:anchor="_Toc12095" w:history="1">
        <w:r>
          <w:rPr>
            <w:rFonts w:ascii="仿宋" w:eastAsia="仿宋" w:hAnsi="仿宋" w:cs="仿宋" w:hint="eastAsia"/>
            <w:lang w:eastAsia="zh-CN"/>
          </w:rPr>
          <w:t>(一)、职业教育项目承办单位基本情况</w:t>
        </w:r>
        <w:r>
          <w:tab/>
        </w:r>
        <w:r>
          <w:fldChar w:fldCharType="begin"/>
        </w:r>
        <w:r>
          <w:instrText xml:space="preserve"> PAGEREF _Toc12095 \h </w:instrText>
        </w:r>
        <w:r>
          <w:fldChar w:fldCharType="separate"/>
        </w:r>
        <w:r>
          <w:t>9</w:t>
        </w:r>
        <w:r>
          <w:fldChar w:fldCharType="end"/>
        </w:r>
      </w:hyperlink>
    </w:p>
    <w:p>
      <w:pPr>
        <w:pStyle w:val="TOC2"/>
        <w:tabs>
          <w:tab w:val="right" w:leader="dot" w:pos="8306"/>
        </w:tabs>
      </w:pPr>
      <w:hyperlink w:anchor="_Toc21141" w:history="1">
        <w:r>
          <w:rPr>
            <w:rFonts w:ascii="仿宋" w:eastAsia="仿宋" w:hAnsi="仿宋" w:cs="仿宋" w:hint="eastAsia"/>
            <w:lang w:eastAsia="zh-CN"/>
          </w:rPr>
          <w:t>(二)、公司经济效益分析</w:t>
        </w:r>
        <w:r>
          <w:tab/>
        </w:r>
        <w:r>
          <w:fldChar w:fldCharType="begin"/>
        </w:r>
        <w:r>
          <w:instrText xml:space="preserve"> PAGEREF _Toc21141 \h </w:instrText>
        </w:r>
        <w:r>
          <w:fldChar w:fldCharType="separate"/>
        </w:r>
        <w:r>
          <w:t>10</w:t>
        </w:r>
        <w:r>
          <w:fldChar w:fldCharType="end"/>
        </w:r>
      </w:hyperlink>
    </w:p>
    <w:p>
      <w:pPr>
        <w:pStyle w:val="TOC1"/>
        <w:tabs>
          <w:tab w:val="right" w:leader="dot" w:pos="8306"/>
        </w:tabs>
      </w:pPr>
      <w:hyperlink w:anchor="_Toc17954" w:history="1">
        <w:r>
          <w:rPr>
            <w:rFonts w:ascii="仿宋" w:eastAsia="仿宋" w:hAnsi="仿宋" w:cs="仿宋" w:hint="eastAsia"/>
            <w:lang w:eastAsia="zh-CN"/>
          </w:rPr>
          <w:t>三、产品规划分析</w:t>
        </w:r>
        <w:r>
          <w:tab/>
        </w:r>
        <w:r>
          <w:fldChar w:fldCharType="begin"/>
        </w:r>
        <w:r>
          <w:instrText xml:space="preserve"> PAGEREF _Toc17954 \h </w:instrText>
        </w:r>
        <w:r>
          <w:fldChar w:fldCharType="separate"/>
        </w:r>
        <w:r>
          <w:t>11</w:t>
        </w:r>
        <w:r>
          <w:fldChar w:fldCharType="end"/>
        </w:r>
      </w:hyperlink>
    </w:p>
    <w:p>
      <w:pPr>
        <w:pStyle w:val="TOC2"/>
        <w:tabs>
          <w:tab w:val="right" w:leader="dot" w:pos="8306"/>
        </w:tabs>
      </w:pPr>
      <w:hyperlink w:anchor="_Toc32193" w:history="1">
        <w:r>
          <w:rPr>
            <w:rFonts w:ascii="仿宋" w:eastAsia="仿宋" w:hAnsi="仿宋" w:cs="仿宋" w:hint="eastAsia"/>
            <w:lang w:eastAsia="zh-CN"/>
          </w:rPr>
          <w:t>(一)、产品规划</w:t>
        </w:r>
        <w:r>
          <w:tab/>
        </w:r>
        <w:r>
          <w:fldChar w:fldCharType="begin"/>
        </w:r>
        <w:r>
          <w:instrText xml:space="preserve"> PAGEREF _Toc32193 \h </w:instrText>
        </w:r>
        <w:r>
          <w:fldChar w:fldCharType="separate"/>
        </w:r>
        <w:r>
          <w:t>11</w:t>
        </w:r>
        <w:r>
          <w:fldChar w:fldCharType="end"/>
        </w:r>
      </w:hyperlink>
    </w:p>
    <w:p>
      <w:pPr>
        <w:pStyle w:val="TOC2"/>
        <w:tabs>
          <w:tab w:val="right" w:leader="dot" w:pos="8306"/>
        </w:tabs>
      </w:pPr>
      <w:hyperlink w:anchor="_Toc24385" w:history="1">
        <w:r>
          <w:rPr>
            <w:rFonts w:ascii="仿宋" w:eastAsia="仿宋" w:hAnsi="仿宋" w:cs="仿宋" w:hint="eastAsia"/>
            <w:lang w:eastAsia="zh-CN"/>
          </w:rPr>
          <w:t>(二)、建设规模</w:t>
        </w:r>
        <w:r>
          <w:tab/>
        </w:r>
        <w:r>
          <w:fldChar w:fldCharType="begin"/>
        </w:r>
        <w:r>
          <w:instrText xml:space="preserve"> PAGEREF _Toc24385 \h </w:instrText>
        </w:r>
        <w:r>
          <w:fldChar w:fldCharType="separate"/>
        </w:r>
        <w:r>
          <w:t>12</w:t>
        </w:r>
        <w:r>
          <w:fldChar w:fldCharType="end"/>
        </w:r>
      </w:hyperlink>
    </w:p>
    <w:p>
      <w:pPr>
        <w:pStyle w:val="TOC1"/>
        <w:tabs>
          <w:tab w:val="right" w:leader="dot" w:pos="8306"/>
        </w:tabs>
      </w:pPr>
      <w:hyperlink w:anchor="_Toc9240" w:history="1">
        <w:r>
          <w:rPr>
            <w:rFonts w:ascii="仿宋" w:eastAsia="仿宋" w:hAnsi="仿宋" w:cs="仿宋" w:hint="eastAsia"/>
            <w:lang w:eastAsia="zh-CN"/>
          </w:rPr>
          <w:t>四、职业教育项目绩效评估</w:t>
        </w:r>
        <w:r>
          <w:tab/>
        </w:r>
        <w:r>
          <w:fldChar w:fldCharType="begin"/>
        </w:r>
        <w:r>
          <w:instrText xml:space="preserve"> PAGEREF _Toc9240 \h </w:instrText>
        </w:r>
        <w:r>
          <w:fldChar w:fldCharType="separate"/>
        </w:r>
        <w:r>
          <w:t>13</w:t>
        </w:r>
        <w:r>
          <w:fldChar w:fldCharType="end"/>
        </w:r>
      </w:hyperlink>
    </w:p>
    <w:p>
      <w:pPr>
        <w:pStyle w:val="TOC2"/>
        <w:tabs>
          <w:tab w:val="right" w:leader="dot" w:pos="8306"/>
        </w:tabs>
      </w:pPr>
      <w:hyperlink w:anchor="_Toc21055" w:history="1">
        <w:r>
          <w:rPr>
            <w:rFonts w:ascii="仿宋" w:eastAsia="仿宋" w:hAnsi="仿宋" w:cs="仿宋" w:hint="eastAsia"/>
            <w:lang w:eastAsia="zh-CN"/>
          </w:rPr>
          <w:t>(一)、绩效评估指标</w:t>
        </w:r>
        <w:r>
          <w:tab/>
        </w:r>
        <w:r>
          <w:fldChar w:fldCharType="begin"/>
        </w:r>
        <w:r>
          <w:instrText xml:space="preserve"> PAGEREF _Toc21055 \h </w:instrText>
        </w:r>
        <w:r>
          <w:fldChar w:fldCharType="separate"/>
        </w:r>
        <w:r>
          <w:t>13</w:t>
        </w:r>
        <w:r>
          <w:fldChar w:fldCharType="end"/>
        </w:r>
      </w:hyperlink>
    </w:p>
    <w:p>
      <w:pPr>
        <w:pStyle w:val="TOC2"/>
        <w:tabs>
          <w:tab w:val="right" w:leader="dot" w:pos="8306"/>
        </w:tabs>
      </w:pPr>
      <w:hyperlink w:anchor="_Toc26549" w:history="1">
        <w:r>
          <w:rPr>
            <w:rFonts w:ascii="仿宋" w:eastAsia="仿宋" w:hAnsi="仿宋" w:cs="仿宋" w:hint="eastAsia"/>
            <w:lang w:eastAsia="zh-CN"/>
          </w:rPr>
          <w:t>(二)、绩效评估方法</w:t>
        </w:r>
        <w:r>
          <w:tab/>
        </w:r>
        <w:r>
          <w:fldChar w:fldCharType="begin"/>
        </w:r>
        <w:r>
          <w:instrText xml:space="preserve"> PAGEREF _Toc26549 \h </w:instrText>
        </w:r>
        <w:r>
          <w:fldChar w:fldCharType="separate"/>
        </w:r>
        <w:r>
          <w:t>14</w:t>
        </w:r>
        <w:r>
          <w:fldChar w:fldCharType="end"/>
        </w:r>
      </w:hyperlink>
    </w:p>
    <w:p>
      <w:pPr>
        <w:pStyle w:val="TOC2"/>
        <w:tabs>
          <w:tab w:val="right" w:leader="dot" w:pos="8306"/>
        </w:tabs>
      </w:pPr>
      <w:hyperlink w:anchor="_Toc17861" w:history="1">
        <w:r>
          <w:rPr>
            <w:rFonts w:ascii="仿宋" w:eastAsia="仿宋" w:hAnsi="仿宋" w:cs="仿宋" w:hint="eastAsia"/>
            <w:lang w:eastAsia="zh-CN"/>
          </w:rPr>
          <w:t>(三)、绩效评估周期</w:t>
        </w:r>
        <w:r>
          <w:tab/>
        </w:r>
        <w:r>
          <w:fldChar w:fldCharType="begin"/>
        </w:r>
        <w:r>
          <w:instrText xml:space="preserve"> PAGEREF _Toc17861 \h </w:instrText>
        </w:r>
        <w:r>
          <w:fldChar w:fldCharType="separate"/>
        </w:r>
        <w:r>
          <w:t>15</w:t>
        </w:r>
        <w:r>
          <w:fldChar w:fldCharType="end"/>
        </w:r>
      </w:hyperlink>
    </w:p>
    <w:p>
      <w:pPr>
        <w:pStyle w:val="TOC1"/>
        <w:tabs>
          <w:tab w:val="right" w:leader="dot" w:pos="8306"/>
        </w:tabs>
      </w:pPr>
      <w:hyperlink w:anchor="_Toc5550" w:history="1">
        <w:r>
          <w:rPr>
            <w:rFonts w:ascii="仿宋" w:eastAsia="仿宋" w:hAnsi="仿宋" w:cs="仿宋" w:hint="eastAsia"/>
            <w:lang w:eastAsia="zh-CN"/>
          </w:rPr>
          <w:t>五、工艺说明</w:t>
        </w:r>
        <w:r>
          <w:tab/>
        </w:r>
        <w:r>
          <w:fldChar w:fldCharType="begin"/>
        </w:r>
        <w:r>
          <w:instrText xml:space="preserve"> PAGEREF _Toc5550 \h </w:instrText>
        </w:r>
        <w:r>
          <w:fldChar w:fldCharType="separate"/>
        </w:r>
        <w:r>
          <w:t>16</w:t>
        </w:r>
        <w:r>
          <w:fldChar w:fldCharType="end"/>
        </w:r>
      </w:hyperlink>
    </w:p>
    <w:p>
      <w:pPr>
        <w:pStyle w:val="TOC2"/>
        <w:tabs>
          <w:tab w:val="right" w:leader="dot" w:pos="8306"/>
        </w:tabs>
      </w:pPr>
      <w:hyperlink w:anchor="_Toc22360" w:history="1">
        <w:r>
          <w:rPr>
            <w:rFonts w:ascii="仿宋" w:eastAsia="仿宋" w:hAnsi="仿宋" w:cs="仿宋" w:hint="eastAsia"/>
            <w:lang w:eastAsia="zh-CN"/>
          </w:rPr>
          <w:t>(一)、技术管理特点</w:t>
        </w:r>
        <w:r>
          <w:tab/>
        </w:r>
        <w:r>
          <w:fldChar w:fldCharType="begin"/>
        </w:r>
        <w:r>
          <w:instrText xml:space="preserve"> PAGEREF _Toc22360 \h </w:instrText>
        </w:r>
        <w:r>
          <w:fldChar w:fldCharType="separate"/>
        </w:r>
        <w:r>
          <w:t>16</w:t>
        </w:r>
        <w:r>
          <w:fldChar w:fldCharType="end"/>
        </w:r>
      </w:hyperlink>
    </w:p>
    <w:p>
      <w:pPr>
        <w:pStyle w:val="TOC2"/>
        <w:tabs>
          <w:tab w:val="right" w:leader="dot" w:pos="8306"/>
        </w:tabs>
      </w:pPr>
      <w:hyperlink w:anchor="_Toc28436" w:history="1">
        <w:r>
          <w:rPr>
            <w:rFonts w:ascii="仿宋" w:eastAsia="仿宋" w:hAnsi="仿宋" w:cs="仿宋" w:hint="eastAsia"/>
            <w:lang w:eastAsia="zh-CN"/>
          </w:rPr>
          <w:t>(二)、职业教育项目工艺技术设计方案</w:t>
        </w:r>
        <w:r>
          <w:tab/>
        </w:r>
        <w:r>
          <w:fldChar w:fldCharType="begin"/>
        </w:r>
        <w:r>
          <w:instrText xml:space="preserve"> PAGEREF _Toc28436 \h </w:instrText>
        </w:r>
        <w:r>
          <w:fldChar w:fldCharType="separate"/>
        </w:r>
        <w:r>
          <w:t>17</w:t>
        </w:r>
        <w:r>
          <w:fldChar w:fldCharType="end"/>
        </w:r>
      </w:hyperlink>
    </w:p>
    <w:p>
      <w:pPr>
        <w:pStyle w:val="TOC2"/>
        <w:tabs>
          <w:tab w:val="right" w:leader="dot" w:pos="8306"/>
        </w:tabs>
      </w:pPr>
      <w:hyperlink w:anchor="_Toc32484" w:history="1">
        <w:r>
          <w:rPr>
            <w:rFonts w:ascii="仿宋" w:eastAsia="仿宋" w:hAnsi="仿宋" w:cs="仿宋" w:hint="eastAsia"/>
            <w:lang w:eastAsia="zh-CN"/>
          </w:rPr>
          <w:t>(三)、设备选型方案</w:t>
        </w:r>
        <w:r>
          <w:tab/>
        </w:r>
        <w:r>
          <w:fldChar w:fldCharType="begin"/>
        </w:r>
        <w:r>
          <w:instrText xml:space="preserve"> PAGEREF _Toc32484 \h </w:instrText>
        </w:r>
        <w:r>
          <w:fldChar w:fldCharType="separate"/>
        </w:r>
        <w:r>
          <w:t>18</w:t>
        </w:r>
        <w:r>
          <w:fldChar w:fldCharType="end"/>
        </w:r>
      </w:hyperlink>
    </w:p>
    <w:p>
      <w:pPr>
        <w:pStyle w:val="TOC1"/>
        <w:tabs>
          <w:tab w:val="right" w:leader="dot" w:pos="8306"/>
        </w:tabs>
      </w:pPr>
      <w:hyperlink w:anchor="_Toc17114" w:history="1">
        <w:r>
          <w:rPr>
            <w:rFonts w:ascii="仿宋" w:eastAsia="仿宋" w:hAnsi="仿宋" w:cs="仿宋" w:hint="eastAsia"/>
            <w:lang w:eastAsia="zh-CN"/>
          </w:rPr>
          <w:t>六、职业教育项目可持续发展</w:t>
        </w:r>
        <w:r>
          <w:tab/>
        </w:r>
        <w:r>
          <w:fldChar w:fldCharType="begin"/>
        </w:r>
        <w:r>
          <w:instrText xml:space="preserve"> PAGEREF _Toc17114 \h </w:instrText>
        </w:r>
        <w:r>
          <w:fldChar w:fldCharType="separate"/>
        </w:r>
        <w:r>
          <w:t>20</w:t>
        </w:r>
        <w:r>
          <w:fldChar w:fldCharType="end"/>
        </w:r>
      </w:hyperlink>
    </w:p>
    <w:p>
      <w:pPr>
        <w:pStyle w:val="TOC2"/>
        <w:tabs>
          <w:tab w:val="right" w:leader="dot" w:pos="8306"/>
        </w:tabs>
      </w:pPr>
      <w:hyperlink w:anchor="_Toc29558" w:history="1">
        <w:r>
          <w:rPr>
            <w:rFonts w:ascii="仿宋" w:eastAsia="仿宋" w:hAnsi="仿宋" w:cs="仿宋" w:hint="eastAsia"/>
            <w:lang w:eastAsia="zh-CN"/>
          </w:rPr>
          <w:t>(一)、可持续战略与实践</w:t>
        </w:r>
        <w:r>
          <w:tab/>
        </w:r>
        <w:r>
          <w:fldChar w:fldCharType="begin"/>
        </w:r>
        <w:r>
          <w:instrText xml:space="preserve"> PAGEREF _Toc29558 \h </w:instrText>
        </w:r>
        <w:r>
          <w:fldChar w:fldCharType="separate"/>
        </w:r>
        <w:r>
          <w:t>20</w:t>
        </w:r>
        <w:r>
          <w:fldChar w:fldCharType="end"/>
        </w:r>
      </w:hyperlink>
    </w:p>
    <w:p>
      <w:pPr>
        <w:pStyle w:val="TOC2"/>
        <w:tabs>
          <w:tab w:val="right" w:leader="dot" w:pos="8306"/>
        </w:tabs>
      </w:pPr>
      <w:hyperlink w:anchor="_Toc10264" w:history="1">
        <w:r>
          <w:rPr>
            <w:rFonts w:ascii="仿宋" w:eastAsia="仿宋" w:hAnsi="仿宋" w:cs="仿宋" w:hint="eastAsia"/>
            <w:lang w:eastAsia="zh-CN"/>
          </w:rPr>
          <w:t>(二)、环保与社会责任</w:t>
        </w:r>
        <w:r>
          <w:tab/>
        </w:r>
        <w:r>
          <w:fldChar w:fldCharType="begin"/>
        </w:r>
        <w:r>
          <w:instrText xml:space="preserve"> PAGEREF _Toc10264 \h </w:instrText>
        </w:r>
        <w:r>
          <w:fldChar w:fldCharType="separate"/>
        </w:r>
        <w:r>
          <w:t>20</w:t>
        </w:r>
        <w:r>
          <w:fldChar w:fldCharType="end"/>
        </w:r>
      </w:hyperlink>
    </w:p>
    <w:p>
      <w:pPr>
        <w:pStyle w:val="TOC1"/>
        <w:tabs>
          <w:tab w:val="right" w:leader="dot" w:pos="8306"/>
        </w:tabs>
      </w:pPr>
      <w:hyperlink w:anchor="_Toc17153" w:history="1">
        <w:r>
          <w:rPr>
            <w:rFonts w:ascii="仿宋" w:eastAsia="仿宋" w:hAnsi="仿宋" w:cs="仿宋" w:hint="eastAsia"/>
            <w:lang w:eastAsia="zh-CN"/>
          </w:rPr>
          <w:t>七、职业教育项目技术管理</w:t>
        </w:r>
        <w:r>
          <w:tab/>
        </w:r>
        <w:r>
          <w:fldChar w:fldCharType="begin"/>
        </w:r>
        <w:r>
          <w:instrText xml:space="preserve"> PAGEREF _Toc17153 \h </w:instrText>
        </w:r>
        <w:r>
          <w:fldChar w:fldCharType="separate"/>
        </w:r>
        <w:r>
          <w:t>21</w:t>
        </w:r>
        <w:r>
          <w:fldChar w:fldCharType="end"/>
        </w:r>
      </w:hyperlink>
    </w:p>
    <w:p>
      <w:pPr>
        <w:pStyle w:val="TOC2"/>
        <w:tabs>
          <w:tab w:val="right" w:leader="dot" w:pos="8306"/>
        </w:tabs>
      </w:pPr>
      <w:hyperlink w:anchor="_Toc25414" w:history="1">
        <w:r>
          <w:rPr>
            <w:rFonts w:ascii="仿宋" w:eastAsia="仿宋" w:hAnsi="仿宋" w:cs="仿宋" w:hint="eastAsia"/>
            <w:lang w:eastAsia="zh-CN"/>
          </w:rPr>
          <w:t>(一)、技术方案选用方向</w:t>
        </w:r>
        <w:r>
          <w:tab/>
        </w:r>
        <w:r>
          <w:fldChar w:fldCharType="begin"/>
        </w:r>
        <w:r>
          <w:instrText xml:space="preserve"> PAGEREF _Toc25414 \h </w:instrText>
        </w:r>
        <w:r>
          <w:fldChar w:fldCharType="separate"/>
        </w:r>
        <w:r>
          <w:t>21</w:t>
        </w:r>
        <w:r>
          <w:fldChar w:fldCharType="end"/>
        </w:r>
      </w:hyperlink>
    </w:p>
    <w:p>
      <w:pPr>
        <w:pStyle w:val="TOC2"/>
        <w:tabs>
          <w:tab w:val="right" w:leader="dot" w:pos="8306"/>
        </w:tabs>
      </w:pPr>
      <w:hyperlink w:anchor="_Toc7465" w:history="1">
        <w:r>
          <w:rPr>
            <w:rFonts w:ascii="仿宋" w:eastAsia="仿宋" w:hAnsi="仿宋" w:cs="仿宋" w:hint="eastAsia"/>
            <w:lang w:eastAsia="zh-CN"/>
          </w:rPr>
          <w:t>(二)、工艺技术方案选用原则</w:t>
        </w:r>
        <w:r>
          <w:tab/>
        </w:r>
        <w:r>
          <w:fldChar w:fldCharType="begin"/>
        </w:r>
        <w:r>
          <w:instrText xml:space="preserve"> PAGEREF _Toc7465 \h </w:instrText>
        </w:r>
        <w:r>
          <w:fldChar w:fldCharType="separate"/>
        </w:r>
        <w:r>
          <w:t>23</w:t>
        </w:r>
        <w:r>
          <w:fldChar w:fldCharType="end"/>
        </w:r>
      </w:hyperlink>
    </w:p>
    <w:p>
      <w:pPr>
        <w:pStyle w:val="TOC2"/>
        <w:tabs>
          <w:tab w:val="right" w:leader="dot" w:pos="8306"/>
        </w:tabs>
      </w:pPr>
      <w:hyperlink w:anchor="_Toc5725" w:history="1">
        <w:r>
          <w:rPr>
            <w:rFonts w:ascii="仿宋" w:eastAsia="仿宋" w:hAnsi="仿宋" w:cs="仿宋" w:hint="eastAsia"/>
            <w:lang w:eastAsia="zh-CN"/>
          </w:rPr>
          <w:t>(三)、工艺技术方案要求</w:t>
        </w:r>
        <w:r>
          <w:tab/>
        </w:r>
        <w:r>
          <w:fldChar w:fldCharType="begin"/>
        </w:r>
        <w:r>
          <w:instrText xml:space="preserve"> PAGEREF _Toc5725 \h </w:instrText>
        </w:r>
        <w:r>
          <w:fldChar w:fldCharType="separate"/>
        </w:r>
        <w:r>
          <w:t>25</w:t>
        </w:r>
        <w:r>
          <w:fldChar w:fldCharType="end"/>
        </w:r>
      </w:hyperlink>
    </w:p>
    <w:p>
      <w:pPr>
        <w:pStyle w:val="TOC1"/>
        <w:tabs>
          <w:tab w:val="right" w:leader="dot" w:pos="8306"/>
        </w:tabs>
      </w:pPr>
      <w:hyperlink w:anchor="_Toc4442" w:history="1">
        <w:r>
          <w:rPr>
            <w:rFonts w:ascii="仿宋" w:eastAsia="仿宋" w:hAnsi="仿宋" w:cs="仿宋" w:hint="eastAsia"/>
            <w:lang w:eastAsia="zh-CN"/>
          </w:rPr>
          <w:t>八、职业教育项目创新与研发</w:t>
        </w:r>
        <w:r>
          <w:tab/>
        </w:r>
        <w:r>
          <w:fldChar w:fldCharType="begin"/>
        </w:r>
        <w:r>
          <w:instrText xml:space="preserve"> PAGEREF _Toc4442 \h </w:instrText>
        </w:r>
        <w:r>
          <w:fldChar w:fldCharType="separate"/>
        </w:r>
        <w:r>
          <w:t>27</w:t>
        </w:r>
        <w:r>
          <w:fldChar w:fldCharType="end"/>
        </w:r>
      </w:hyperlink>
    </w:p>
    <w:p>
      <w:pPr>
        <w:pStyle w:val="TOC2"/>
        <w:tabs>
          <w:tab w:val="right" w:leader="dot" w:pos="8306"/>
        </w:tabs>
      </w:pPr>
      <w:hyperlink w:anchor="_Toc6919" w:history="1">
        <w:r>
          <w:rPr>
            <w:rFonts w:ascii="仿宋" w:eastAsia="仿宋" w:hAnsi="仿宋" w:cs="仿宋" w:hint="eastAsia"/>
            <w:lang w:eastAsia="zh-CN"/>
          </w:rPr>
          <w:t>(一)、创新策略与方向</w:t>
        </w:r>
        <w:r>
          <w:tab/>
        </w:r>
        <w:r>
          <w:fldChar w:fldCharType="begin"/>
        </w:r>
        <w:r>
          <w:instrText xml:space="preserve"> PAGEREF _Toc6919 \h </w:instrText>
        </w:r>
        <w:r>
          <w:fldChar w:fldCharType="separate"/>
        </w:r>
        <w:r>
          <w:t>27</w:t>
        </w:r>
        <w:r>
          <w:fldChar w:fldCharType="end"/>
        </w:r>
      </w:hyperlink>
    </w:p>
    <w:p>
      <w:pPr>
        <w:pStyle w:val="TOC2"/>
        <w:tabs>
          <w:tab w:val="right" w:leader="dot" w:pos="8306"/>
        </w:tabs>
      </w:pPr>
      <w:hyperlink w:anchor="_Toc17089" w:history="1">
        <w:r>
          <w:rPr>
            <w:rFonts w:ascii="仿宋" w:eastAsia="仿宋" w:hAnsi="仿宋" w:cs="仿宋" w:hint="eastAsia"/>
            <w:lang w:eastAsia="zh-CN"/>
          </w:rPr>
          <w:t>(二)、研发规划与投入</w:t>
        </w:r>
        <w:r>
          <w:tab/>
        </w:r>
        <w:r>
          <w:fldChar w:fldCharType="begin"/>
        </w:r>
        <w:r>
          <w:instrText xml:space="preserve"> PAGEREF _Toc17089 \h </w:instrText>
        </w:r>
        <w:r>
          <w:fldChar w:fldCharType="separate"/>
        </w:r>
        <w:r>
          <w:t>29</w:t>
        </w:r>
        <w:r>
          <w:fldChar w:fldCharType="end"/>
        </w:r>
      </w:hyperlink>
    </w:p>
    <w:p>
      <w:pPr>
        <w:pStyle w:val="TOC1"/>
        <w:tabs>
          <w:tab w:val="right" w:leader="dot" w:pos="8306"/>
        </w:tabs>
      </w:pPr>
      <w:hyperlink w:anchor="_Toc8002" w:history="1">
        <w:r>
          <w:rPr>
            <w:rFonts w:ascii="仿宋" w:eastAsia="仿宋" w:hAnsi="仿宋" w:cs="仿宋" w:hint="eastAsia"/>
            <w:lang w:eastAsia="zh-CN"/>
          </w:rPr>
          <w:t>九、职业教育项目风险管理</w:t>
        </w:r>
        <w:r>
          <w:tab/>
        </w:r>
        <w:r>
          <w:fldChar w:fldCharType="begin"/>
        </w:r>
        <w:r>
          <w:instrText xml:space="preserve"> PAGEREF _Toc8002 \h </w:instrText>
        </w:r>
        <w:r>
          <w:fldChar w:fldCharType="separate"/>
        </w:r>
        <w:r>
          <w:t>31</w:t>
        </w:r>
        <w:r>
          <w:fldChar w:fldCharType="end"/>
        </w:r>
      </w:hyperlink>
    </w:p>
    <w:p>
      <w:pPr>
        <w:pStyle w:val="TOC2"/>
        <w:tabs>
          <w:tab w:val="right" w:leader="dot" w:pos="8306"/>
        </w:tabs>
      </w:pPr>
      <w:hyperlink w:anchor="_Toc26846" w:history="1">
        <w:r>
          <w:rPr>
            <w:rFonts w:ascii="仿宋" w:eastAsia="仿宋" w:hAnsi="仿宋" w:cs="仿宋" w:hint="eastAsia"/>
            <w:lang w:eastAsia="zh-CN"/>
          </w:rPr>
          <w:t>(一)、风险识别与评估</w:t>
        </w:r>
        <w:r>
          <w:tab/>
        </w:r>
        <w:r>
          <w:fldChar w:fldCharType="begin"/>
        </w:r>
        <w:r>
          <w:instrText xml:space="preserve"> PAGEREF _Toc26846 \h </w:instrText>
        </w:r>
        <w:r>
          <w:fldChar w:fldCharType="separate"/>
        </w:r>
        <w:r>
          <w:t>31</w:t>
        </w:r>
        <w:r>
          <w:fldChar w:fldCharType="end"/>
        </w:r>
      </w:hyperlink>
    </w:p>
    <w:p>
      <w:pPr>
        <w:pStyle w:val="TOC2"/>
        <w:tabs>
          <w:tab w:val="right" w:leader="dot" w:pos="8306"/>
        </w:tabs>
      </w:pPr>
      <w:hyperlink w:anchor="_Toc8225" w:history="1">
        <w:r>
          <w:rPr>
            <w:rFonts w:ascii="仿宋" w:eastAsia="仿宋" w:hAnsi="仿宋" w:cs="仿宋" w:hint="eastAsia"/>
            <w:lang w:eastAsia="zh-CN"/>
          </w:rPr>
          <w:t>(二)、风险应对策略</w:t>
        </w:r>
        <w:r>
          <w:tab/>
        </w:r>
        <w:r>
          <w:fldChar w:fldCharType="begin"/>
        </w:r>
        <w:r>
          <w:instrText xml:space="preserve"> PAGEREF _Toc8225 \h </w:instrText>
        </w:r>
        <w:r>
          <w:fldChar w:fldCharType="separate"/>
        </w:r>
        <w:r>
          <w:t>32</w:t>
        </w:r>
        <w:r>
          <w:fldChar w:fldCharType="end"/>
        </w:r>
      </w:hyperlink>
    </w:p>
    <w:p>
      <w:pPr>
        <w:pStyle w:val="TOC2"/>
        <w:tabs>
          <w:tab w:val="right" w:leader="dot" w:pos="8306"/>
        </w:tabs>
      </w:pPr>
      <w:hyperlink w:anchor="_Toc27073" w:history="1">
        <w:r>
          <w:rPr>
            <w:rFonts w:ascii="仿宋" w:eastAsia="仿宋" w:hAnsi="仿宋" w:cs="仿宋" w:hint="eastAsia"/>
            <w:lang w:eastAsia="zh-CN"/>
          </w:rPr>
          <w:t>(三)、风险监控与控制</w:t>
        </w:r>
        <w:r>
          <w:tab/>
        </w:r>
        <w:r>
          <w:fldChar w:fldCharType="begin"/>
        </w:r>
        <w:r>
          <w:instrText xml:space="preserve"> PAGEREF _Toc27073 \h </w:instrText>
        </w:r>
        <w:r>
          <w:fldChar w:fldCharType="separate"/>
        </w:r>
        <w:r>
          <w:t>34</w:t>
        </w:r>
        <w:r>
          <w:fldChar w:fldCharType="end"/>
        </w:r>
      </w:hyperlink>
    </w:p>
    <w:p>
      <w:pPr>
        <w:pStyle w:val="TOC1"/>
        <w:tabs>
          <w:tab w:val="right" w:leader="dot" w:pos="8306"/>
        </w:tabs>
      </w:pPr>
      <w:hyperlink w:anchor="_Toc31634" w:history="1">
        <w:r>
          <w:rPr>
            <w:rFonts w:ascii="仿宋" w:eastAsia="仿宋" w:hAnsi="仿宋" w:cs="仿宋" w:hint="eastAsia"/>
            <w:lang w:eastAsia="zh-CN"/>
          </w:rPr>
          <w:t>十、职业教育项目人力资源培养与发展</w:t>
        </w:r>
        <w:r>
          <w:tab/>
        </w:r>
        <w:r>
          <w:fldChar w:fldCharType="begin"/>
        </w:r>
        <w:r>
          <w:instrText xml:space="preserve"> PAGEREF _Toc31634 \h </w:instrText>
        </w:r>
        <w:r>
          <w:fldChar w:fldCharType="separate"/>
        </w:r>
        <w:r>
          <w:t>35</w:t>
        </w:r>
        <w:r>
          <w:fldChar w:fldCharType="end"/>
        </w:r>
      </w:hyperlink>
    </w:p>
    <w:p>
      <w:pPr>
        <w:pStyle w:val="TOC2"/>
        <w:tabs>
          <w:tab w:val="right" w:leader="dot" w:pos="8306"/>
        </w:tabs>
      </w:pPr>
      <w:hyperlink w:anchor="_Toc831" w:history="1">
        <w:r>
          <w:rPr>
            <w:rFonts w:ascii="仿宋" w:eastAsia="仿宋" w:hAnsi="仿宋" w:cs="仿宋" w:hint="eastAsia"/>
            <w:lang w:eastAsia="zh-CN"/>
          </w:rPr>
          <w:t>(一)、人才需求与规划</w:t>
        </w:r>
        <w:r>
          <w:tab/>
        </w:r>
        <w:r>
          <w:fldChar w:fldCharType="begin"/>
        </w:r>
        <w:r>
          <w:instrText xml:space="preserve"> PAGEREF _Toc831 \h </w:instrText>
        </w:r>
        <w:r>
          <w:fldChar w:fldCharType="separate"/>
        </w:r>
        <w:r>
          <w:t>35</w:t>
        </w:r>
        <w:r>
          <w:fldChar w:fldCharType="end"/>
        </w:r>
      </w:hyperlink>
    </w:p>
    <w:p>
      <w:pPr>
        <w:pStyle w:val="TOC2"/>
        <w:tabs>
          <w:tab w:val="right" w:leader="dot" w:pos="8306"/>
        </w:tabs>
      </w:pPr>
      <w:hyperlink w:anchor="_Toc22862" w:history="1">
        <w:r>
          <w:rPr>
            <w:rFonts w:ascii="仿宋" w:eastAsia="仿宋" w:hAnsi="仿宋" w:cs="仿宋" w:hint="eastAsia"/>
            <w:lang w:eastAsia="zh-CN"/>
          </w:rPr>
          <w:t>(二)、培训与发展计划</w:t>
        </w:r>
        <w:r>
          <w:tab/>
        </w:r>
        <w:r>
          <w:fldChar w:fldCharType="begin"/>
        </w:r>
        <w:r>
          <w:instrText xml:space="preserve"> PAGEREF _Toc22862 \h </w:instrText>
        </w:r>
        <w:r>
          <w:fldChar w:fldCharType="separate"/>
        </w:r>
        <w:r>
          <w:t>35</w:t>
        </w:r>
        <w:r>
          <w:fldChar w:fldCharType="end"/>
        </w:r>
      </w:hyperlink>
    </w:p>
    <w:p>
      <w:pPr>
        <w:pStyle w:val="TOC1"/>
        <w:tabs>
          <w:tab w:val="right" w:leader="dot" w:pos="8306"/>
        </w:tabs>
      </w:pPr>
      <w:hyperlink w:anchor="_Toc25233" w:history="1">
        <w:r>
          <w:rPr>
            <w:rFonts w:ascii="仿宋" w:eastAsia="仿宋" w:hAnsi="仿宋" w:cs="仿宋" w:hint="eastAsia"/>
            <w:lang w:eastAsia="zh-CN"/>
          </w:rPr>
          <w:t>十一、职业教育项目环境影响分析</w:t>
        </w:r>
        <w:r>
          <w:tab/>
        </w:r>
        <w:r>
          <w:fldChar w:fldCharType="begin"/>
        </w:r>
        <w:r>
          <w:instrText xml:space="preserve"> PAGEREF _Toc25233 \h </w:instrText>
        </w:r>
        <w:r>
          <w:fldChar w:fldCharType="separate"/>
        </w:r>
        <w:r>
          <w:t>36</w:t>
        </w:r>
        <w:r>
          <w:fldChar w:fldCharType="end"/>
        </w:r>
      </w:hyperlink>
    </w:p>
    <w:p>
      <w:pPr>
        <w:pStyle w:val="TOC2"/>
        <w:tabs>
          <w:tab w:val="right" w:leader="dot" w:pos="8306"/>
        </w:tabs>
      </w:pPr>
      <w:hyperlink w:anchor="_Toc27748" w:history="1">
        <w:r>
          <w:rPr>
            <w:rFonts w:ascii="仿宋" w:eastAsia="仿宋" w:hAnsi="仿宋" w:cs="仿宋" w:hint="eastAsia"/>
            <w:lang w:eastAsia="zh-CN"/>
          </w:rPr>
          <w:t>(一)、建设区域环境质量现状</w:t>
        </w:r>
        <w:r>
          <w:tab/>
        </w:r>
        <w:r>
          <w:fldChar w:fldCharType="begin"/>
        </w:r>
        <w:r>
          <w:instrText xml:space="preserve"> PAGEREF _Toc27748 \h </w:instrText>
        </w:r>
        <w:r>
          <w:fldChar w:fldCharType="separate"/>
        </w:r>
        <w:r>
          <w:t>36</w:t>
        </w:r>
        <w:r>
          <w:fldChar w:fldCharType="end"/>
        </w:r>
      </w:hyperlink>
    </w:p>
    <w:p>
      <w:pPr>
        <w:pStyle w:val="TOC2"/>
        <w:tabs>
          <w:tab w:val="right" w:leader="dot" w:pos="8306"/>
        </w:tabs>
      </w:pPr>
      <w:hyperlink w:anchor="_Toc17991" w:history="1">
        <w:r>
          <w:rPr>
            <w:rFonts w:ascii="仿宋" w:eastAsia="仿宋" w:hAnsi="仿宋" w:cs="仿宋" w:hint="eastAsia"/>
            <w:lang w:eastAsia="zh-CN"/>
          </w:rPr>
          <w:t>(二)、建设期环境保护</w:t>
        </w:r>
        <w:r>
          <w:tab/>
        </w:r>
        <w:r>
          <w:fldChar w:fldCharType="begin"/>
        </w:r>
        <w:r>
          <w:instrText xml:space="preserve"> PAGEREF _Toc17991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5" w:history="1">
        <w:r>
          <w:rPr>
            <w:rFonts w:ascii="仿宋" w:eastAsia="仿宋" w:hAnsi="仿宋" w:cs="仿宋" w:hint="eastAsia"/>
            <w:lang w:eastAsia="zh-CN"/>
          </w:rPr>
          <w:t>(三)、运营期环境保护</w:t>
        </w:r>
        <w:r>
          <w:tab/>
        </w:r>
        <w:r>
          <w:fldChar w:fldCharType="begin"/>
        </w:r>
        <w:r>
          <w:instrText xml:space="preserve"> PAGEREF _Toc23035 \h </w:instrText>
        </w:r>
        <w:r>
          <w:fldChar w:fldCharType="separate"/>
        </w:r>
        <w:r>
          <w:t>39</w:t>
        </w:r>
        <w:r>
          <w:fldChar w:fldCharType="end"/>
        </w:r>
      </w:hyperlink>
    </w:p>
    <w:p>
      <w:pPr>
        <w:pStyle w:val="TOC2"/>
        <w:tabs>
          <w:tab w:val="right" w:leader="dot" w:pos="8306"/>
        </w:tabs>
      </w:pPr>
      <w:hyperlink w:anchor="_Toc25715" w:history="1">
        <w:r>
          <w:rPr>
            <w:rFonts w:ascii="仿宋" w:eastAsia="仿宋" w:hAnsi="仿宋" w:cs="仿宋" w:hint="eastAsia"/>
            <w:lang w:eastAsia="zh-CN"/>
          </w:rPr>
          <w:t>(四)、职业教育项目建设对区域经济的影响</w:t>
        </w:r>
        <w:r>
          <w:tab/>
        </w:r>
        <w:r>
          <w:fldChar w:fldCharType="begin"/>
        </w:r>
        <w:r>
          <w:instrText xml:space="preserve"> PAGEREF _Toc25715 \h </w:instrText>
        </w:r>
        <w:r>
          <w:fldChar w:fldCharType="separate"/>
        </w:r>
        <w:r>
          <w:t>40</w:t>
        </w:r>
        <w:r>
          <w:fldChar w:fldCharType="end"/>
        </w:r>
      </w:hyperlink>
    </w:p>
    <w:p>
      <w:pPr>
        <w:pStyle w:val="TOC2"/>
        <w:tabs>
          <w:tab w:val="right" w:leader="dot" w:pos="8306"/>
        </w:tabs>
      </w:pPr>
      <w:hyperlink w:anchor="_Toc14143" w:history="1">
        <w:r>
          <w:rPr>
            <w:rFonts w:ascii="仿宋" w:eastAsia="仿宋" w:hAnsi="仿宋" w:cs="仿宋" w:hint="eastAsia"/>
            <w:lang w:eastAsia="zh-CN"/>
          </w:rPr>
          <w:t>(五)、废弃物处理</w:t>
        </w:r>
        <w:r>
          <w:tab/>
        </w:r>
        <w:r>
          <w:fldChar w:fldCharType="begin"/>
        </w:r>
        <w:r>
          <w:instrText xml:space="preserve"> PAGEREF _Toc14143 \h </w:instrText>
        </w:r>
        <w:r>
          <w:fldChar w:fldCharType="separate"/>
        </w:r>
        <w:r>
          <w:t>42</w:t>
        </w:r>
        <w:r>
          <w:fldChar w:fldCharType="end"/>
        </w:r>
      </w:hyperlink>
    </w:p>
    <w:p>
      <w:pPr>
        <w:pStyle w:val="TOC2"/>
        <w:tabs>
          <w:tab w:val="right" w:leader="dot" w:pos="8306"/>
        </w:tabs>
      </w:pPr>
      <w:hyperlink w:anchor="_Toc24431" w:history="1">
        <w:r>
          <w:rPr>
            <w:rFonts w:ascii="仿宋" w:eastAsia="仿宋" w:hAnsi="仿宋" w:cs="仿宋" w:hint="eastAsia"/>
            <w:lang w:eastAsia="zh-CN"/>
          </w:rPr>
          <w:t>(六)、特殊环境影响分析</w:t>
        </w:r>
        <w:r>
          <w:tab/>
        </w:r>
        <w:r>
          <w:fldChar w:fldCharType="begin"/>
        </w:r>
        <w:r>
          <w:instrText xml:space="preserve"> PAGEREF _Toc24431 \h </w:instrText>
        </w:r>
        <w:r>
          <w:fldChar w:fldCharType="separate"/>
        </w:r>
        <w:r>
          <w:t>43</w:t>
        </w:r>
        <w:r>
          <w:fldChar w:fldCharType="end"/>
        </w:r>
      </w:hyperlink>
    </w:p>
    <w:p>
      <w:pPr>
        <w:pStyle w:val="TOC2"/>
        <w:tabs>
          <w:tab w:val="right" w:leader="dot" w:pos="8306"/>
        </w:tabs>
      </w:pPr>
      <w:hyperlink w:anchor="_Toc24468" w:history="1">
        <w:r>
          <w:rPr>
            <w:rFonts w:ascii="仿宋" w:eastAsia="仿宋" w:hAnsi="仿宋" w:cs="仿宋" w:hint="eastAsia"/>
            <w:lang w:eastAsia="zh-CN"/>
          </w:rPr>
          <w:t>(七)、清洁生产</w:t>
        </w:r>
        <w:r>
          <w:tab/>
        </w:r>
        <w:r>
          <w:fldChar w:fldCharType="begin"/>
        </w:r>
        <w:r>
          <w:instrText xml:space="preserve"> PAGEREF _Toc24468 \h </w:instrText>
        </w:r>
        <w:r>
          <w:fldChar w:fldCharType="separate"/>
        </w:r>
        <w:r>
          <w:t>44</w:t>
        </w:r>
        <w:r>
          <w:fldChar w:fldCharType="end"/>
        </w:r>
      </w:hyperlink>
    </w:p>
    <w:p>
      <w:pPr>
        <w:pStyle w:val="TOC2"/>
        <w:tabs>
          <w:tab w:val="right" w:leader="dot" w:pos="8306"/>
        </w:tabs>
      </w:pPr>
      <w:hyperlink w:anchor="_Toc9656" w:history="1">
        <w:r>
          <w:rPr>
            <w:rFonts w:ascii="仿宋" w:eastAsia="仿宋" w:hAnsi="仿宋" w:cs="仿宋" w:hint="eastAsia"/>
            <w:lang w:eastAsia="zh-CN"/>
          </w:rPr>
          <w:t>(八)、环境保护综合评价</w:t>
        </w:r>
        <w:r>
          <w:tab/>
        </w:r>
        <w:r>
          <w:fldChar w:fldCharType="begin"/>
        </w:r>
        <w:r>
          <w:instrText xml:space="preserve"> PAGEREF _Toc9656 \h </w:instrText>
        </w:r>
        <w:r>
          <w:fldChar w:fldCharType="separate"/>
        </w:r>
        <w:r>
          <w:t>45</w:t>
        </w:r>
        <w:r>
          <w:fldChar w:fldCharType="end"/>
        </w:r>
      </w:hyperlink>
    </w:p>
    <w:p>
      <w:pPr>
        <w:pStyle w:val="TOC1"/>
        <w:tabs>
          <w:tab w:val="right" w:leader="dot" w:pos="8306"/>
        </w:tabs>
      </w:pPr>
      <w:hyperlink w:anchor="_Toc11650" w:history="1">
        <w:r>
          <w:rPr>
            <w:rFonts w:ascii="仿宋" w:eastAsia="仿宋" w:hAnsi="仿宋" w:cs="仿宋" w:hint="eastAsia"/>
            <w:lang w:eastAsia="zh-CN"/>
          </w:rPr>
          <w:t>十二、职业教育项目人力资源管理</w:t>
        </w:r>
        <w:r>
          <w:tab/>
        </w:r>
        <w:r>
          <w:fldChar w:fldCharType="begin"/>
        </w:r>
        <w:r>
          <w:instrText xml:space="preserve"> PAGEREF _Toc11650 \h </w:instrText>
        </w:r>
        <w:r>
          <w:fldChar w:fldCharType="separate"/>
        </w:r>
        <w:r>
          <w:t>46</w:t>
        </w:r>
        <w:r>
          <w:fldChar w:fldCharType="end"/>
        </w:r>
      </w:hyperlink>
    </w:p>
    <w:p>
      <w:pPr>
        <w:pStyle w:val="TOC2"/>
        <w:tabs>
          <w:tab w:val="right" w:leader="dot" w:pos="8306"/>
        </w:tabs>
      </w:pPr>
      <w:hyperlink w:anchor="_Toc15790" w:history="1">
        <w:r>
          <w:rPr>
            <w:rFonts w:ascii="仿宋" w:eastAsia="仿宋" w:hAnsi="仿宋" w:cs="仿宋" w:hint="eastAsia"/>
            <w:lang w:eastAsia="zh-CN"/>
          </w:rPr>
          <w:t>(一)、建立健全的预算管理制度</w:t>
        </w:r>
        <w:r>
          <w:tab/>
        </w:r>
        <w:r>
          <w:fldChar w:fldCharType="begin"/>
        </w:r>
        <w:r>
          <w:instrText xml:space="preserve"> PAGEREF _Toc15790 \h </w:instrText>
        </w:r>
        <w:r>
          <w:fldChar w:fldCharType="separate"/>
        </w:r>
        <w:r>
          <w:t>46</w:t>
        </w:r>
        <w:r>
          <w:fldChar w:fldCharType="end"/>
        </w:r>
      </w:hyperlink>
    </w:p>
    <w:p>
      <w:pPr>
        <w:pStyle w:val="TOC2"/>
        <w:tabs>
          <w:tab w:val="right" w:leader="dot" w:pos="8306"/>
        </w:tabs>
      </w:pPr>
      <w:hyperlink w:anchor="_Toc13313" w:history="1">
        <w:r>
          <w:rPr>
            <w:rFonts w:ascii="仿宋" w:eastAsia="仿宋" w:hAnsi="仿宋" w:cs="仿宋" w:hint="eastAsia"/>
            <w:lang w:eastAsia="zh-CN"/>
          </w:rPr>
          <w:t>(二)、加强资金流动监控</w:t>
        </w:r>
        <w:r>
          <w:tab/>
        </w:r>
        <w:r>
          <w:fldChar w:fldCharType="begin"/>
        </w:r>
        <w:r>
          <w:instrText xml:space="preserve"> PAGEREF _Toc13313 \h </w:instrText>
        </w:r>
        <w:r>
          <w:fldChar w:fldCharType="separate"/>
        </w:r>
        <w:r>
          <w:t>48</w:t>
        </w:r>
        <w:r>
          <w:fldChar w:fldCharType="end"/>
        </w:r>
      </w:hyperlink>
    </w:p>
    <w:p>
      <w:pPr>
        <w:pStyle w:val="TOC2"/>
        <w:tabs>
          <w:tab w:val="right" w:leader="dot" w:pos="8306"/>
        </w:tabs>
      </w:pPr>
      <w:hyperlink w:anchor="_Toc17460" w:history="1">
        <w:r>
          <w:rPr>
            <w:rFonts w:ascii="仿宋" w:eastAsia="仿宋" w:hAnsi="仿宋" w:cs="仿宋" w:hint="eastAsia"/>
            <w:lang w:eastAsia="zh-CN"/>
          </w:rPr>
          <w:t>(三)、制定完善的风险控制机制</w:t>
        </w:r>
        <w:r>
          <w:tab/>
        </w:r>
        <w:r>
          <w:fldChar w:fldCharType="begin"/>
        </w:r>
        <w:r>
          <w:instrText xml:space="preserve"> PAGEREF _Toc17460 \h </w:instrText>
        </w:r>
        <w:r>
          <w:fldChar w:fldCharType="separate"/>
        </w:r>
        <w:r>
          <w:t>49</w:t>
        </w:r>
        <w:r>
          <w:fldChar w:fldCharType="end"/>
        </w:r>
      </w:hyperlink>
    </w:p>
    <w:p>
      <w:pPr>
        <w:pStyle w:val="TOC2"/>
        <w:tabs>
          <w:tab w:val="right" w:leader="dot" w:pos="8306"/>
        </w:tabs>
      </w:pPr>
      <w:hyperlink w:anchor="_Toc17155" w:history="1">
        <w:r>
          <w:rPr>
            <w:rFonts w:ascii="仿宋" w:eastAsia="仿宋" w:hAnsi="仿宋" w:cs="仿宋" w:hint="eastAsia"/>
            <w:lang w:eastAsia="zh-CN"/>
          </w:rPr>
          <w:t>(四)、优化成本管理</w:t>
        </w:r>
        <w:r>
          <w:tab/>
        </w:r>
        <w:r>
          <w:fldChar w:fldCharType="begin"/>
        </w:r>
        <w:r>
          <w:instrText xml:space="preserve"> PAGEREF _Toc17155 \h </w:instrText>
        </w:r>
        <w:r>
          <w:fldChar w:fldCharType="separate"/>
        </w:r>
        <w:r>
          <w:t>50</w:t>
        </w:r>
        <w:r>
          <w:fldChar w:fldCharType="end"/>
        </w:r>
      </w:hyperlink>
    </w:p>
    <w:p>
      <w:pPr>
        <w:pStyle w:val="TOC1"/>
        <w:tabs>
          <w:tab w:val="right" w:leader="dot" w:pos="8306"/>
        </w:tabs>
      </w:pPr>
      <w:hyperlink w:anchor="_Toc23951" w:history="1">
        <w:r>
          <w:rPr>
            <w:rFonts w:ascii="仿宋" w:eastAsia="仿宋" w:hAnsi="仿宋" w:cs="仿宋" w:hint="eastAsia"/>
            <w:lang w:eastAsia="zh-CN"/>
          </w:rPr>
          <w:t>十三、营销与推广策略</w:t>
        </w:r>
        <w:r>
          <w:tab/>
        </w:r>
        <w:r>
          <w:fldChar w:fldCharType="begin"/>
        </w:r>
        <w:r>
          <w:instrText xml:space="preserve"> PAGEREF _Toc23951 \h </w:instrText>
        </w:r>
        <w:r>
          <w:fldChar w:fldCharType="separate"/>
        </w:r>
        <w:r>
          <w:t>52</w:t>
        </w:r>
        <w:r>
          <w:fldChar w:fldCharType="end"/>
        </w:r>
      </w:hyperlink>
    </w:p>
    <w:p>
      <w:pPr>
        <w:pStyle w:val="TOC2"/>
        <w:tabs>
          <w:tab w:val="right" w:leader="dot" w:pos="8306"/>
        </w:tabs>
      </w:pPr>
      <w:hyperlink w:anchor="_Toc6513" w:history="1">
        <w:r>
          <w:rPr>
            <w:rFonts w:ascii="仿宋" w:eastAsia="仿宋" w:hAnsi="仿宋" w:cs="仿宋" w:hint="eastAsia"/>
            <w:lang w:eastAsia="zh-CN"/>
          </w:rPr>
          <w:t>(一)、产品/服务定位与特点</w:t>
        </w:r>
        <w:r>
          <w:tab/>
        </w:r>
        <w:r>
          <w:fldChar w:fldCharType="begin"/>
        </w:r>
        <w:r>
          <w:instrText xml:space="preserve"> PAGEREF _Toc6513 \h </w:instrText>
        </w:r>
        <w:r>
          <w:fldChar w:fldCharType="separate"/>
        </w:r>
        <w:r>
          <w:t>52</w:t>
        </w:r>
        <w:r>
          <w:fldChar w:fldCharType="end"/>
        </w:r>
      </w:hyperlink>
    </w:p>
    <w:p>
      <w:pPr>
        <w:pStyle w:val="TOC2"/>
        <w:tabs>
          <w:tab w:val="right" w:leader="dot" w:pos="8306"/>
        </w:tabs>
      </w:pPr>
      <w:hyperlink w:anchor="_Toc4591" w:history="1">
        <w:r>
          <w:rPr>
            <w:rFonts w:ascii="仿宋" w:eastAsia="仿宋" w:hAnsi="仿宋" w:cs="仿宋" w:hint="eastAsia"/>
            <w:lang w:eastAsia="zh-CN"/>
          </w:rPr>
          <w:t>(二)、市场定位与竞争分析</w:t>
        </w:r>
        <w:r>
          <w:tab/>
        </w:r>
        <w:r>
          <w:fldChar w:fldCharType="begin"/>
        </w:r>
        <w:r>
          <w:instrText xml:space="preserve"> PAGEREF _Toc4591 \h </w:instrText>
        </w:r>
        <w:r>
          <w:fldChar w:fldCharType="separate"/>
        </w:r>
        <w:r>
          <w:t>53</w:t>
        </w:r>
        <w:r>
          <w:fldChar w:fldCharType="end"/>
        </w:r>
      </w:hyperlink>
    </w:p>
    <w:p>
      <w:pPr>
        <w:pStyle w:val="TOC2"/>
        <w:tabs>
          <w:tab w:val="right" w:leader="dot" w:pos="8306"/>
        </w:tabs>
      </w:pPr>
      <w:hyperlink w:anchor="_Toc30711" w:history="1">
        <w:r>
          <w:rPr>
            <w:rFonts w:ascii="仿宋" w:eastAsia="仿宋" w:hAnsi="仿宋" w:cs="仿宋" w:hint="eastAsia"/>
            <w:lang w:eastAsia="zh-CN"/>
          </w:rPr>
          <w:t>(三)、营销渠道与策略</w:t>
        </w:r>
        <w:r>
          <w:tab/>
        </w:r>
        <w:r>
          <w:fldChar w:fldCharType="begin"/>
        </w:r>
        <w:r>
          <w:instrText xml:space="preserve"> PAGEREF _Toc30711 \h </w:instrText>
        </w:r>
        <w:r>
          <w:fldChar w:fldCharType="separate"/>
        </w:r>
        <w:r>
          <w:t>54</w:t>
        </w:r>
        <w:r>
          <w:fldChar w:fldCharType="end"/>
        </w:r>
      </w:hyperlink>
    </w:p>
    <w:p>
      <w:pPr>
        <w:pStyle w:val="TOC2"/>
        <w:tabs>
          <w:tab w:val="right" w:leader="dot" w:pos="8306"/>
        </w:tabs>
      </w:pPr>
      <w:hyperlink w:anchor="_Toc7046" w:history="1">
        <w:r>
          <w:rPr>
            <w:rFonts w:ascii="仿宋" w:eastAsia="仿宋" w:hAnsi="仿宋" w:cs="仿宋" w:hint="eastAsia"/>
            <w:lang w:eastAsia="zh-CN"/>
          </w:rPr>
          <w:t>(四)、推广与宣传活动</w:t>
        </w:r>
        <w:r>
          <w:tab/>
        </w:r>
        <w:r>
          <w:fldChar w:fldCharType="begin"/>
        </w:r>
        <w:r>
          <w:instrText xml:space="preserve"> PAGEREF _Toc7046 \h </w:instrText>
        </w:r>
        <w:r>
          <w:fldChar w:fldCharType="separate"/>
        </w:r>
        <w:r>
          <w:t>55</w:t>
        </w:r>
        <w:r>
          <w:fldChar w:fldCharType="end"/>
        </w:r>
      </w:hyperlink>
    </w:p>
    <w:p>
      <w:pPr>
        <w:pStyle w:val="TOC1"/>
        <w:tabs>
          <w:tab w:val="right" w:leader="dot" w:pos="8306"/>
        </w:tabs>
      </w:pPr>
      <w:hyperlink w:anchor="_Toc9046" w:history="1">
        <w:r>
          <w:rPr>
            <w:rFonts w:ascii="仿宋" w:eastAsia="仿宋" w:hAnsi="仿宋" w:cs="仿宋" w:hint="eastAsia"/>
            <w:lang w:eastAsia="zh-CN"/>
          </w:rPr>
          <w:t>十四、职业教育项目工程方案分析</w:t>
        </w:r>
        <w:r>
          <w:tab/>
        </w:r>
        <w:r>
          <w:fldChar w:fldCharType="begin"/>
        </w:r>
        <w:r>
          <w:instrText xml:space="preserve"> PAGEREF _Toc9046 \h </w:instrText>
        </w:r>
        <w:r>
          <w:fldChar w:fldCharType="separate"/>
        </w:r>
        <w:r>
          <w:t>61</w:t>
        </w:r>
        <w:r>
          <w:fldChar w:fldCharType="end"/>
        </w:r>
      </w:hyperlink>
    </w:p>
    <w:p>
      <w:pPr>
        <w:pStyle w:val="TOC2"/>
        <w:tabs>
          <w:tab w:val="right" w:leader="dot" w:pos="8306"/>
        </w:tabs>
      </w:pPr>
      <w:hyperlink w:anchor="_Toc6685" w:history="1">
        <w:r>
          <w:rPr>
            <w:rFonts w:ascii="仿宋" w:eastAsia="仿宋" w:hAnsi="仿宋" w:cs="仿宋" w:hint="eastAsia"/>
            <w:lang w:eastAsia="zh-CN"/>
          </w:rPr>
          <w:t>(一)、建筑工程设计原则</w:t>
        </w:r>
        <w:r>
          <w:tab/>
        </w:r>
        <w:r>
          <w:fldChar w:fldCharType="begin"/>
        </w:r>
        <w:r>
          <w:instrText xml:space="preserve"> PAGEREF _Toc6685 \h </w:instrText>
        </w:r>
        <w:r>
          <w:fldChar w:fldCharType="separate"/>
        </w:r>
        <w:r>
          <w:t>61</w:t>
        </w:r>
        <w:r>
          <w:fldChar w:fldCharType="end"/>
        </w:r>
      </w:hyperlink>
    </w:p>
    <w:p>
      <w:pPr>
        <w:pStyle w:val="TOC2"/>
        <w:tabs>
          <w:tab w:val="right" w:leader="dot" w:pos="8306"/>
        </w:tabs>
      </w:pPr>
      <w:hyperlink w:anchor="_Toc6674" w:history="1">
        <w:r>
          <w:rPr>
            <w:rFonts w:ascii="仿宋" w:eastAsia="仿宋" w:hAnsi="仿宋" w:cs="仿宋" w:hint="eastAsia"/>
            <w:lang w:eastAsia="zh-CN"/>
          </w:rPr>
          <w:t>(二)、土建工程建设指标</w:t>
        </w:r>
        <w:r>
          <w:tab/>
        </w:r>
        <w:r>
          <w:fldChar w:fldCharType="begin"/>
        </w:r>
        <w:r>
          <w:instrText xml:space="preserve"> PAGEREF _Toc6674 \h </w:instrText>
        </w:r>
        <w:r>
          <w:fldChar w:fldCharType="separate"/>
        </w:r>
        <w:r>
          <w:t>64</w:t>
        </w:r>
        <w:r>
          <w:fldChar w:fldCharType="end"/>
        </w:r>
      </w:hyperlink>
    </w:p>
    <w:p>
      <w:pPr>
        <w:pStyle w:val="TOC1"/>
        <w:tabs>
          <w:tab w:val="right" w:leader="dot" w:pos="8306"/>
        </w:tabs>
      </w:pPr>
      <w:hyperlink w:anchor="_Toc132" w:history="1">
        <w:r>
          <w:rPr>
            <w:rFonts w:ascii="仿宋" w:eastAsia="仿宋" w:hAnsi="仿宋" w:cs="仿宋" w:hint="eastAsia"/>
            <w:lang w:eastAsia="zh-CN"/>
          </w:rPr>
          <w:t>十五、供应链管理</w:t>
        </w:r>
        <w:r>
          <w:tab/>
        </w:r>
        <w:r>
          <w:fldChar w:fldCharType="begin"/>
        </w:r>
        <w:r>
          <w:instrText xml:space="preserve"> PAGEREF _Toc132 \h </w:instrText>
        </w:r>
        <w:r>
          <w:fldChar w:fldCharType="separate"/>
        </w:r>
        <w:r>
          <w:t>66</w:t>
        </w:r>
        <w:r>
          <w:fldChar w:fldCharType="end"/>
        </w:r>
      </w:hyperlink>
    </w:p>
    <w:p>
      <w:pPr>
        <w:pStyle w:val="TOC2"/>
        <w:tabs>
          <w:tab w:val="right" w:leader="dot" w:pos="8306"/>
        </w:tabs>
      </w:pPr>
      <w:hyperlink w:anchor="_Toc8368" w:history="1">
        <w:r>
          <w:rPr>
            <w:rFonts w:ascii="仿宋" w:eastAsia="仿宋" w:hAnsi="仿宋" w:cs="仿宋" w:hint="eastAsia"/>
            <w:lang w:eastAsia="zh-CN"/>
          </w:rPr>
          <w:t>(一)、供应链战略规划</w:t>
        </w:r>
        <w:r>
          <w:tab/>
        </w:r>
        <w:r>
          <w:fldChar w:fldCharType="begin"/>
        </w:r>
        <w:r>
          <w:instrText xml:space="preserve"> PAGEREF _Toc8368 \h </w:instrText>
        </w:r>
        <w:r>
          <w:fldChar w:fldCharType="separate"/>
        </w:r>
        <w:r>
          <w:t>66</w:t>
        </w:r>
        <w:r>
          <w:fldChar w:fldCharType="end"/>
        </w:r>
      </w:hyperlink>
    </w:p>
    <w:p>
      <w:pPr>
        <w:pStyle w:val="TOC2"/>
        <w:tabs>
          <w:tab w:val="right" w:leader="dot" w:pos="8306"/>
        </w:tabs>
      </w:pPr>
      <w:hyperlink w:anchor="_Toc29265" w:history="1">
        <w:r>
          <w:rPr>
            <w:rFonts w:ascii="仿宋" w:eastAsia="仿宋" w:hAnsi="仿宋" w:cs="仿宋" w:hint="eastAsia"/>
            <w:lang w:eastAsia="zh-CN"/>
          </w:rPr>
          <w:t>(二)、供应商选择与合作</w:t>
        </w:r>
        <w:r>
          <w:tab/>
        </w:r>
        <w:r>
          <w:fldChar w:fldCharType="begin"/>
        </w:r>
        <w:r>
          <w:instrText xml:space="preserve"> PAGEREF _Toc29265 \h </w:instrText>
        </w:r>
        <w:r>
          <w:fldChar w:fldCharType="separate"/>
        </w:r>
        <w:r>
          <w:t>67</w:t>
        </w:r>
        <w:r>
          <w:fldChar w:fldCharType="end"/>
        </w:r>
      </w:hyperlink>
    </w:p>
    <w:p>
      <w:pPr>
        <w:pStyle w:val="TOC2"/>
        <w:tabs>
          <w:tab w:val="right" w:leader="dot" w:pos="8306"/>
        </w:tabs>
      </w:pPr>
      <w:hyperlink w:anchor="_Toc8431" w:history="1">
        <w:r>
          <w:rPr>
            <w:rFonts w:ascii="仿宋" w:eastAsia="仿宋" w:hAnsi="仿宋" w:cs="仿宋" w:hint="eastAsia"/>
            <w:lang w:eastAsia="zh-CN"/>
          </w:rPr>
          <w:t>(三)、物流与库存管理</w:t>
        </w:r>
        <w:r>
          <w:tab/>
        </w:r>
        <w:r>
          <w:fldChar w:fldCharType="begin"/>
        </w:r>
        <w:r>
          <w:instrText xml:space="preserve"> PAGEREF _Toc8431 \h </w:instrText>
        </w:r>
        <w:r>
          <w:fldChar w:fldCharType="separate"/>
        </w:r>
        <w:r>
          <w:t>68</w:t>
        </w:r>
        <w:r>
          <w:fldChar w:fldCharType="end"/>
        </w:r>
      </w:hyperlink>
    </w:p>
    <w:p>
      <w:pPr>
        <w:pStyle w:val="TOC1"/>
        <w:tabs>
          <w:tab w:val="right" w:leader="dot" w:pos="8306"/>
        </w:tabs>
      </w:pPr>
      <w:hyperlink w:anchor="_Toc15561" w:history="1">
        <w:r>
          <w:rPr>
            <w:rFonts w:ascii="仿宋" w:eastAsia="仿宋" w:hAnsi="仿宋" w:cs="仿宋" w:hint="eastAsia"/>
            <w:lang w:eastAsia="zh-CN"/>
          </w:rPr>
          <w:t>十六、利益相关者分析与沟通计划</w:t>
        </w:r>
        <w:r>
          <w:tab/>
        </w:r>
        <w:r>
          <w:fldChar w:fldCharType="begin"/>
        </w:r>
        <w:r>
          <w:instrText xml:space="preserve"> PAGEREF _Toc15561 \h </w:instrText>
        </w:r>
        <w:r>
          <w:fldChar w:fldCharType="separate"/>
        </w:r>
        <w:r>
          <w:t>70</w:t>
        </w:r>
        <w:r>
          <w:fldChar w:fldCharType="end"/>
        </w:r>
      </w:hyperlink>
    </w:p>
    <w:p>
      <w:pPr>
        <w:pStyle w:val="TOC2"/>
        <w:tabs>
          <w:tab w:val="right" w:leader="dot" w:pos="8306"/>
        </w:tabs>
      </w:pPr>
      <w:hyperlink w:anchor="_Toc31631" w:history="1">
        <w:r>
          <w:rPr>
            <w:rFonts w:ascii="仿宋" w:eastAsia="仿宋" w:hAnsi="仿宋" w:cs="仿宋" w:hint="eastAsia"/>
            <w:lang w:eastAsia="zh-CN"/>
          </w:rPr>
          <w:t>(一)、利益相关者分析</w:t>
        </w:r>
        <w:r>
          <w:tab/>
        </w:r>
        <w:r>
          <w:fldChar w:fldCharType="begin"/>
        </w:r>
        <w:r>
          <w:instrText xml:space="preserve"> PAGEREF _Toc31631 \h </w:instrText>
        </w:r>
        <w:r>
          <w:fldChar w:fldCharType="separate"/>
        </w:r>
        <w:r>
          <w:t>70</w:t>
        </w:r>
        <w:r>
          <w:fldChar w:fldCharType="end"/>
        </w:r>
      </w:hyperlink>
    </w:p>
    <w:p>
      <w:pPr>
        <w:pStyle w:val="TOC2"/>
        <w:tabs>
          <w:tab w:val="right" w:leader="dot" w:pos="8306"/>
        </w:tabs>
      </w:pPr>
      <w:hyperlink w:anchor="_Toc11245" w:history="1">
        <w:r>
          <w:rPr>
            <w:rFonts w:ascii="仿宋" w:eastAsia="仿宋" w:hAnsi="仿宋" w:cs="仿宋" w:hint="eastAsia"/>
            <w:lang w:eastAsia="zh-CN"/>
          </w:rPr>
          <w:t>(二)、沟通计划</w:t>
        </w:r>
        <w:r>
          <w:tab/>
        </w:r>
        <w:r>
          <w:fldChar w:fldCharType="begin"/>
        </w:r>
        <w:r>
          <w:instrText xml:space="preserve"> PAGEREF _Toc11245 \h </w:instrText>
        </w:r>
        <w:r>
          <w:fldChar w:fldCharType="separate"/>
        </w:r>
        <w:r>
          <w:t>71</w:t>
        </w:r>
        <w:r>
          <w:fldChar w:fldCharType="end"/>
        </w:r>
      </w:hyperlink>
    </w:p>
    <w:p>
      <w:pPr>
        <w:pStyle w:val="TOC1"/>
        <w:tabs>
          <w:tab w:val="right" w:leader="dot" w:pos="8306"/>
        </w:tabs>
      </w:pPr>
      <w:hyperlink w:anchor="_Toc10673" w:history="1">
        <w:r>
          <w:rPr>
            <w:rFonts w:ascii="仿宋" w:eastAsia="仿宋" w:hAnsi="仿宋" w:cs="仿宋" w:hint="eastAsia"/>
            <w:lang w:eastAsia="zh-CN"/>
          </w:rPr>
          <w:t>十七、职业教育项目变更管理</w:t>
        </w:r>
        <w:r>
          <w:tab/>
        </w:r>
        <w:r>
          <w:fldChar w:fldCharType="begin"/>
        </w:r>
        <w:r>
          <w:instrText xml:space="preserve"> PAGEREF _Toc10673 \h </w:instrText>
        </w:r>
        <w:r>
          <w:fldChar w:fldCharType="separate"/>
        </w:r>
        <w:r>
          <w:t>72</w:t>
        </w:r>
        <w:r>
          <w:fldChar w:fldCharType="end"/>
        </w:r>
      </w:hyperlink>
    </w:p>
    <w:p>
      <w:pPr>
        <w:pStyle w:val="TOC2"/>
        <w:tabs>
          <w:tab w:val="right" w:leader="dot" w:pos="8306"/>
        </w:tabs>
      </w:pPr>
      <w:hyperlink w:anchor="_Toc17658" w:history="1">
        <w:r>
          <w:rPr>
            <w:rFonts w:ascii="仿宋" w:eastAsia="仿宋" w:hAnsi="仿宋" w:cs="仿宋" w:hint="eastAsia"/>
            <w:lang w:eastAsia="zh-CN"/>
          </w:rPr>
          <w:t>(一)、变更申请与评估</w:t>
        </w:r>
        <w:r>
          <w:tab/>
        </w:r>
        <w:r>
          <w:fldChar w:fldCharType="begin"/>
        </w:r>
        <w:r>
          <w:instrText xml:space="preserve"> PAGEREF _Toc17658 \h </w:instrText>
        </w:r>
        <w:r>
          <w:fldChar w:fldCharType="separate"/>
        </w:r>
        <w:r>
          <w:t>72</w:t>
        </w:r>
        <w:r>
          <w:fldChar w:fldCharType="end"/>
        </w:r>
      </w:hyperlink>
    </w:p>
    <w:p>
      <w:pPr>
        <w:pStyle w:val="TOC2"/>
        <w:tabs>
          <w:tab w:val="right" w:leader="dot" w:pos="8306"/>
        </w:tabs>
      </w:pPr>
      <w:hyperlink w:anchor="_Toc12755" w:history="1">
        <w:r>
          <w:rPr>
            <w:rFonts w:ascii="仿宋" w:eastAsia="仿宋" w:hAnsi="仿宋" w:cs="仿宋" w:hint="eastAsia"/>
            <w:lang w:eastAsia="zh-CN"/>
          </w:rPr>
          <w:t>(二)、变更实施与控制</w:t>
        </w:r>
        <w:r>
          <w:tab/>
        </w:r>
        <w:r>
          <w:fldChar w:fldCharType="begin"/>
        </w:r>
        <w:r>
          <w:instrText xml:space="preserve"> PAGEREF _Toc12755 \h </w:instrText>
        </w:r>
        <w:r>
          <w:fldChar w:fldCharType="separate"/>
        </w:r>
        <w:r>
          <w:t>73</w:t>
        </w:r>
        <w:r>
          <w:fldChar w:fldCharType="end"/>
        </w:r>
      </w:hyperlink>
    </w:p>
    <w:p>
      <w:pPr>
        <w:pStyle w:val="TOC1"/>
        <w:tabs>
          <w:tab w:val="right" w:leader="dot" w:pos="8306"/>
        </w:tabs>
      </w:pPr>
      <w:hyperlink w:anchor="_Toc31197" w:history="1">
        <w:r>
          <w:rPr>
            <w:rFonts w:ascii="仿宋" w:eastAsia="仿宋" w:hAnsi="仿宋" w:cs="仿宋" w:hint="eastAsia"/>
            <w:lang w:eastAsia="zh-CN"/>
          </w:rPr>
          <w:t>十八、职业教育项目实施保障措施</w:t>
        </w:r>
        <w:r>
          <w:tab/>
        </w:r>
        <w:r>
          <w:fldChar w:fldCharType="begin"/>
        </w:r>
        <w:r>
          <w:instrText xml:space="preserve"> PAGEREF _Toc31197 \h </w:instrText>
        </w:r>
        <w:r>
          <w:fldChar w:fldCharType="separate"/>
        </w:r>
        <w:r>
          <w:t>73</w:t>
        </w:r>
        <w:r>
          <w:fldChar w:fldCharType="end"/>
        </w:r>
      </w:hyperlink>
    </w:p>
    <w:p>
      <w:pPr>
        <w:pStyle w:val="TOC2"/>
        <w:tabs>
          <w:tab w:val="right" w:leader="dot" w:pos="8306"/>
        </w:tabs>
      </w:pPr>
      <w:hyperlink w:anchor="_Toc21995" w:history="1">
        <w:r>
          <w:rPr>
            <w:rFonts w:ascii="仿宋" w:eastAsia="仿宋" w:hAnsi="仿宋" w:cs="仿宋" w:hint="eastAsia"/>
            <w:lang w:eastAsia="zh-CN"/>
          </w:rPr>
          <w:t>(一)、职业教育项目实施保障机制</w:t>
        </w:r>
        <w:r>
          <w:tab/>
        </w:r>
        <w:r>
          <w:fldChar w:fldCharType="begin"/>
        </w:r>
        <w:r>
          <w:instrText xml:space="preserve"> PAGEREF _Toc21995 \h </w:instrText>
        </w:r>
        <w:r>
          <w:fldChar w:fldCharType="separate"/>
        </w:r>
        <w:r>
          <w:t>73</w:t>
        </w:r>
        <w:r>
          <w:fldChar w:fldCharType="end"/>
        </w:r>
      </w:hyperlink>
    </w:p>
    <w:p>
      <w:pPr>
        <w:pStyle w:val="TOC2"/>
        <w:tabs>
          <w:tab w:val="right" w:leader="dot" w:pos="8306"/>
        </w:tabs>
      </w:pPr>
      <w:hyperlink w:anchor="_Toc17779" w:history="1">
        <w:r>
          <w:rPr>
            <w:rFonts w:ascii="仿宋" w:eastAsia="仿宋" w:hAnsi="仿宋" w:cs="仿宋" w:hint="eastAsia"/>
            <w:lang w:eastAsia="zh-CN"/>
          </w:rPr>
          <w:t>(二)、职业教育项目法律合规要求</w:t>
        </w:r>
        <w:r>
          <w:tab/>
        </w:r>
        <w:r>
          <w:fldChar w:fldCharType="begin"/>
        </w:r>
        <w:r>
          <w:instrText xml:space="preserve"> PAGEREF _Toc17779 \h </w:instrText>
        </w:r>
        <w:r>
          <w:fldChar w:fldCharType="separate"/>
        </w:r>
        <w:r>
          <w:t>77</w:t>
        </w:r>
        <w:r>
          <w:fldChar w:fldCharType="end"/>
        </w:r>
      </w:hyperlink>
    </w:p>
    <w:p>
      <w:pPr>
        <w:pStyle w:val="TOC2"/>
        <w:tabs>
          <w:tab w:val="right" w:leader="dot" w:pos="8306"/>
        </w:tabs>
      </w:pPr>
      <w:hyperlink w:anchor="_Toc19255" w:history="1">
        <w:r>
          <w:rPr>
            <w:rFonts w:ascii="仿宋" w:eastAsia="仿宋" w:hAnsi="仿宋" w:cs="仿宋" w:hint="eastAsia"/>
            <w:lang w:eastAsia="zh-CN"/>
          </w:rPr>
          <w:t>(三)、职业教育项目合同管理与法律事务</w:t>
        </w:r>
        <w:r>
          <w:tab/>
        </w:r>
        <w:r>
          <w:fldChar w:fldCharType="begin"/>
        </w:r>
        <w:r>
          <w:instrText xml:space="preserve"> PAGEREF _Toc19255 \h </w:instrText>
        </w:r>
        <w:r>
          <w:fldChar w:fldCharType="separate"/>
        </w:r>
        <w:r>
          <w:t>81</w:t>
        </w:r>
        <w:r>
          <w:fldChar w:fldCharType="end"/>
        </w:r>
      </w:hyperlink>
    </w:p>
    <w:p>
      <w:pPr>
        <w:pStyle w:val="TOC2"/>
        <w:tabs>
          <w:tab w:val="right" w:leader="dot" w:pos="8306"/>
        </w:tabs>
      </w:pPr>
      <w:hyperlink w:anchor="_Toc24197" w:history="1">
        <w:r>
          <w:rPr>
            <w:rFonts w:ascii="仿宋" w:eastAsia="仿宋" w:hAnsi="仿宋" w:cs="仿宋" w:hint="eastAsia"/>
            <w:lang w:eastAsia="zh-CN"/>
          </w:rPr>
          <w:t>(四)、职业教育项目知识产权保护策略</w:t>
        </w:r>
        <w:r>
          <w:tab/>
        </w:r>
        <w:r>
          <w:fldChar w:fldCharType="begin"/>
        </w:r>
        <w:r>
          <w:instrText xml:space="preserve"> PAGEREF _Toc24197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07"/>
      <w:r>
        <w:rPr>
          <w:rFonts w:ascii="仿宋" w:eastAsia="仿宋" w:hAnsi="仿宋" w:cs="仿宋" w:hint="eastAsia"/>
          <w:sz w:val="28"/>
          <w:lang w:eastAsia="zh-CN"/>
        </w:rPr>
        <w:t>一、职业教育项目概论</w:t>
      </w:r>
      <w:bookmarkEnd w:id="2"/>
    </w:p>
    <w:p>
      <w:pPr>
        <w:pStyle w:val="Heading2"/>
        <w:rPr>
          <w:rFonts w:ascii="仿宋" w:eastAsia="仿宋" w:hAnsi="仿宋" w:cs="仿宋" w:hint="eastAsia"/>
          <w:lang w:eastAsia="zh-CN"/>
        </w:rPr>
      </w:pPr>
      <w:bookmarkStart w:id="3" w:name="_Toc16892"/>
      <w:r>
        <w:rPr>
          <w:rFonts w:ascii="仿宋" w:eastAsia="仿宋" w:hAnsi="仿宋" w:cs="仿宋" w:hint="eastAsia"/>
          <w:lang w:eastAsia="zh-CN"/>
        </w:rPr>
        <w:t>(一)、职业教育项目概况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起源追溯至对市场的深入洞察。市场的不断演变与变革为职业教育项目提供了难得的机遇。当前市场存在的需求缺口和变革的大环境共同构成了职业教育项目的背景。这个职业教育项目旨在充分利用市场机遇，填补行业中尚未满足的需求，为客户提供全新的解决方案。市场的变革和需求的增长使得这个职业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职业教育项目名称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职业教育项目正式命名为职业教育。这个名称不仅仅是一个标识，更代表了职业教育项目的核心理念和愿景。它蕴含着职业教育项目所要解决问题的关键字，具有强烈的表达和辨识度，为职业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职业教育项目目标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核心目标是提供一种全新、高效的解决方案，满足客户日益增长的需求。职业教育项目追求的不仅仅是满足市场需求，更是在市场中获得卓越的竞争优势。通过不断提升产品或服务的质量和创新水平，职业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职业教育项目范围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全面涵盖了产品研发、制造、市场推广和售后服务，确保从产品设计到最终用户体验的全方位关注。这一全面的职业教育项目范围是为了确保职业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职业教育项目时间表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职业教育项目计划在未来18个月内完成，包括研发、测试、市场试点和正式推出等不同阶段。这个时间表的合理设计是为了确保职业教育项目各个阶段的顺利推进，以便按时交付高质量的成果。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职业教育项目预算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职业教育项目总预算估算为XX百万美元，主要分配在研发、市场推广、人员培训和运营等方面。这一充足的预算为职业教育项目提供了充足的资源，确保职业教育项目在各个方面都能取得优异的表现。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职业教育项目风险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职业教育项目可能面临的风险包括市场接受度低、技术难题、竞争激烈等。职业教育项目团队已经制定了相应的风险应对计划，通过前瞻性的风险管理，确保职业教育项目在面对不确定性时能够迅速做出应对。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职业教育项目团队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职业教育项目汇聚了一支经验丰富、多领域专业素养的核心团队，确保职业教育项目在各个方面都能拥有高水平的执行力。团队的协同作战是职业教育项目成功的关键因素之一。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职业教育项目背景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职业教育项目的背景根植于市场对更高效、创新产品的渴望，同时也受到科技发展对行业格局的深刻改变的影响。这为职业教育项目提供了广阔的发展空间和市场需求。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职业教育项目现状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截至目前，职业教育项目已完成市场调研和技术验证，取得了初步的成功。这为职业教育项目在未来的发展奠定了坚实的基础，为更远大的目标打下了坚实的基石。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073"/>
      <w:r>
        <w:rPr>
          <w:rFonts w:ascii="仿宋" w:eastAsia="仿宋" w:hAnsi="仿宋" w:cs="仿宋" w:hint="eastAsia"/>
          <w:sz w:val="28"/>
          <w:lang w:eastAsia="zh-CN"/>
        </w:rPr>
        <w:t>(二)、职业教育项目目标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keyword》职业教育项目首要业务目标是在市场中占据有利地位，实现产品/服务的成功推广和销售。通过不断提升产品质量、创新性，职业教育项目追求成为行业中的领导者，赢得更多客户的青睐。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在科技迅速发展的时代，职业教育项目着眼于技术创新。通过持续的研发和技术升级，职业教育项目旨在推出更具创新性的产品或服务，以满足市场对新鲜、先进解决方案的需求。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为了建立可持续的客户关系，职业教育项目设定了客户满意度目标。通过提供卓越的产品质量和优质的客户服务，职业教育项目追求赢得客户的信任和忠诚度，确保他们的满意度达到行业领先水平。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职业教育项目注重社会责任和可持续发展。通过实施环保、社会责任职业教育项目，职业教育项目致力于在经济发展的同时保护环境，促进社会公平，实现可持续经营。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职业教育项目的团队是实现目标的核心驱动力。因此，职业教育项目设定了团队发展目标，包括提升团队成员的专业技能、培养领导力，以及搭建协同高效的团队工作氛围。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010"/>
      <w:r>
        <w:rPr>
          <w:rFonts w:ascii="仿宋" w:eastAsia="仿宋" w:hAnsi="仿宋" w:cs="仿宋" w:hint="eastAsia"/>
          <w:sz w:val="28"/>
          <w:lang w:eastAsia="zh-CN"/>
        </w:rPr>
        <w:t>(三)、职业教育项目提出的理由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职业教育项目提出的理由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提出源于对市场机遇的深刻洞察。当前市场中存在的需求缺口和行业发展趋势表明，有巨大的商业机会等待被开发。通过准确捕捉市场机遇，职业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理念基于对技术创新的信仰。通过持续的研发和技术投入，职业教育项目有望推出更具创新性的产品或服务。在科技飞速发展的当下，职业教育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提出是为了增强企业的行业竞争力。通过提升产品或服务的质量和独特性，职业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响应了消费者需求的变化。随着社会和科技的不断发展，消费者对产品和服务的需求也在发生变化。通过深入了解并及时回应消费者的新需求，职业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职业教育项目的提出是企业战略发展规划的一部分。在面对日益激烈的市场竞争和不断变化的商业环境中，职业教育项目作为企业战略的一环，旨在为企业开辟新的增长领域，巩固企业在行业中的地位。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提出不仅仅是基于商业考量，还注重社会责任。通过推出环保、社会责任等方面的职业教育项目，职业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职业教育项目的提出反映了对利益相关者期望的关注。包括客户、员工、投资者等利益相关者在企业发展中都有着各自的期望，职业教育项目力求在满足这些期望的同时，取得更大的共赢。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093"/>
      <w:r>
        <w:rPr>
          <w:rFonts w:ascii="仿宋" w:eastAsia="仿宋" w:hAnsi="仿宋" w:cs="仿宋" w:hint="eastAsia"/>
          <w:sz w:val="28"/>
          <w:lang w:eastAsia="zh-CN"/>
        </w:rPr>
        <w:t>(四)、职业教育项目意义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在实施职业教育项目的过程中，我们不仅仅是在追逐商业成功，更是为企业和社会的多个层面创造了深远的意义。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首要意义在于提升企业的市场竞争力。通过持续的创新和对产品质量的高标准要求，职业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职业教育项目的推进将促使行业技术水平的提升。通过引入先进技术和创新性解决方案，职业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职业教育项目不仅创造了大量就业机会，提高了就业水平，还注重社会责任和环保。通过参与社会公益事业和推动环保职业教育项目，职业教育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综合而言，职业教育项目意义重大，不仅推动了企业的发展，也为行业和社会的进步贡献了积极力量。这是一个全面而深刻的影响，将在未来产生可持续的正面效应。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376"/>
      <w:r>
        <w:rPr>
          <w:rFonts w:ascii="仿宋" w:eastAsia="仿宋" w:hAnsi="仿宋" w:cs="仿宋" w:hint="eastAsia"/>
          <w:sz w:val="28"/>
          <w:lang w:eastAsia="zh-CN"/>
        </w:rPr>
        <w:t>(五)、职业教育项目背景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在当今迅猛发展的商业环境中，职业教育项目的动因根植于对多方面因素的审慎考量。这个职业教育项目的提出并非孤立的决策，而是对企业所处背景深入思考的产物。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市场的不断演变是职业教育项目背后的首要原因。科技的迅速发展和全球市场的快速变化使得企业必须灵活应对。职业教育项目应运而生，旨在通过创新性的解决方案迎合市场的多变需求，赢得竞争中的先机。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竞争的激烈程度也是职业教育项目背景中不可忽视的一环。企业需要在激烈竞争中脱颖而出，为此，职业教育项目致力于打破常规，提供独特的价值主张，以吸引客户并确保市场份额的增长。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技术的迅速发展为企业带来了机遇与挑战。作为职业教育项目启动的背景之一，对新兴技术的应用将有助于提升企业的技术水平，使其在不断演进的商业环境中保持竞争优势。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此外，社会对企业责任的期望也在逐渐升高。职业教育项目充分融入了社会责任的理念，通过可持续经营和社会公益职业教育项目，企图为社会贡献一份力量，在商业成功的同时关注社会价值。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435"/>
      <w:r>
        <w:rPr>
          <w:rFonts w:ascii="仿宋" w:eastAsia="仿宋" w:hAnsi="仿宋" w:cs="仿宋" w:hint="eastAsia"/>
          <w:sz w:val="28"/>
          <w:lang w:eastAsia="zh-CN"/>
        </w:rPr>
        <w:t>二、职业教育项目建设单位说明</w:t>
      </w:r>
      <w:bookmarkEnd w:id="8"/>
    </w:p>
    <w:p>
      <w:pPr>
        <w:pStyle w:val="Heading2"/>
        <w:rPr>
          <w:rFonts w:ascii="仿宋" w:eastAsia="仿宋" w:hAnsi="仿宋" w:cs="仿宋" w:hint="eastAsia"/>
          <w:lang w:eastAsia="zh-CN"/>
        </w:rPr>
      </w:pPr>
      <w:bookmarkStart w:id="9" w:name="_Toc12095"/>
      <w:r>
        <w:rPr>
          <w:rFonts w:ascii="仿宋" w:eastAsia="仿宋" w:hAnsi="仿宋" w:cs="仿宋" w:hint="eastAsia"/>
          <w:lang w:eastAsia="zh-CN"/>
        </w:rPr>
        <w:t>(一)、职业教育项目承办单位基本情况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14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职业教育项目承办单位的XXXX，我们着眼于实现可持续的经济效益。通过技术创新和解决方案的提供，公司预计在职业教育项目执行期间将获得可观的收入增长。这一收入来源主要包括职业教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同时，我们注重成本控制和效率提升，以确保职业教育项目的可持续盈利。透过精细的管理和资源优化，公司期望实现职业教育项目利润最大化。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职业教育项目实施进行全面的投资评估，包括职业教育项目启动阶段的资金投入和后续运营成本。通过对职业教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职业教育项目实施过程中具备足够的资金流动性，公司将进行详尽的现金流分析。这包括资金需求的合理预测、职业教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95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219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职业教育项目的主要产品是XXXX，预计年产值为XXX万元。这一产品在市场中占据着重要的地位，其广泛的应用范围使得该职业教育项目的市场前景非常广阔。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职业教育项目的xxx产品作为重要的原材料之一，将在多个领域发挥关键作用。其在建筑、交通、能源等方面的广泛应用将为整个产业链提供强大的支持，形成产业协同效应。职业教育项目的年产值XXX万XXX万XXX万万元不仅反映了其在市场上的巨大潜力，更预示着它对国民经济的积极贡献。这种关联度高、涉及面广的产业关系，使得该职业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38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总征地面积为XXXX平方米，相当于约XX.XX亩，其中净用地面积为XXXX平方米，红线范围内相当于约XX.XX亩。这一用地规模充分考虑了职业教育项目的建设需求，保障了职业教育项目在合适的空间内得以充分发展。职业教育项目规划的总建筑面积为XXXX平方米，其中主体工程建设占XXXX平方米，计容建筑面积达XXXX平方米。预计建筑工程的投资将达到XXXX万元，为职业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计划购置的设备共计XXXX台（套），设备购置费用为XXXX万元。这一设备购置计划充分考虑到职业教育项目的生产需求和技术要求，确保了职业教育项目在生产运营中具备先进的技术装备和高效的生产能力。设备的合理配置将为职业教育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计划总投资为XXXX万元，预计年实现营业收入为XXXX万元。这一产能规模的设定旨在确保职业教育项目能够在投资与回报之间取得平衡，实现长期可持续的发展。职业教育项目的总投资充分考虑到各个方面的需求，包括用地建设、设备购置等多个环节，以确保职业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240"/>
      <w:r>
        <w:rPr>
          <w:rFonts w:ascii="仿宋" w:eastAsia="仿宋" w:hAnsi="仿宋" w:cs="仿宋" w:hint="eastAsia"/>
          <w:sz w:val="28"/>
          <w:lang w:eastAsia="zh-CN"/>
        </w:rPr>
        <w:t>四、职业教育项目绩效评估</w:t>
      </w:r>
      <w:bookmarkEnd w:id="14"/>
    </w:p>
    <w:p>
      <w:pPr>
        <w:pStyle w:val="Heading2"/>
        <w:rPr>
          <w:rFonts w:ascii="仿宋" w:eastAsia="仿宋" w:hAnsi="仿宋" w:cs="仿宋" w:hint="eastAsia"/>
          <w:lang w:eastAsia="zh-CN"/>
        </w:rPr>
      </w:pPr>
      <w:bookmarkStart w:id="15" w:name="_Toc2105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中，我们设计了一套全面的绩效评估指标，以确保职业教育项目的可控和成功交付。这些指标跨足职业教育项目目标、成本、进度和质量等多个维度，为我们提供了全面洞察职业教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目标达成率是我们关注的首要指标。我们设定了明确的目标，并通过定期监测和评估，迅速发现并应对潜在的目标偏差。这为职业教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成本绩效是另一个核心关注点。通过实际成本与预算成本的对比分析，我们深入了解成本差异的原因，及时调整资源分配，保持职业教育项目在经济效益方面的合理水平。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进度作为关键的绩效指标之一，得到了精心的关注。我们制定了详细的职业教育项目进度计划，并设立了进度符合度指标，确保实际进度与计划进度保持一致。这使我们能够快速发现和解决潜在的进度问题，保持职业教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职业教育项目绩效的不可或缺的一环。我们引入了一系列的质量标准和客户满意度指标，以确保职业教育项目交付的成果在质量上达到或超越预期水平。通过持续监测这些指标，我们努力提升职业教育项目整体质量水平，为职业教育项目的成功交付提供有力保障。通过这些科学且全面的绩效评估，我们能够更好地引导职业教育项目的持续改进，确保职业教育项目目标的顺利达成。</w:t>
      </w:r>
    </w:p>
    <w:p>
      <w:pPr>
        <w:pStyle w:val="Heading2"/>
        <w:ind w:firstLine="560" w:firstLineChars="200"/>
        <w:rPr>
          <w:rFonts w:ascii="仿宋" w:eastAsia="仿宋" w:hAnsi="仿宋" w:cs="仿宋" w:hint="eastAsia"/>
          <w:sz w:val="28"/>
          <w:lang w:eastAsia="zh-CN"/>
        </w:rPr>
      </w:pPr>
      <w:bookmarkStart w:id="16" w:name="_Toc2654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绩效评估是职业教育项目中的关键环节，为确保职业教育项目达到预期目标，我们采用了多层次、多维度的绩效评估方法。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职业教育项目的战略目标对齐，确保每个决策和行动都与职业教育项目整体目标保持一致。团队会定期召开战略对齐会议，审视当前工作与职业教育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职业教育项目进度、质量、成本和风险等方面。这些指标通过数据收集和分析，为职业教育项目管理团队提供了客观的评估依据。例如，我们通过职业教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绩效评估不仅仅停留在职业教育项目内部，还考虑了职业教育项目对外部环境的影响。我们定期进行干系人满意度调查，以了解各利益相关方对职业教育项目的期望和满意度，并及时做出调整。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这种多层次、多角度的绩效评估方法，使得我们能够全面了解职业教育项目的运行状态，及时做出调整，确保职业教育项目在不断变化的环境中保持稳健前行。</w:t>
      </w:r>
    </w:p>
    <w:p>
      <w:pPr>
        <w:pStyle w:val="Heading2"/>
        <w:ind w:firstLine="560" w:firstLineChars="200"/>
        <w:rPr>
          <w:rFonts w:ascii="仿宋" w:eastAsia="仿宋" w:hAnsi="仿宋" w:cs="仿宋" w:hint="eastAsia"/>
          <w:sz w:val="28"/>
          <w:lang w:eastAsia="zh-CN"/>
        </w:rPr>
      </w:pPr>
      <w:bookmarkStart w:id="17" w:name="_Toc1786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为了确保职业教育项目的有效管理和不断优化，我们采用了精心设计的绩效评估周期。这个周期旨在实现灵活、实时和全面的评估，以适应职业教育项目执行中的各种挑战。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职业教育项目的不同需求，分为短期、中期和长期。短期评估关注每个迭代或工作周期，以及时发现和解决当前任务中的问题。中期评估涵盖几个迭代，深入了解整体职业教育项目的趋势和性能。长期评估则着眼于整个职业教育项目阶段，确保职业教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职业教育项目管理工具和协作平台，团队成员能够随时更新和分享职业教育项目数据。这种实时性的反馈机制使我们能够及时察觉潜在问题，快速调整，保持职业教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职业教育项目的决策制定密不可分。每个周期的职业教育项目回顾会议成为集体总结经验、识别问题深层次原因并找到创新解决方案的平台。这种定期的反思与调整机制使职业教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555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236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技术管理特点体现在其创新导向。通过引入最先进的技术趋势和解决方案，职业教育项目致力于提升科技含量、提高质量和效率水平。这意味着我们将采用最新的工具和方法，确保职业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职业教育项目技术管理的显著特征。通过整合不同领域的技术资源，我们实现了跨学科的协同工作。这有助于优化技术架构，提高整体效能。此外，整合性策略还促进了不同技术团队之间的紧密沟通和高效合作，确保职业教育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https://d.book118.com/038052065062006026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508E8"/>
    <w:rsid w:val="6E2508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52065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2024-01-13T18:29:00Z</dcterms:created>
  <dcterms:modified xsi:type="dcterms:W3CDTF">2024-01-13T18:30:07Z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7D7CCC82A5584091B3528B78D9443F8F_11</vt:lpwstr>
  </property>
  <property fmtid="{D5CDD505-2E9C-101B-9397-08002B2CF9AE}" pid="3" name="KSOProductBuildVer">
    <vt:lpwstr>2052-12.1.0.16120</vt:lpwstr>
  </property>
</Properties>
</file>