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医药工业自动化项目规划设计蓝图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03" w:history="1">
        <w:r>
          <w:rPr>
            <w:rFonts w:ascii="仿宋" w:eastAsia="仿宋" w:hAnsi="仿宋" w:cs="仿宋" w:hint="eastAsia"/>
            <w:lang w:eastAsia="zh-CN"/>
          </w:rPr>
          <w:t>前言</w:t>
        </w:r>
        <w:r>
          <w:tab/>
        </w:r>
        <w:r>
          <w:fldChar w:fldCharType="begin"/>
        </w:r>
        <w:r>
          <w:instrText xml:space="preserve"> PAGEREF _Toc27703 \h </w:instrText>
        </w:r>
        <w:r>
          <w:fldChar w:fldCharType="separate"/>
        </w:r>
        <w:r>
          <w:t>3</w:t>
        </w:r>
        <w:r>
          <w:fldChar w:fldCharType="end"/>
        </w:r>
      </w:hyperlink>
    </w:p>
    <w:p>
      <w:pPr>
        <w:pStyle w:val="TOC1"/>
        <w:tabs>
          <w:tab w:val="right" w:leader="dot" w:pos="8306"/>
        </w:tabs>
      </w:pPr>
      <w:hyperlink w:anchor="_Toc374" w:history="1">
        <w:r>
          <w:rPr>
            <w:rFonts w:ascii="仿宋" w:eastAsia="仿宋" w:hAnsi="仿宋" w:cs="仿宋" w:hint="eastAsia"/>
            <w:lang w:eastAsia="zh-CN"/>
          </w:rPr>
          <w:t>一、医药工业自动化项目土建工程</w:t>
        </w:r>
        <w:r>
          <w:tab/>
        </w:r>
        <w:r>
          <w:fldChar w:fldCharType="begin"/>
        </w:r>
        <w:r>
          <w:instrText xml:space="preserve"> PAGEREF _Toc374 \h </w:instrText>
        </w:r>
        <w:r>
          <w:fldChar w:fldCharType="separate"/>
        </w:r>
        <w:r>
          <w:t>3</w:t>
        </w:r>
        <w:r>
          <w:fldChar w:fldCharType="end"/>
        </w:r>
      </w:hyperlink>
    </w:p>
    <w:p>
      <w:pPr>
        <w:pStyle w:val="TOC2"/>
        <w:tabs>
          <w:tab w:val="right" w:leader="dot" w:pos="8306"/>
        </w:tabs>
      </w:pPr>
      <w:hyperlink w:anchor="_Toc12267" w:history="1">
        <w:r>
          <w:rPr>
            <w:rFonts w:ascii="仿宋" w:eastAsia="仿宋" w:hAnsi="仿宋" w:cs="仿宋" w:hint="eastAsia"/>
            <w:lang w:eastAsia="zh-CN"/>
          </w:rPr>
          <w:t>(一)、建筑工程设计原则</w:t>
        </w:r>
        <w:r>
          <w:tab/>
        </w:r>
        <w:r>
          <w:fldChar w:fldCharType="begin"/>
        </w:r>
        <w:r>
          <w:instrText xml:space="preserve"> PAGEREF _Toc12267 \h </w:instrText>
        </w:r>
        <w:r>
          <w:fldChar w:fldCharType="separate"/>
        </w:r>
        <w:r>
          <w:t>3</w:t>
        </w:r>
        <w:r>
          <w:fldChar w:fldCharType="end"/>
        </w:r>
      </w:hyperlink>
    </w:p>
    <w:p>
      <w:pPr>
        <w:pStyle w:val="TOC2"/>
        <w:tabs>
          <w:tab w:val="right" w:leader="dot" w:pos="8306"/>
        </w:tabs>
      </w:pPr>
      <w:hyperlink w:anchor="_Toc26085" w:history="1">
        <w:r>
          <w:rPr>
            <w:rFonts w:ascii="仿宋" w:eastAsia="仿宋" w:hAnsi="仿宋" w:cs="仿宋" w:hint="eastAsia"/>
            <w:lang w:eastAsia="zh-CN"/>
          </w:rPr>
          <w:t>(二)、土建工程设计年限及安全等级</w:t>
        </w:r>
        <w:r>
          <w:tab/>
        </w:r>
        <w:r>
          <w:fldChar w:fldCharType="begin"/>
        </w:r>
        <w:r>
          <w:instrText xml:space="preserve"> PAGEREF _Toc26085 \h </w:instrText>
        </w:r>
        <w:r>
          <w:fldChar w:fldCharType="separate"/>
        </w:r>
        <w:r>
          <w:t>4</w:t>
        </w:r>
        <w:r>
          <w:fldChar w:fldCharType="end"/>
        </w:r>
      </w:hyperlink>
    </w:p>
    <w:p>
      <w:pPr>
        <w:pStyle w:val="TOC2"/>
        <w:tabs>
          <w:tab w:val="right" w:leader="dot" w:pos="8306"/>
        </w:tabs>
      </w:pPr>
      <w:hyperlink w:anchor="_Toc7195" w:history="1">
        <w:r>
          <w:rPr>
            <w:rFonts w:ascii="仿宋" w:eastAsia="仿宋" w:hAnsi="仿宋" w:cs="仿宋" w:hint="eastAsia"/>
            <w:lang w:eastAsia="zh-CN"/>
          </w:rPr>
          <w:t>(三)、建筑工程设计总体要求</w:t>
        </w:r>
        <w:r>
          <w:tab/>
        </w:r>
        <w:r>
          <w:fldChar w:fldCharType="begin"/>
        </w:r>
        <w:r>
          <w:instrText xml:space="preserve"> PAGEREF _Toc7195 \h </w:instrText>
        </w:r>
        <w:r>
          <w:fldChar w:fldCharType="separate"/>
        </w:r>
        <w:r>
          <w:t>5</w:t>
        </w:r>
        <w:r>
          <w:fldChar w:fldCharType="end"/>
        </w:r>
      </w:hyperlink>
    </w:p>
    <w:p>
      <w:pPr>
        <w:pStyle w:val="TOC2"/>
        <w:tabs>
          <w:tab w:val="right" w:leader="dot" w:pos="8306"/>
        </w:tabs>
      </w:pPr>
      <w:hyperlink w:anchor="_Toc23677" w:history="1">
        <w:r>
          <w:rPr>
            <w:rFonts w:ascii="仿宋" w:eastAsia="仿宋" w:hAnsi="仿宋" w:cs="仿宋" w:hint="eastAsia"/>
            <w:lang w:eastAsia="zh-CN"/>
          </w:rPr>
          <w:t>(四)、土建工程建设指标</w:t>
        </w:r>
        <w:r>
          <w:tab/>
        </w:r>
        <w:r>
          <w:fldChar w:fldCharType="begin"/>
        </w:r>
        <w:r>
          <w:instrText xml:space="preserve"> PAGEREF _Toc23677 \h </w:instrText>
        </w:r>
        <w:r>
          <w:fldChar w:fldCharType="separate"/>
        </w:r>
        <w:r>
          <w:t>6</w:t>
        </w:r>
        <w:r>
          <w:fldChar w:fldCharType="end"/>
        </w:r>
      </w:hyperlink>
    </w:p>
    <w:p>
      <w:pPr>
        <w:pStyle w:val="TOC1"/>
        <w:tabs>
          <w:tab w:val="right" w:leader="dot" w:pos="8306"/>
        </w:tabs>
      </w:pPr>
      <w:hyperlink w:anchor="_Toc28666" w:history="1">
        <w:r>
          <w:rPr>
            <w:rFonts w:ascii="仿宋" w:eastAsia="仿宋" w:hAnsi="仿宋" w:cs="仿宋" w:hint="eastAsia"/>
            <w:lang w:eastAsia="zh-CN"/>
          </w:rPr>
          <w:t>二、产品规划分析</w:t>
        </w:r>
        <w:r>
          <w:tab/>
        </w:r>
        <w:r>
          <w:fldChar w:fldCharType="begin"/>
        </w:r>
        <w:r>
          <w:instrText xml:space="preserve"> PAGEREF _Toc28666 \h </w:instrText>
        </w:r>
        <w:r>
          <w:fldChar w:fldCharType="separate"/>
        </w:r>
        <w:r>
          <w:t>6</w:t>
        </w:r>
        <w:r>
          <w:fldChar w:fldCharType="end"/>
        </w:r>
      </w:hyperlink>
    </w:p>
    <w:p>
      <w:pPr>
        <w:pStyle w:val="TOC2"/>
        <w:tabs>
          <w:tab w:val="right" w:leader="dot" w:pos="8306"/>
        </w:tabs>
      </w:pPr>
      <w:hyperlink w:anchor="_Toc32387" w:history="1">
        <w:r>
          <w:rPr>
            <w:rFonts w:ascii="仿宋" w:eastAsia="仿宋" w:hAnsi="仿宋" w:cs="仿宋" w:hint="eastAsia"/>
            <w:lang w:eastAsia="zh-CN"/>
          </w:rPr>
          <w:t>(一)、产品规划</w:t>
        </w:r>
        <w:r>
          <w:tab/>
        </w:r>
        <w:r>
          <w:fldChar w:fldCharType="begin"/>
        </w:r>
        <w:r>
          <w:instrText xml:space="preserve"> PAGEREF _Toc32387 \h </w:instrText>
        </w:r>
        <w:r>
          <w:fldChar w:fldCharType="separate"/>
        </w:r>
        <w:r>
          <w:t>6</w:t>
        </w:r>
        <w:r>
          <w:fldChar w:fldCharType="end"/>
        </w:r>
      </w:hyperlink>
    </w:p>
    <w:p>
      <w:pPr>
        <w:pStyle w:val="TOC2"/>
        <w:tabs>
          <w:tab w:val="right" w:leader="dot" w:pos="8306"/>
        </w:tabs>
      </w:pPr>
      <w:hyperlink w:anchor="_Toc25365" w:history="1">
        <w:r>
          <w:rPr>
            <w:rFonts w:ascii="仿宋" w:eastAsia="仿宋" w:hAnsi="仿宋" w:cs="仿宋" w:hint="eastAsia"/>
            <w:lang w:eastAsia="zh-CN"/>
          </w:rPr>
          <w:t>(二)、建设规模</w:t>
        </w:r>
        <w:r>
          <w:tab/>
        </w:r>
        <w:r>
          <w:fldChar w:fldCharType="begin"/>
        </w:r>
        <w:r>
          <w:instrText xml:space="preserve"> PAGEREF _Toc25365 \h </w:instrText>
        </w:r>
        <w:r>
          <w:fldChar w:fldCharType="separate"/>
        </w:r>
        <w:r>
          <w:t>7</w:t>
        </w:r>
        <w:r>
          <w:fldChar w:fldCharType="end"/>
        </w:r>
      </w:hyperlink>
    </w:p>
    <w:p>
      <w:pPr>
        <w:pStyle w:val="TOC1"/>
        <w:tabs>
          <w:tab w:val="right" w:leader="dot" w:pos="8306"/>
        </w:tabs>
      </w:pPr>
      <w:hyperlink w:anchor="_Toc841" w:history="1">
        <w:r>
          <w:rPr>
            <w:rFonts w:ascii="仿宋" w:eastAsia="仿宋" w:hAnsi="仿宋" w:cs="仿宋" w:hint="eastAsia"/>
            <w:lang w:eastAsia="zh-CN"/>
          </w:rPr>
          <w:t>三、医药工业自动化项目文档管理</w:t>
        </w:r>
        <w:r>
          <w:tab/>
        </w:r>
        <w:r>
          <w:fldChar w:fldCharType="begin"/>
        </w:r>
        <w:r>
          <w:instrText xml:space="preserve"> PAGEREF _Toc841 \h </w:instrText>
        </w:r>
        <w:r>
          <w:fldChar w:fldCharType="separate"/>
        </w:r>
        <w:r>
          <w:t>8</w:t>
        </w:r>
        <w:r>
          <w:fldChar w:fldCharType="end"/>
        </w:r>
      </w:hyperlink>
    </w:p>
    <w:p>
      <w:pPr>
        <w:pStyle w:val="TOC2"/>
        <w:tabs>
          <w:tab w:val="right" w:leader="dot" w:pos="8306"/>
        </w:tabs>
      </w:pPr>
      <w:hyperlink w:anchor="_Toc32160" w:history="1">
        <w:r>
          <w:rPr>
            <w:rFonts w:ascii="仿宋" w:eastAsia="仿宋" w:hAnsi="仿宋" w:cs="仿宋" w:hint="eastAsia"/>
            <w:lang w:eastAsia="zh-CN"/>
          </w:rPr>
          <w:t>(一)、文档编制与审查</w:t>
        </w:r>
        <w:r>
          <w:tab/>
        </w:r>
        <w:r>
          <w:fldChar w:fldCharType="begin"/>
        </w:r>
        <w:r>
          <w:instrText xml:space="preserve"> PAGEREF _Toc32160 \h </w:instrText>
        </w:r>
        <w:r>
          <w:fldChar w:fldCharType="separate"/>
        </w:r>
        <w:r>
          <w:t>8</w:t>
        </w:r>
        <w:r>
          <w:fldChar w:fldCharType="end"/>
        </w:r>
      </w:hyperlink>
    </w:p>
    <w:p>
      <w:pPr>
        <w:pStyle w:val="TOC2"/>
        <w:tabs>
          <w:tab w:val="right" w:leader="dot" w:pos="8306"/>
        </w:tabs>
      </w:pPr>
      <w:hyperlink w:anchor="_Toc28593" w:history="1">
        <w:r>
          <w:rPr>
            <w:rFonts w:ascii="仿宋" w:eastAsia="仿宋" w:hAnsi="仿宋" w:cs="仿宋" w:hint="eastAsia"/>
            <w:lang w:eastAsia="zh-CN"/>
          </w:rPr>
          <w:t>(二)、文档发布与分发</w:t>
        </w:r>
        <w:r>
          <w:tab/>
        </w:r>
        <w:r>
          <w:fldChar w:fldCharType="begin"/>
        </w:r>
        <w:r>
          <w:instrText xml:space="preserve"> PAGEREF _Toc28593 \h </w:instrText>
        </w:r>
        <w:r>
          <w:fldChar w:fldCharType="separate"/>
        </w:r>
        <w:r>
          <w:t>10</w:t>
        </w:r>
        <w:r>
          <w:fldChar w:fldCharType="end"/>
        </w:r>
      </w:hyperlink>
    </w:p>
    <w:p>
      <w:pPr>
        <w:pStyle w:val="TOC2"/>
        <w:tabs>
          <w:tab w:val="right" w:leader="dot" w:pos="8306"/>
        </w:tabs>
      </w:pPr>
      <w:hyperlink w:anchor="_Toc24689" w:history="1">
        <w:r>
          <w:rPr>
            <w:rFonts w:ascii="仿宋" w:eastAsia="仿宋" w:hAnsi="仿宋" w:cs="仿宋" w:hint="eastAsia"/>
            <w:lang w:eastAsia="zh-CN"/>
          </w:rPr>
          <w:t>(三)、文档存档与归档</w:t>
        </w:r>
        <w:r>
          <w:tab/>
        </w:r>
        <w:r>
          <w:fldChar w:fldCharType="begin"/>
        </w:r>
        <w:r>
          <w:instrText xml:space="preserve"> PAGEREF _Toc24689 \h </w:instrText>
        </w:r>
        <w:r>
          <w:fldChar w:fldCharType="separate"/>
        </w:r>
        <w:r>
          <w:t>10</w:t>
        </w:r>
        <w:r>
          <w:fldChar w:fldCharType="end"/>
        </w:r>
      </w:hyperlink>
    </w:p>
    <w:p>
      <w:pPr>
        <w:pStyle w:val="TOC1"/>
        <w:tabs>
          <w:tab w:val="right" w:leader="dot" w:pos="8306"/>
        </w:tabs>
      </w:pPr>
      <w:hyperlink w:anchor="_Toc15051" w:history="1">
        <w:r>
          <w:rPr>
            <w:rFonts w:ascii="仿宋" w:eastAsia="仿宋" w:hAnsi="仿宋" w:cs="仿宋" w:hint="eastAsia"/>
            <w:lang w:eastAsia="zh-CN"/>
          </w:rPr>
          <w:t>四、医药工业自动化项目可持续发展</w:t>
        </w:r>
        <w:r>
          <w:tab/>
        </w:r>
        <w:r>
          <w:fldChar w:fldCharType="begin"/>
        </w:r>
        <w:r>
          <w:instrText xml:space="preserve"> PAGEREF _Toc15051 \h </w:instrText>
        </w:r>
        <w:r>
          <w:fldChar w:fldCharType="separate"/>
        </w:r>
        <w:r>
          <w:t>12</w:t>
        </w:r>
        <w:r>
          <w:fldChar w:fldCharType="end"/>
        </w:r>
      </w:hyperlink>
    </w:p>
    <w:p>
      <w:pPr>
        <w:pStyle w:val="TOC2"/>
        <w:tabs>
          <w:tab w:val="right" w:leader="dot" w:pos="8306"/>
        </w:tabs>
      </w:pPr>
      <w:hyperlink w:anchor="_Toc24986" w:history="1">
        <w:r>
          <w:rPr>
            <w:rFonts w:ascii="仿宋" w:eastAsia="仿宋" w:hAnsi="仿宋" w:cs="仿宋" w:hint="eastAsia"/>
            <w:lang w:eastAsia="zh-CN"/>
          </w:rPr>
          <w:t>(一)、可持续战略与实践</w:t>
        </w:r>
        <w:r>
          <w:tab/>
        </w:r>
        <w:r>
          <w:fldChar w:fldCharType="begin"/>
        </w:r>
        <w:r>
          <w:instrText xml:space="preserve"> PAGEREF _Toc24986 \h </w:instrText>
        </w:r>
        <w:r>
          <w:fldChar w:fldCharType="separate"/>
        </w:r>
        <w:r>
          <w:t>12</w:t>
        </w:r>
        <w:r>
          <w:fldChar w:fldCharType="end"/>
        </w:r>
      </w:hyperlink>
    </w:p>
    <w:p>
      <w:pPr>
        <w:pStyle w:val="TOC2"/>
        <w:tabs>
          <w:tab w:val="right" w:leader="dot" w:pos="8306"/>
        </w:tabs>
      </w:pPr>
      <w:hyperlink w:anchor="_Toc22658" w:history="1">
        <w:r>
          <w:rPr>
            <w:rFonts w:ascii="仿宋" w:eastAsia="仿宋" w:hAnsi="仿宋" w:cs="仿宋" w:hint="eastAsia"/>
            <w:lang w:eastAsia="zh-CN"/>
          </w:rPr>
          <w:t>(二)、环保与社会责任</w:t>
        </w:r>
        <w:r>
          <w:tab/>
        </w:r>
        <w:r>
          <w:fldChar w:fldCharType="begin"/>
        </w:r>
        <w:r>
          <w:instrText xml:space="preserve"> PAGEREF _Toc22658 \h </w:instrText>
        </w:r>
        <w:r>
          <w:fldChar w:fldCharType="separate"/>
        </w:r>
        <w:r>
          <w:t>12</w:t>
        </w:r>
        <w:r>
          <w:fldChar w:fldCharType="end"/>
        </w:r>
      </w:hyperlink>
    </w:p>
    <w:p>
      <w:pPr>
        <w:pStyle w:val="TOC1"/>
        <w:tabs>
          <w:tab w:val="right" w:leader="dot" w:pos="8306"/>
        </w:tabs>
      </w:pPr>
      <w:hyperlink w:anchor="_Toc19197" w:history="1">
        <w:r>
          <w:rPr>
            <w:rFonts w:ascii="仿宋" w:eastAsia="仿宋" w:hAnsi="仿宋" w:cs="仿宋" w:hint="eastAsia"/>
            <w:lang w:eastAsia="zh-CN"/>
          </w:rPr>
          <w:t>五、医药工业自动化项目建设单位说明</w:t>
        </w:r>
        <w:r>
          <w:tab/>
        </w:r>
        <w:r>
          <w:fldChar w:fldCharType="begin"/>
        </w:r>
        <w:r>
          <w:instrText xml:space="preserve"> PAGEREF _Toc19197 \h </w:instrText>
        </w:r>
        <w:r>
          <w:fldChar w:fldCharType="separate"/>
        </w:r>
        <w:r>
          <w:t>13</w:t>
        </w:r>
        <w:r>
          <w:fldChar w:fldCharType="end"/>
        </w:r>
      </w:hyperlink>
    </w:p>
    <w:p>
      <w:pPr>
        <w:pStyle w:val="TOC2"/>
        <w:tabs>
          <w:tab w:val="right" w:leader="dot" w:pos="8306"/>
        </w:tabs>
      </w:pPr>
      <w:hyperlink w:anchor="_Toc25191" w:history="1">
        <w:r>
          <w:rPr>
            <w:rFonts w:ascii="仿宋" w:eastAsia="仿宋" w:hAnsi="仿宋" w:cs="仿宋" w:hint="eastAsia"/>
            <w:lang w:eastAsia="zh-CN"/>
          </w:rPr>
          <w:t>(一)、医药工业自动化项目承办单位基本情况</w:t>
        </w:r>
        <w:r>
          <w:tab/>
        </w:r>
        <w:r>
          <w:fldChar w:fldCharType="begin"/>
        </w:r>
        <w:r>
          <w:instrText xml:space="preserve"> PAGEREF _Toc25191 \h </w:instrText>
        </w:r>
        <w:r>
          <w:fldChar w:fldCharType="separate"/>
        </w:r>
        <w:r>
          <w:t>13</w:t>
        </w:r>
        <w:r>
          <w:fldChar w:fldCharType="end"/>
        </w:r>
      </w:hyperlink>
    </w:p>
    <w:p>
      <w:pPr>
        <w:pStyle w:val="TOC2"/>
        <w:tabs>
          <w:tab w:val="right" w:leader="dot" w:pos="8306"/>
        </w:tabs>
      </w:pPr>
      <w:hyperlink w:anchor="_Toc12877" w:history="1">
        <w:r>
          <w:rPr>
            <w:rFonts w:ascii="仿宋" w:eastAsia="仿宋" w:hAnsi="仿宋" w:cs="仿宋" w:hint="eastAsia"/>
            <w:lang w:eastAsia="zh-CN"/>
          </w:rPr>
          <w:t>(二)、公司经济效益分析</w:t>
        </w:r>
        <w:r>
          <w:tab/>
        </w:r>
        <w:r>
          <w:fldChar w:fldCharType="begin"/>
        </w:r>
        <w:r>
          <w:instrText xml:space="preserve"> PAGEREF _Toc12877 \h </w:instrText>
        </w:r>
        <w:r>
          <w:fldChar w:fldCharType="separate"/>
        </w:r>
        <w:r>
          <w:t>14</w:t>
        </w:r>
        <w:r>
          <w:fldChar w:fldCharType="end"/>
        </w:r>
      </w:hyperlink>
    </w:p>
    <w:p>
      <w:pPr>
        <w:pStyle w:val="TOC1"/>
        <w:tabs>
          <w:tab w:val="right" w:leader="dot" w:pos="8306"/>
        </w:tabs>
      </w:pPr>
      <w:hyperlink w:anchor="_Toc6171" w:history="1">
        <w:r>
          <w:rPr>
            <w:rFonts w:ascii="仿宋" w:eastAsia="仿宋" w:hAnsi="仿宋" w:cs="仿宋" w:hint="eastAsia"/>
            <w:lang w:eastAsia="zh-CN"/>
          </w:rPr>
          <w:t>六、医药工业自动化项目建设背景及必要性分析</w:t>
        </w:r>
        <w:r>
          <w:tab/>
        </w:r>
        <w:r>
          <w:fldChar w:fldCharType="begin"/>
        </w:r>
        <w:r>
          <w:instrText xml:space="preserve"> PAGEREF _Toc6171 \h </w:instrText>
        </w:r>
        <w:r>
          <w:fldChar w:fldCharType="separate"/>
        </w:r>
        <w:r>
          <w:t>15</w:t>
        </w:r>
        <w:r>
          <w:fldChar w:fldCharType="end"/>
        </w:r>
      </w:hyperlink>
    </w:p>
    <w:p>
      <w:pPr>
        <w:pStyle w:val="TOC2"/>
        <w:tabs>
          <w:tab w:val="right" w:leader="dot" w:pos="8306"/>
        </w:tabs>
      </w:pPr>
      <w:hyperlink w:anchor="_Toc24159" w:history="1">
        <w:r>
          <w:rPr>
            <w:rFonts w:ascii="仿宋" w:eastAsia="仿宋" w:hAnsi="仿宋" w:cs="仿宋" w:hint="eastAsia"/>
            <w:lang w:eastAsia="zh-CN"/>
          </w:rPr>
          <w:t>(一)、医药工业自动化项目背景分析</w:t>
        </w:r>
        <w:r>
          <w:tab/>
        </w:r>
        <w:r>
          <w:fldChar w:fldCharType="begin"/>
        </w:r>
        <w:r>
          <w:instrText xml:space="preserve"> PAGEREF _Toc24159 \h </w:instrText>
        </w:r>
        <w:r>
          <w:fldChar w:fldCharType="separate"/>
        </w:r>
        <w:r>
          <w:t>15</w:t>
        </w:r>
        <w:r>
          <w:fldChar w:fldCharType="end"/>
        </w:r>
      </w:hyperlink>
    </w:p>
    <w:p>
      <w:pPr>
        <w:pStyle w:val="TOC2"/>
        <w:tabs>
          <w:tab w:val="right" w:leader="dot" w:pos="8306"/>
        </w:tabs>
      </w:pPr>
      <w:hyperlink w:anchor="_Toc31735" w:history="1">
        <w:r>
          <w:rPr>
            <w:rFonts w:ascii="仿宋" w:eastAsia="仿宋" w:hAnsi="仿宋" w:cs="仿宋" w:hint="eastAsia"/>
            <w:lang w:eastAsia="zh-CN"/>
          </w:rPr>
          <w:t>(二)、医药工业自动化项目建设必要性分析</w:t>
        </w:r>
        <w:r>
          <w:tab/>
        </w:r>
        <w:r>
          <w:fldChar w:fldCharType="begin"/>
        </w:r>
        <w:r>
          <w:instrText xml:space="preserve"> PAGEREF _Toc31735 \h </w:instrText>
        </w:r>
        <w:r>
          <w:fldChar w:fldCharType="separate"/>
        </w:r>
        <w:r>
          <w:t>17</w:t>
        </w:r>
        <w:r>
          <w:fldChar w:fldCharType="end"/>
        </w:r>
      </w:hyperlink>
    </w:p>
    <w:p>
      <w:pPr>
        <w:pStyle w:val="TOC1"/>
        <w:tabs>
          <w:tab w:val="right" w:leader="dot" w:pos="8306"/>
        </w:tabs>
      </w:pPr>
      <w:hyperlink w:anchor="_Toc2999" w:history="1">
        <w:r>
          <w:rPr>
            <w:rFonts w:ascii="仿宋" w:eastAsia="仿宋" w:hAnsi="仿宋" w:cs="仿宋" w:hint="eastAsia"/>
            <w:lang w:eastAsia="zh-CN"/>
          </w:rPr>
          <w:t>七、医药工业自动化项目社会影响</w:t>
        </w:r>
        <w:r>
          <w:tab/>
        </w:r>
        <w:r>
          <w:fldChar w:fldCharType="begin"/>
        </w:r>
        <w:r>
          <w:instrText xml:space="preserve"> PAGEREF _Toc2999 \h </w:instrText>
        </w:r>
        <w:r>
          <w:fldChar w:fldCharType="separate"/>
        </w:r>
        <w:r>
          <w:t>18</w:t>
        </w:r>
        <w:r>
          <w:fldChar w:fldCharType="end"/>
        </w:r>
      </w:hyperlink>
    </w:p>
    <w:p>
      <w:pPr>
        <w:pStyle w:val="TOC2"/>
        <w:tabs>
          <w:tab w:val="right" w:leader="dot" w:pos="8306"/>
        </w:tabs>
      </w:pPr>
      <w:hyperlink w:anchor="_Toc13776" w:history="1">
        <w:r>
          <w:rPr>
            <w:rFonts w:ascii="仿宋" w:eastAsia="仿宋" w:hAnsi="仿宋" w:cs="仿宋" w:hint="eastAsia"/>
            <w:lang w:eastAsia="zh-CN"/>
          </w:rPr>
          <w:t>(一)、社会责任与义务</w:t>
        </w:r>
        <w:r>
          <w:tab/>
        </w:r>
        <w:r>
          <w:fldChar w:fldCharType="begin"/>
        </w:r>
        <w:r>
          <w:instrText xml:space="preserve"> PAGEREF _Toc13776 \h </w:instrText>
        </w:r>
        <w:r>
          <w:fldChar w:fldCharType="separate"/>
        </w:r>
        <w:r>
          <w:t>18</w:t>
        </w:r>
        <w:r>
          <w:fldChar w:fldCharType="end"/>
        </w:r>
      </w:hyperlink>
    </w:p>
    <w:p>
      <w:pPr>
        <w:pStyle w:val="TOC2"/>
        <w:tabs>
          <w:tab w:val="right" w:leader="dot" w:pos="8306"/>
        </w:tabs>
      </w:pPr>
      <w:hyperlink w:anchor="_Toc12971" w:history="1">
        <w:r>
          <w:rPr>
            <w:rFonts w:ascii="仿宋" w:eastAsia="仿宋" w:hAnsi="仿宋" w:cs="仿宋" w:hint="eastAsia"/>
            <w:lang w:eastAsia="zh-CN"/>
          </w:rPr>
          <w:t>(二)、社会参与与沟通</w:t>
        </w:r>
        <w:r>
          <w:tab/>
        </w:r>
        <w:r>
          <w:fldChar w:fldCharType="begin"/>
        </w:r>
        <w:r>
          <w:instrText xml:space="preserve"> PAGEREF _Toc12971 \h </w:instrText>
        </w:r>
        <w:r>
          <w:fldChar w:fldCharType="separate"/>
        </w:r>
        <w:r>
          <w:t>19</w:t>
        </w:r>
        <w:r>
          <w:fldChar w:fldCharType="end"/>
        </w:r>
      </w:hyperlink>
    </w:p>
    <w:p>
      <w:pPr>
        <w:pStyle w:val="TOC1"/>
        <w:tabs>
          <w:tab w:val="right" w:leader="dot" w:pos="8306"/>
        </w:tabs>
      </w:pPr>
      <w:hyperlink w:anchor="_Toc29970" w:history="1">
        <w:r>
          <w:rPr>
            <w:rFonts w:ascii="仿宋" w:eastAsia="仿宋" w:hAnsi="仿宋" w:cs="仿宋" w:hint="eastAsia"/>
            <w:lang w:eastAsia="zh-CN"/>
          </w:rPr>
          <w:t>八、医药工业自动化项目人力资源管理</w:t>
        </w:r>
        <w:r>
          <w:tab/>
        </w:r>
        <w:r>
          <w:fldChar w:fldCharType="begin"/>
        </w:r>
        <w:r>
          <w:instrText xml:space="preserve"> PAGEREF _Toc29970 \h </w:instrText>
        </w:r>
        <w:r>
          <w:fldChar w:fldCharType="separate"/>
        </w:r>
        <w:r>
          <w:t>20</w:t>
        </w:r>
        <w:r>
          <w:fldChar w:fldCharType="end"/>
        </w:r>
      </w:hyperlink>
    </w:p>
    <w:p>
      <w:pPr>
        <w:pStyle w:val="TOC2"/>
        <w:tabs>
          <w:tab w:val="right" w:leader="dot" w:pos="8306"/>
        </w:tabs>
      </w:pPr>
      <w:hyperlink w:anchor="_Toc17316" w:history="1">
        <w:r>
          <w:rPr>
            <w:rFonts w:ascii="仿宋" w:eastAsia="仿宋" w:hAnsi="仿宋" w:cs="仿宋" w:hint="eastAsia"/>
            <w:lang w:eastAsia="zh-CN"/>
          </w:rPr>
          <w:t>(一)、建立健全的预算管理制度</w:t>
        </w:r>
        <w:r>
          <w:tab/>
        </w:r>
        <w:r>
          <w:fldChar w:fldCharType="begin"/>
        </w:r>
        <w:r>
          <w:instrText xml:space="preserve"> PAGEREF _Toc17316 \h </w:instrText>
        </w:r>
        <w:r>
          <w:fldChar w:fldCharType="separate"/>
        </w:r>
        <w:r>
          <w:t>20</w:t>
        </w:r>
        <w:r>
          <w:fldChar w:fldCharType="end"/>
        </w:r>
      </w:hyperlink>
    </w:p>
    <w:p>
      <w:pPr>
        <w:pStyle w:val="TOC2"/>
        <w:tabs>
          <w:tab w:val="right" w:leader="dot" w:pos="8306"/>
        </w:tabs>
      </w:pPr>
      <w:hyperlink w:anchor="_Toc5258" w:history="1">
        <w:r>
          <w:rPr>
            <w:rFonts w:ascii="仿宋" w:eastAsia="仿宋" w:hAnsi="仿宋" w:cs="仿宋" w:hint="eastAsia"/>
            <w:lang w:eastAsia="zh-CN"/>
          </w:rPr>
          <w:t>(二)、加强资金流动监控</w:t>
        </w:r>
        <w:r>
          <w:tab/>
        </w:r>
        <w:r>
          <w:fldChar w:fldCharType="begin"/>
        </w:r>
        <w:r>
          <w:instrText xml:space="preserve"> PAGEREF _Toc5258 \h </w:instrText>
        </w:r>
        <w:r>
          <w:fldChar w:fldCharType="separate"/>
        </w:r>
        <w:r>
          <w:t>22</w:t>
        </w:r>
        <w:r>
          <w:fldChar w:fldCharType="end"/>
        </w:r>
      </w:hyperlink>
    </w:p>
    <w:p>
      <w:pPr>
        <w:pStyle w:val="TOC2"/>
        <w:tabs>
          <w:tab w:val="right" w:leader="dot" w:pos="8306"/>
        </w:tabs>
      </w:pPr>
      <w:hyperlink w:anchor="_Toc12853" w:history="1">
        <w:r>
          <w:rPr>
            <w:rFonts w:ascii="仿宋" w:eastAsia="仿宋" w:hAnsi="仿宋" w:cs="仿宋" w:hint="eastAsia"/>
            <w:lang w:eastAsia="zh-CN"/>
          </w:rPr>
          <w:t>(三)、制定完善的风险控制机制</w:t>
        </w:r>
        <w:r>
          <w:tab/>
        </w:r>
        <w:r>
          <w:fldChar w:fldCharType="begin"/>
        </w:r>
        <w:r>
          <w:instrText xml:space="preserve"> PAGEREF _Toc12853 \h </w:instrText>
        </w:r>
        <w:r>
          <w:fldChar w:fldCharType="separate"/>
        </w:r>
        <w:r>
          <w:t>23</w:t>
        </w:r>
        <w:r>
          <w:fldChar w:fldCharType="end"/>
        </w:r>
      </w:hyperlink>
    </w:p>
    <w:p>
      <w:pPr>
        <w:pStyle w:val="TOC2"/>
        <w:tabs>
          <w:tab w:val="right" w:leader="dot" w:pos="8306"/>
        </w:tabs>
      </w:pPr>
      <w:hyperlink w:anchor="_Toc5518" w:history="1">
        <w:r>
          <w:rPr>
            <w:rFonts w:ascii="仿宋" w:eastAsia="仿宋" w:hAnsi="仿宋" w:cs="仿宋" w:hint="eastAsia"/>
            <w:lang w:eastAsia="zh-CN"/>
          </w:rPr>
          <w:t>(四)、优化成本管理</w:t>
        </w:r>
        <w:r>
          <w:tab/>
        </w:r>
        <w:r>
          <w:fldChar w:fldCharType="begin"/>
        </w:r>
        <w:r>
          <w:instrText xml:space="preserve"> PAGEREF _Toc5518 \h </w:instrText>
        </w:r>
        <w:r>
          <w:fldChar w:fldCharType="separate"/>
        </w:r>
        <w:r>
          <w:t>24</w:t>
        </w:r>
        <w:r>
          <w:fldChar w:fldCharType="end"/>
        </w:r>
      </w:hyperlink>
    </w:p>
    <w:p>
      <w:pPr>
        <w:pStyle w:val="TOC1"/>
        <w:tabs>
          <w:tab w:val="right" w:leader="dot" w:pos="8306"/>
        </w:tabs>
      </w:pPr>
      <w:hyperlink w:anchor="_Toc11813" w:history="1">
        <w:r>
          <w:rPr>
            <w:rFonts w:ascii="仿宋" w:eastAsia="仿宋" w:hAnsi="仿宋" w:cs="仿宋" w:hint="eastAsia"/>
            <w:lang w:eastAsia="zh-CN"/>
          </w:rPr>
          <w:t>九、医药工业自动化项目人力资源培养与发展</w:t>
        </w:r>
        <w:r>
          <w:tab/>
        </w:r>
        <w:r>
          <w:fldChar w:fldCharType="begin"/>
        </w:r>
        <w:r>
          <w:instrText xml:space="preserve"> PAGEREF _Toc11813 \h </w:instrText>
        </w:r>
        <w:r>
          <w:fldChar w:fldCharType="separate"/>
        </w:r>
        <w:r>
          <w:t>25</w:t>
        </w:r>
        <w:r>
          <w:fldChar w:fldCharType="end"/>
        </w:r>
      </w:hyperlink>
    </w:p>
    <w:p>
      <w:pPr>
        <w:pStyle w:val="TOC2"/>
        <w:tabs>
          <w:tab w:val="right" w:leader="dot" w:pos="8306"/>
        </w:tabs>
      </w:pPr>
      <w:hyperlink w:anchor="_Toc30060" w:history="1">
        <w:r>
          <w:rPr>
            <w:rFonts w:ascii="仿宋" w:eastAsia="仿宋" w:hAnsi="仿宋" w:cs="仿宋" w:hint="eastAsia"/>
            <w:lang w:eastAsia="zh-CN"/>
          </w:rPr>
          <w:t>(一)、人才需求与规划</w:t>
        </w:r>
        <w:r>
          <w:tab/>
        </w:r>
        <w:r>
          <w:fldChar w:fldCharType="begin"/>
        </w:r>
        <w:r>
          <w:instrText xml:space="preserve"> PAGEREF _Toc30060 \h </w:instrText>
        </w:r>
        <w:r>
          <w:fldChar w:fldCharType="separate"/>
        </w:r>
        <w:r>
          <w:t>25</w:t>
        </w:r>
        <w:r>
          <w:fldChar w:fldCharType="end"/>
        </w:r>
      </w:hyperlink>
    </w:p>
    <w:p>
      <w:pPr>
        <w:pStyle w:val="TOC2"/>
        <w:tabs>
          <w:tab w:val="right" w:leader="dot" w:pos="8306"/>
        </w:tabs>
      </w:pPr>
      <w:hyperlink w:anchor="_Toc8612" w:history="1">
        <w:r>
          <w:rPr>
            <w:rFonts w:ascii="仿宋" w:eastAsia="仿宋" w:hAnsi="仿宋" w:cs="仿宋" w:hint="eastAsia"/>
            <w:lang w:eastAsia="zh-CN"/>
          </w:rPr>
          <w:t>(二)、培训与发展计划</w:t>
        </w:r>
        <w:r>
          <w:tab/>
        </w:r>
        <w:r>
          <w:fldChar w:fldCharType="begin"/>
        </w:r>
        <w:r>
          <w:instrText xml:space="preserve"> PAGEREF _Toc8612 \h </w:instrText>
        </w:r>
        <w:r>
          <w:fldChar w:fldCharType="separate"/>
        </w:r>
        <w:r>
          <w:t>26</w:t>
        </w:r>
        <w:r>
          <w:fldChar w:fldCharType="end"/>
        </w:r>
      </w:hyperlink>
    </w:p>
    <w:p>
      <w:pPr>
        <w:pStyle w:val="TOC1"/>
        <w:tabs>
          <w:tab w:val="right" w:leader="dot" w:pos="8306"/>
        </w:tabs>
      </w:pPr>
      <w:hyperlink w:anchor="_Toc14147" w:history="1">
        <w:r>
          <w:rPr>
            <w:rFonts w:ascii="仿宋" w:eastAsia="仿宋" w:hAnsi="仿宋" w:cs="仿宋" w:hint="eastAsia"/>
            <w:lang w:eastAsia="zh-CN"/>
          </w:rPr>
          <w:t>十、医药工业自动化项目投资规划</w:t>
        </w:r>
        <w:r>
          <w:tab/>
        </w:r>
        <w:r>
          <w:fldChar w:fldCharType="begin"/>
        </w:r>
        <w:r>
          <w:instrText xml:space="preserve"> PAGEREF _Toc14147 \h </w:instrText>
        </w:r>
        <w:r>
          <w:fldChar w:fldCharType="separate"/>
        </w:r>
        <w:r>
          <w:t>27</w:t>
        </w:r>
        <w:r>
          <w:fldChar w:fldCharType="end"/>
        </w:r>
      </w:hyperlink>
    </w:p>
    <w:p>
      <w:pPr>
        <w:pStyle w:val="TOC2"/>
        <w:tabs>
          <w:tab w:val="right" w:leader="dot" w:pos="8306"/>
        </w:tabs>
      </w:pPr>
      <w:hyperlink w:anchor="_Toc1598" w:history="1">
        <w:r>
          <w:rPr>
            <w:rFonts w:ascii="仿宋" w:eastAsia="仿宋" w:hAnsi="仿宋" w:cs="仿宋" w:hint="eastAsia"/>
            <w:lang w:eastAsia="zh-CN"/>
          </w:rPr>
          <w:t>(一)、医药工业自动化项目总投资估算</w:t>
        </w:r>
        <w:r>
          <w:tab/>
        </w:r>
        <w:r>
          <w:fldChar w:fldCharType="begin"/>
        </w:r>
        <w:r>
          <w:instrText xml:space="preserve"> PAGEREF _Toc1598 \h </w:instrText>
        </w:r>
        <w:r>
          <w:fldChar w:fldCharType="separate"/>
        </w:r>
        <w:r>
          <w:t>27</w:t>
        </w:r>
        <w:r>
          <w:fldChar w:fldCharType="end"/>
        </w:r>
      </w:hyperlink>
    </w:p>
    <w:p>
      <w:pPr>
        <w:pStyle w:val="TOC2"/>
        <w:tabs>
          <w:tab w:val="right" w:leader="dot" w:pos="8306"/>
        </w:tabs>
      </w:pPr>
      <w:hyperlink w:anchor="_Toc3510" w:history="1">
        <w:r>
          <w:rPr>
            <w:rFonts w:ascii="仿宋" w:eastAsia="仿宋" w:hAnsi="仿宋" w:cs="仿宋" w:hint="eastAsia"/>
            <w:lang w:eastAsia="zh-CN"/>
          </w:rPr>
          <w:t>(二)、资金筹措</w:t>
        </w:r>
        <w:r>
          <w:tab/>
        </w:r>
        <w:r>
          <w:fldChar w:fldCharType="begin"/>
        </w:r>
        <w:r>
          <w:instrText xml:space="preserve"> PAGEREF _Toc3510 \h </w:instrText>
        </w:r>
        <w:r>
          <w:fldChar w:fldCharType="separate"/>
        </w:r>
        <w:r>
          <w:t>28</w:t>
        </w:r>
        <w:r>
          <w:fldChar w:fldCharType="end"/>
        </w:r>
      </w:hyperlink>
    </w:p>
    <w:p>
      <w:pPr>
        <w:pStyle w:val="TOC1"/>
        <w:tabs>
          <w:tab w:val="right" w:leader="dot" w:pos="8306"/>
        </w:tabs>
      </w:pPr>
      <w:hyperlink w:anchor="_Toc28232" w:history="1">
        <w:r>
          <w:rPr>
            <w:rFonts w:ascii="仿宋" w:eastAsia="仿宋" w:hAnsi="仿宋" w:cs="仿宋" w:hint="eastAsia"/>
            <w:lang w:eastAsia="zh-CN"/>
          </w:rPr>
          <w:t>十一、医药工业自动化项目技术管理</w:t>
        </w:r>
        <w:r>
          <w:tab/>
        </w:r>
        <w:r>
          <w:fldChar w:fldCharType="begin"/>
        </w:r>
        <w:r>
          <w:instrText xml:space="preserve"> PAGEREF _Toc28232 \h </w:instrText>
        </w:r>
        <w:r>
          <w:fldChar w:fldCharType="separate"/>
        </w:r>
        <w:r>
          <w:t>29</w:t>
        </w:r>
        <w:r>
          <w:fldChar w:fldCharType="end"/>
        </w:r>
      </w:hyperlink>
    </w:p>
    <w:p>
      <w:pPr>
        <w:pStyle w:val="TOC2"/>
        <w:tabs>
          <w:tab w:val="right" w:leader="dot" w:pos="8306"/>
        </w:tabs>
      </w:pPr>
      <w:hyperlink w:anchor="_Toc11026" w:history="1">
        <w:r>
          <w:rPr>
            <w:rFonts w:ascii="仿宋" w:eastAsia="仿宋" w:hAnsi="仿宋" w:cs="仿宋" w:hint="eastAsia"/>
            <w:lang w:eastAsia="zh-CN"/>
          </w:rPr>
          <w:t>(一)、技术方案选用方向</w:t>
        </w:r>
        <w:r>
          <w:tab/>
        </w:r>
        <w:r>
          <w:fldChar w:fldCharType="begin"/>
        </w:r>
        <w:r>
          <w:instrText xml:space="preserve"> PAGEREF _Toc11026 \h </w:instrText>
        </w:r>
        <w:r>
          <w:fldChar w:fldCharType="separate"/>
        </w:r>
        <w:r>
          <w:t>29</w:t>
        </w:r>
        <w:r>
          <w:fldChar w:fldCharType="end"/>
        </w:r>
      </w:hyperlink>
    </w:p>
    <w:p>
      <w:pPr>
        <w:pStyle w:val="TOC2"/>
        <w:tabs>
          <w:tab w:val="right" w:leader="dot" w:pos="8306"/>
        </w:tabs>
      </w:pPr>
      <w:hyperlink w:anchor="_Toc20191" w:history="1">
        <w:r>
          <w:rPr>
            <w:rFonts w:ascii="仿宋" w:eastAsia="仿宋" w:hAnsi="仿宋" w:cs="仿宋" w:hint="eastAsia"/>
            <w:lang w:eastAsia="zh-CN"/>
          </w:rPr>
          <w:t>(二)、工艺技术方案选用原则</w:t>
        </w:r>
        <w:r>
          <w:tab/>
        </w:r>
        <w:r>
          <w:fldChar w:fldCharType="begin"/>
        </w:r>
        <w:r>
          <w:instrText xml:space="preserve"> PAGEREF _Toc20191 \h </w:instrText>
        </w:r>
        <w:r>
          <w:fldChar w:fldCharType="separate"/>
        </w:r>
        <w:r>
          <w:t>30</w:t>
        </w:r>
        <w:r>
          <w:fldChar w:fldCharType="end"/>
        </w:r>
      </w:hyperlink>
    </w:p>
    <w:p>
      <w:pPr>
        <w:pStyle w:val="TOC2"/>
        <w:tabs>
          <w:tab w:val="right" w:leader="dot" w:pos="8306"/>
        </w:tabs>
      </w:pPr>
      <w:hyperlink w:anchor="_Toc13289" w:history="1">
        <w:r>
          <w:rPr>
            <w:rFonts w:ascii="仿宋" w:eastAsia="仿宋" w:hAnsi="仿宋" w:cs="仿宋" w:hint="eastAsia"/>
            <w:lang w:eastAsia="zh-CN"/>
          </w:rPr>
          <w:t>(三)、工艺技术方案要求</w:t>
        </w:r>
        <w:r>
          <w:tab/>
        </w:r>
        <w:r>
          <w:fldChar w:fldCharType="begin"/>
        </w:r>
        <w:r>
          <w:instrText xml:space="preserve"> PAGEREF _Toc13289 \h </w:instrText>
        </w:r>
        <w:r>
          <w:fldChar w:fldCharType="separate"/>
        </w:r>
        <w:r>
          <w:t>33</w:t>
        </w:r>
        <w:r>
          <w:fldChar w:fldCharType="end"/>
        </w:r>
      </w:hyperlink>
    </w:p>
    <w:p>
      <w:pPr>
        <w:pStyle w:val="TOC1"/>
        <w:tabs>
          <w:tab w:val="right" w:leader="dot" w:pos="8306"/>
        </w:tabs>
      </w:pPr>
      <w:hyperlink w:anchor="_Toc13998" w:history="1">
        <w:r>
          <w:rPr>
            <w:rFonts w:ascii="仿宋" w:eastAsia="仿宋" w:hAnsi="仿宋" w:cs="仿宋" w:hint="eastAsia"/>
            <w:lang w:eastAsia="zh-CN"/>
          </w:rPr>
          <w:t>十二、医药工业自动化项目经营效益</w:t>
        </w:r>
        <w:r>
          <w:tab/>
        </w:r>
        <w:r>
          <w:fldChar w:fldCharType="begin"/>
        </w:r>
        <w:r>
          <w:instrText xml:space="preserve"> PAGEREF _Toc13998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55" w:history="1">
        <w:r>
          <w:rPr>
            <w:rFonts w:ascii="仿宋" w:eastAsia="仿宋" w:hAnsi="仿宋" w:cs="仿宋" w:hint="eastAsia"/>
            <w:lang w:eastAsia="zh-CN"/>
          </w:rPr>
          <w:t>(一)、经济评价财务测算</w:t>
        </w:r>
        <w:r>
          <w:tab/>
        </w:r>
        <w:r>
          <w:fldChar w:fldCharType="begin"/>
        </w:r>
        <w:r>
          <w:instrText xml:space="preserve"> PAGEREF _Toc28455 \h </w:instrText>
        </w:r>
        <w:r>
          <w:fldChar w:fldCharType="separate"/>
        </w:r>
        <w:r>
          <w:t>35</w:t>
        </w:r>
        <w:r>
          <w:fldChar w:fldCharType="end"/>
        </w:r>
      </w:hyperlink>
    </w:p>
    <w:p>
      <w:pPr>
        <w:pStyle w:val="TOC2"/>
        <w:tabs>
          <w:tab w:val="right" w:leader="dot" w:pos="8306"/>
        </w:tabs>
      </w:pPr>
      <w:hyperlink w:anchor="_Toc16405" w:history="1">
        <w:r>
          <w:rPr>
            <w:rFonts w:ascii="仿宋" w:eastAsia="仿宋" w:hAnsi="仿宋" w:cs="仿宋" w:hint="eastAsia"/>
            <w:lang w:eastAsia="zh-CN"/>
          </w:rPr>
          <w:t>(二)、医药工业自动化项目盈利能力分析</w:t>
        </w:r>
        <w:r>
          <w:tab/>
        </w:r>
        <w:r>
          <w:fldChar w:fldCharType="begin"/>
        </w:r>
        <w:r>
          <w:instrText xml:space="preserve"> PAGEREF _Toc16405 \h </w:instrText>
        </w:r>
        <w:r>
          <w:fldChar w:fldCharType="separate"/>
        </w:r>
        <w:r>
          <w:t>36</w:t>
        </w:r>
        <w:r>
          <w:fldChar w:fldCharType="end"/>
        </w:r>
      </w:hyperlink>
    </w:p>
    <w:p>
      <w:pPr>
        <w:pStyle w:val="TOC1"/>
        <w:tabs>
          <w:tab w:val="right" w:leader="dot" w:pos="8306"/>
        </w:tabs>
      </w:pPr>
      <w:hyperlink w:anchor="_Toc26668" w:history="1">
        <w:r>
          <w:rPr>
            <w:rFonts w:ascii="仿宋" w:eastAsia="仿宋" w:hAnsi="仿宋" w:cs="仿宋" w:hint="eastAsia"/>
            <w:lang w:eastAsia="zh-CN"/>
          </w:rPr>
          <w:t>十三、医药工业自动化项目实施保障措施</w:t>
        </w:r>
        <w:r>
          <w:tab/>
        </w:r>
        <w:r>
          <w:fldChar w:fldCharType="begin"/>
        </w:r>
        <w:r>
          <w:instrText xml:space="preserve"> PAGEREF _Toc26668 \h </w:instrText>
        </w:r>
        <w:r>
          <w:fldChar w:fldCharType="separate"/>
        </w:r>
        <w:r>
          <w:t>37</w:t>
        </w:r>
        <w:r>
          <w:fldChar w:fldCharType="end"/>
        </w:r>
      </w:hyperlink>
    </w:p>
    <w:p>
      <w:pPr>
        <w:pStyle w:val="TOC2"/>
        <w:tabs>
          <w:tab w:val="right" w:leader="dot" w:pos="8306"/>
        </w:tabs>
      </w:pPr>
      <w:hyperlink w:anchor="_Toc16753" w:history="1">
        <w:r>
          <w:rPr>
            <w:rFonts w:ascii="仿宋" w:eastAsia="仿宋" w:hAnsi="仿宋" w:cs="仿宋" w:hint="eastAsia"/>
            <w:lang w:eastAsia="zh-CN"/>
          </w:rPr>
          <w:t>(一)、医药工业自动化项目实施保障机制</w:t>
        </w:r>
        <w:r>
          <w:tab/>
        </w:r>
        <w:r>
          <w:fldChar w:fldCharType="begin"/>
        </w:r>
        <w:r>
          <w:instrText xml:space="preserve"> PAGEREF _Toc16753 \h </w:instrText>
        </w:r>
        <w:r>
          <w:fldChar w:fldCharType="separate"/>
        </w:r>
        <w:r>
          <w:t>37</w:t>
        </w:r>
        <w:r>
          <w:fldChar w:fldCharType="end"/>
        </w:r>
      </w:hyperlink>
    </w:p>
    <w:p>
      <w:pPr>
        <w:pStyle w:val="TOC2"/>
        <w:tabs>
          <w:tab w:val="right" w:leader="dot" w:pos="8306"/>
        </w:tabs>
      </w:pPr>
      <w:hyperlink w:anchor="_Toc6778" w:history="1">
        <w:r>
          <w:rPr>
            <w:rFonts w:ascii="仿宋" w:eastAsia="仿宋" w:hAnsi="仿宋" w:cs="仿宋" w:hint="eastAsia"/>
            <w:lang w:eastAsia="zh-CN"/>
          </w:rPr>
          <w:t>(二)、医药工业自动化项目法律合规要求</w:t>
        </w:r>
        <w:r>
          <w:tab/>
        </w:r>
        <w:r>
          <w:fldChar w:fldCharType="begin"/>
        </w:r>
        <w:r>
          <w:instrText xml:space="preserve"> PAGEREF _Toc6778 \h </w:instrText>
        </w:r>
        <w:r>
          <w:fldChar w:fldCharType="separate"/>
        </w:r>
        <w:r>
          <w:t>41</w:t>
        </w:r>
        <w:r>
          <w:fldChar w:fldCharType="end"/>
        </w:r>
      </w:hyperlink>
    </w:p>
    <w:p>
      <w:pPr>
        <w:pStyle w:val="TOC2"/>
        <w:tabs>
          <w:tab w:val="right" w:leader="dot" w:pos="8306"/>
        </w:tabs>
      </w:pPr>
      <w:hyperlink w:anchor="_Toc5250" w:history="1">
        <w:r>
          <w:rPr>
            <w:rFonts w:ascii="仿宋" w:eastAsia="仿宋" w:hAnsi="仿宋" w:cs="仿宋" w:hint="eastAsia"/>
            <w:lang w:eastAsia="zh-CN"/>
          </w:rPr>
          <w:t>(三)、医药工业自动化项目合同管理与法律事务</w:t>
        </w:r>
        <w:r>
          <w:tab/>
        </w:r>
        <w:r>
          <w:fldChar w:fldCharType="begin"/>
        </w:r>
        <w:r>
          <w:instrText xml:space="preserve"> PAGEREF _Toc5250 \h </w:instrText>
        </w:r>
        <w:r>
          <w:fldChar w:fldCharType="separate"/>
        </w:r>
        <w:r>
          <w:t>45</w:t>
        </w:r>
        <w:r>
          <w:fldChar w:fldCharType="end"/>
        </w:r>
      </w:hyperlink>
    </w:p>
    <w:p>
      <w:pPr>
        <w:pStyle w:val="TOC2"/>
        <w:tabs>
          <w:tab w:val="right" w:leader="dot" w:pos="8306"/>
        </w:tabs>
      </w:pPr>
      <w:hyperlink w:anchor="_Toc15342" w:history="1">
        <w:r>
          <w:rPr>
            <w:rFonts w:ascii="仿宋" w:eastAsia="仿宋" w:hAnsi="仿宋" w:cs="仿宋" w:hint="eastAsia"/>
            <w:lang w:eastAsia="zh-CN"/>
          </w:rPr>
          <w:t>(四)、医药工业自动化项目知识产权保护策略</w:t>
        </w:r>
        <w:r>
          <w:tab/>
        </w:r>
        <w:r>
          <w:fldChar w:fldCharType="begin"/>
        </w:r>
        <w:r>
          <w:instrText xml:space="preserve"> PAGEREF _Toc15342 \h </w:instrText>
        </w:r>
        <w:r>
          <w:fldChar w:fldCharType="separate"/>
        </w:r>
        <w:r>
          <w:t>52</w:t>
        </w:r>
        <w:r>
          <w:fldChar w:fldCharType="end"/>
        </w:r>
      </w:hyperlink>
    </w:p>
    <w:p>
      <w:pPr>
        <w:pStyle w:val="TOC1"/>
        <w:tabs>
          <w:tab w:val="right" w:leader="dot" w:pos="8306"/>
        </w:tabs>
      </w:pPr>
      <w:hyperlink w:anchor="_Toc22098" w:history="1">
        <w:r>
          <w:rPr>
            <w:rFonts w:ascii="仿宋" w:eastAsia="仿宋" w:hAnsi="仿宋" w:cs="仿宋" w:hint="eastAsia"/>
            <w:lang w:eastAsia="zh-CN"/>
          </w:rPr>
          <w:t>十四、供应链管理</w:t>
        </w:r>
        <w:r>
          <w:tab/>
        </w:r>
        <w:r>
          <w:fldChar w:fldCharType="begin"/>
        </w:r>
        <w:r>
          <w:instrText xml:space="preserve"> PAGEREF _Toc22098 \h </w:instrText>
        </w:r>
        <w:r>
          <w:fldChar w:fldCharType="separate"/>
        </w:r>
        <w:r>
          <w:t>54</w:t>
        </w:r>
        <w:r>
          <w:fldChar w:fldCharType="end"/>
        </w:r>
      </w:hyperlink>
    </w:p>
    <w:p>
      <w:pPr>
        <w:pStyle w:val="TOC2"/>
        <w:tabs>
          <w:tab w:val="right" w:leader="dot" w:pos="8306"/>
        </w:tabs>
      </w:pPr>
      <w:hyperlink w:anchor="_Toc8604" w:history="1">
        <w:r>
          <w:rPr>
            <w:rFonts w:ascii="仿宋" w:eastAsia="仿宋" w:hAnsi="仿宋" w:cs="仿宋" w:hint="eastAsia"/>
            <w:lang w:eastAsia="zh-CN"/>
          </w:rPr>
          <w:t>(一)、供应链战略规划</w:t>
        </w:r>
        <w:r>
          <w:tab/>
        </w:r>
        <w:r>
          <w:fldChar w:fldCharType="begin"/>
        </w:r>
        <w:r>
          <w:instrText xml:space="preserve"> PAGEREF _Toc8604 \h </w:instrText>
        </w:r>
        <w:r>
          <w:fldChar w:fldCharType="separate"/>
        </w:r>
        <w:r>
          <w:t>54</w:t>
        </w:r>
        <w:r>
          <w:fldChar w:fldCharType="end"/>
        </w:r>
      </w:hyperlink>
    </w:p>
    <w:p>
      <w:pPr>
        <w:pStyle w:val="TOC2"/>
        <w:tabs>
          <w:tab w:val="right" w:leader="dot" w:pos="8306"/>
        </w:tabs>
      </w:pPr>
      <w:hyperlink w:anchor="_Toc19211" w:history="1">
        <w:r>
          <w:rPr>
            <w:rFonts w:ascii="仿宋" w:eastAsia="仿宋" w:hAnsi="仿宋" w:cs="仿宋" w:hint="eastAsia"/>
            <w:lang w:eastAsia="zh-CN"/>
          </w:rPr>
          <w:t>(二)、供应商选择与合作</w:t>
        </w:r>
        <w:r>
          <w:tab/>
        </w:r>
        <w:r>
          <w:fldChar w:fldCharType="begin"/>
        </w:r>
        <w:r>
          <w:instrText xml:space="preserve"> PAGEREF _Toc19211 \h </w:instrText>
        </w:r>
        <w:r>
          <w:fldChar w:fldCharType="separate"/>
        </w:r>
        <w:r>
          <w:t>56</w:t>
        </w:r>
        <w:r>
          <w:fldChar w:fldCharType="end"/>
        </w:r>
      </w:hyperlink>
    </w:p>
    <w:p>
      <w:pPr>
        <w:pStyle w:val="TOC2"/>
        <w:tabs>
          <w:tab w:val="right" w:leader="dot" w:pos="8306"/>
        </w:tabs>
      </w:pPr>
      <w:hyperlink w:anchor="_Toc23757" w:history="1">
        <w:r>
          <w:rPr>
            <w:rFonts w:ascii="仿宋" w:eastAsia="仿宋" w:hAnsi="仿宋" w:cs="仿宋" w:hint="eastAsia"/>
            <w:lang w:eastAsia="zh-CN"/>
          </w:rPr>
          <w:t>(三)、物流与库存管理</w:t>
        </w:r>
        <w:r>
          <w:tab/>
        </w:r>
        <w:r>
          <w:fldChar w:fldCharType="begin"/>
        </w:r>
        <w:r>
          <w:instrText xml:space="preserve"> PAGEREF _Toc23757 \h </w:instrText>
        </w:r>
        <w:r>
          <w:fldChar w:fldCharType="separate"/>
        </w:r>
        <w:r>
          <w:t>57</w:t>
        </w:r>
        <w:r>
          <w:fldChar w:fldCharType="end"/>
        </w:r>
      </w:hyperlink>
    </w:p>
    <w:p>
      <w:pPr>
        <w:pStyle w:val="TOC1"/>
        <w:tabs>
          <w:tab w:val="right" w:leader="dot" w:pos="8306"/>
        </w:tabs>
      </w:pPr>
      <w:hyperlink w:anchor="_Toc11659" w:history="1">
        <w:r>
          <w:rPr>
            <w:rFonts w:ascii="仿宋" w:eastAsia="仿宋" w:hAnsi="仿宋" w:cs="仿宋" w:hint="eastAsia"/>
            <w:lang w:eastAsia="zh-CN"/>
          </w:rPr>
          <w:t>十五、医药工业自动化项目实施时间节点</w:t>
        </w:r>
        <w:r>
          <w:tab/>
        </w:r>
        <w:r>
          <w:fldChar w:fldCharType="begin"/>
        </w:r>
        <w:r>
          <w:instrText xml:space="preserve"> PAGEREF _Toc11659 \h </w:instrText>
        </w:r>
        <w:r>
          <w:fldChar w:fldCharType="separate"/>
        </w:r>
        <w:r>
          <w:t>58</w:t>
        </w:r>
        <w:r>
          <w:fldChar w:fldCharType="end"/>
        </w:r>
      </w:hyperlink>
    </w:p>
    <w:p>
      <w:pPr>
        <w:pStyle w:val="TOC2"/>
        <w:tabs>
          <w:tab w:val="right" w:leader="dot" w:pos="8306"/>
        </w:tabs>
      </w:pPr>
      <w:hyperlink w:anchor="_Toc22704" w:history="1">
        <w:r>
          <w:rPr>
            <w:rFonts w:ascii="仿宋" w:eastAsia="仿宋" w:hAnsi="仿宋" w:cs="仿宋" w:hint="eastAsia"/>
            <w:lang w:eastAsia="zh-CN"/>
          </w:rPr>
          <w:t>(一)、医药工业自动化项目启动阶段时间节点</w:t>
        </w:r>
        <w:r>
          <w:tab/>
        </w:r>
        <w:r>
          <w:fldChar w:fldCharType="begin"/>
        </w:r>
        <w:r>
          <w:instrText xml:space="preserve"> PAGEREF _Toc22704 \h </w:instrText>
        </w:r>
        <w:r>
          <w:fldChar w:fldCharType="separate"/>
        </w:r>
        <w:r>
          <w:t>58</w:t>
        </w:r>
        <w:r>
          <w:fldChar w:fldCharType="end"/>
        </w:r>
      </w:hyperlink>
    </w:p>
    <w:p>
      <w:pPr>
        <w:pStyle w:val="TOC2"/>
        <w:tabs>
          <w:tab w:val="right" w:leader="dot" w:pos="8306"/>
        </w:tabs>
      </w:pPr>
      <w:hyperlink w:anchor="_Toc12496" w:history="1">
        <w:r>
          <w:rPr>
            <w:rFonts w:ascii="仿宋" w:eastAsia="仿宋" w:hAnsi="仿宋" w:cs="仿宋" w:hint="eastAsia"/>
            <w:lang w:eastAsia="zh-CN"/>
          </w:rPr>
          <w:t>(二)、医药工业自动化项目执行阶段时间节点</w:t>
        </w:r>
        <w:r>
          <w:tab/>
        </w:r>
        <w:r>
          <w:fldChar w:fldCharType="begin"/>
        </w:r>
        <w:r>
          <w:instrText xml:space="preserve"> PAGEREF _Toc12496 \h </w:instrText>
        </w:r>
        <w:r>
          <w:fldChar w:fldCharType="separate"/>
        </w:r>
        <w:r>
          <w:t>60</w:t>
        </w:r>
        <w:r>
          <w:fldChar w:fldCharType="end"/>
        </w:r>
      </w:hyperlink>
    </w:p>
    <w:p>
      <w:pPr>
        <w:pStyle w:val="TOC2"/>
        <w:tabs>
          <w:tab w:val="right" w:leader="dot" w:pos="8306"/>
        </w:tabs>
      </w:pPr>
      <w:hyperlink w:anchor="_Toc18102" w:history="1">
        <w:r>
          <w:rPr>
            <w:rFonts w:ascii="仿宋" w:eastAsia="仿宋" w:hAnsi="仿宋" w:cs="仿宋" w:hint="eastAsia"/>
            <w:lang w:eastAsia="zh-CN"/>
          </w:rPr>
          <w:t>(三)、医药工业自动化项目完成阶段时间节点</w:t>
        </w:r>
        <w:r>
          <w:tab/>
        </w:r>
        <w:r>
          <w:fldChar w:fldCharType="begin"/>
        </w:r>
        <w:r>
          <w:instrText xml:space="preserve"> PAGEREF _Toc18102 \h </w:instrText>
        </w:r>
        <w:r>
          <w:fldChar w:fldCharType="separate"/>
        </w:r>
        <w:r>
          <w:t>61</w:t>
        </w:r>
        <w:r>
          <w:fldChar w:fldCharType="end"/>
        </w:r>
      </w:hyperlink>
    </w:p>
    <w:p>
      <w:pPr>
        <w:pStyle w:val="TOC1"/>
        <w:tabs>
          <w:tab w:val="right" w:leader="dot" w:pos="8306"/>
        </w:tabs>
      </w:pPr>
      <w:hyperlink w:anchor="_Toc26977" w:history="1">
        <w:r>
          <w:rPr>
            <w:rFonts w:ascii="仿宋" w:eastAsia="仿宋" w:hAnsi="仿宋" w:cs="仿宋" w:hint="eastAsia"/>
            <w:lang w:eastAsia="zh-CN"/>
          </w:rPr>
          <w:t>十六、利益相关者分析与沟通计划</w:t>
        </w:r>
        <w:r>
          <w:tab/>
        </w:r>
        <w:r>
          <w:fldChar w:fldCharType="begin"/>
        </w:r>
        <w:r>
          <w:instrText xml:space="preserve"> PAGEREF _Toc26977 \h </w:instrText>
        </w:r>
        <w:r>
          <w:fldChar w:fldCharType="separate"/>
        </w:r>
        <w:r>
          <w:t>62</w:t>
        </w:r>
        <w:r>
          <w:fldChar w:fldCharType="end"/>
        </w:r>
      </w:hyperlink>
    </w:p>
    <w:p>
      <w:pPr>
        <w:pStyle w:val="TOC2"/>
        <w:tabs>
          <w:tab w:val="right" w:leader="dot" w:pos="8306"/>
        </w:tabs>
      </w:pPr>
      <w:hyperlink w:anchor="_Toc22199" w:history="1">
        <w:r>
          <w:rPr>
            <w:rFonts w:ascii="仿宋" w:eastAsia="仿宋" w:hAnsi="仿宋" w:cs="仿宋" w:hint="eastAsia"/>
            <w:lang w:eastAsia="zh-CN"/>
          </w:rPr>
          <w:t>(一)、利益相关者分析</w:t>
        </w:r>
        <w:r>
          <w:tab/>
        </w:r>
        <w:r>
          <w:fldChar w:fldCharType="begin"/>
        </w:r>
        <w:r>
          <w:instrText xml:space="preserve"> PAGEREF _Toc22199 \h </w:instrText>
        </w:r>
        <w:r>
          <w:fldChar w:fldCharType="separate"/>
        </w:r>
        <w:r>
          <w:t>62</w:t>
        </w:r>
        <w:r>
          <w:fldChar w:fldCharType="end"/>
        </w:r>
      </w:hyperlink>
    </w:p>
    <w:p>
      <w:pPr>
        <w:pStyle w:val="TOC2"/>
        <w:tabs>
          <w:tab w:val="right" w:leader="dot" w:pos="8306"/>
        </w:tabs>
      </w:pPr>
      <w:hyperlink w:anchor="_Toc18273" w:history="1">
        <w:r>
          <w:rPr>
            <w:rFonts w:ascii="仿宋" w:eastAsia="仿宋" w:hAnsi="仿宋" w:cs="仿宋" w:hint="eastAsia"/>
            <w:lang w:eastAsia="zh-CN"/>
          </w:rPr>
          <w:t>(二)、沟通计划</w:t>
        </w:r>
        <w:r>
          <w:tab/>
        </w:r>
        <w:r>
          <w:fldChar w:fldCharType="begin"/>
        </w:r>
        <w:r>
          <w:instrText xml:space="preserve"> PAGEREF _Toc18273 \h </w:instrText>
        </w:r>
        <w:r>
          <w:fldChar w:fldCharType="separate"/>
        </w:r>
        <w:r>
          <w:t>63</w:t>
        </w:r>
        <w:r>
          <w:fldChar w:fldCharType="end"/>
        </w:r>
      </w:hyperlink>
    </w:p>
    <w:p>
      <w:pPr>
        <w:pStyle w:val="TOC1"/>
        <w:tabs>
          <w:tab w:val="right" w:leader="dot" w:pos="8306"/>
        </w:tabs>
      </w:pPr>
      <w:hyperlink w:anchor="_Toc24910" w:history="1">
        <w:r>
          <w:rPr>
            <w:rFonts w:ascii="仿宋" w:eastAsia="仿宋" w:hAnsi="仿宋" w:cs="仿宋" w:hint="eastAsia"/>
            <w:lang w:eastAsia="zh-CN"/>
          </w:rPr>
          <w:t>十七、风险识别与分类</w:t>
        </w:r>
        <w:r>
          <w:tab/>
        </w:r>
        <w:r>
          <w:fldChar w:fldCharType="begin"/>
        </w:r>
        <w:r>
          <w:instrText xml:space="preserve"> PAGEREF _Toc24910 \h </w:instrText>
        </w:r>
        <w:r>
          <w:fldChar w:fldCharType="separate"/>
        </w:r>
        <w:r>
          <w:t>64</w:t>
        </w:r>
        <w:r>
          <w:fldChar w:fldCharType="end"/>
        </w:r>
      </w:hyperlink>
    </w:p>
    <w:p>
      <w:pPr>
        <w:pStyle w:val="TOC2"/>
        <w:tabs>
          <w:tab w:val="right" w:leader="dot" w:pos="8306"/>
        </w:tabs>
      </w:pPr>
      <w:hyperlink w:anchor="_Toc19961" w:history="1">
        <w:r>
          <w:rPr>
            <w:rFonts w:ascii="仿宋" w:eastAsia="仿宋" w:hAnsi="仿宋" w:cs="仿宋" w:hint="eastAsia"/>
            <w:lang w:eastAsia="zh-CN"/>
          </w:rPr>
          <w:t>(一)、风险识别</w:t>
        </w:r>
        <w:r>
          <w:tab/>
        </w:r>
        <w:r>
          <w:fldChar w:fldCharType="begin"/>
        </w:r>
        <w:r>
          <w:instrText xml:space="preserve"> PAGEREF _Toc19961 \h </w:instrText>
        </w:r>
        <w:r>
          <w:fldChar w:fldCharType="separate"/>
        </w:r>
        <w:r>
          <w:t>64</w:t>
        </w:r>
        <w:r>
          <w:fldChar w:fldCharType="end"/>
        </w:r>
      </w:hyperlink>
    </w:p>
    <w:p>
      <w:pPr>
        <w:pStyle w:val="TOC2"/>
        <w:tabs>
          <w:tab w:val="right" w:leader="dot" w:pos="8306"/>
        </w:tabs>
      </w:pPr>
      <w:hyperlink w:anchor="_Toc7698" w:history="1">
        <w:r>
          <w:rPr>
            <w:rFonts w:ascii="仿宋" w:eastAsia="仿宋" w:hAnsi="仿宋" w:cs="仿宋" w:hint="eastAsia"/>
            <w:lang w:eastAsia="zh-CN"/>
          </w:rPr>
          <w:t>(二)、风险分类</w:t>
        </w:r>
        <w:r>
          <w:tab/>
        </w:r>
        <w:r>
          <w:fldChar w:fldCharType="begin"/>
        </w:r>
        <w:r>
          <w:instrText xml:space="preserve"> PAGEREF _Toc7698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4"/>
      <w:r>
        <w:rPr>
          <w:rFonts w:ascii="仿宋" w:eastAsia="仿宋" w:hAnsi="仿宋" w:cs="仿宋" w:hint="eastAsia"/>
          <w:sz w:val="28"/>
          <w:lang w:eastAsia="zh-CN"/>
        </w:rPr>
        <w:t>一、医药工业自动化项目土建工程</w:t>
      </w:r>
      <w:bookmarkEnd w:id="2"/>
    </w:p>
    <w:p>
      <w:pPr>
        <w:pStyle w:val="Heading2"/>
        <w:rPr>
          <w:rFonts w:ascii="仿宋" w:eastAsia="仿宋" w:hAnsi="仿宋" w:cs="仿宋" w:hint="eastAsia"/>
          <w:lang w:eastAsia="zh-CN"/>
        </w:rPr>
      </w:pPr>
      <w:bookmarkStart w:id="3" w:name="_Toc1226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在医药工业自动化项目的建筑工程设计中，我们将秉承一系列重要的设计原则，以确保医药工业自动化项目建筑在功能、美观、可持续性等方面达到最佳效果。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首要原则是确保建筑的功能性得到最大化的发挥。我们将充分理解医药工业自动化项目的实际需求，合理布局各个功能区域，保证建筑在满足业务需求的同时，提供高效的工作环境。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在建筑设计中，我们将综合考虑建设和运营成本。通过精细的经济效益分析，确保设计方案在高效利用资源的同时，对医药工业自动化项目的长期盈利能力有积极的贡献。</w:t>
      </w:r>
    </w:p>
    <w:p>
      <w:pPr>
        <w:pStyle w:val="Heading2"/>
        <w:ind w:firstLine="560" w:firstLineChars="200"/>
        <w:rPr>
          <w:rFonts w:ascii="仿宋" w:eastAsia="仿宋" w:hAnsi="仿宋" w:cs="仿宋" w:hint="eastAsia"/>
          <w:sz w:val="28"/>
          <w:lang w:eastAsia="zh-CN"/>
        </w:rPr>
      </w:pPr>
      <w:bookmarkStart w:id="4" w:name="_Toc2608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工业自动化项目的土建工程设计中，我们将精准设定设计年限，结合医药工业自动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药工业自动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19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药工业自动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药工业自动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药工业自动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67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本期工程医药工业自动化项目预计总建筑面积XXX平方米，其中：计容建筑面积XXX平方米，计划建筑工程投资XX万元，占医药工业自动化项目总投资的XX%。</w:t>
      </w:r>
    </w:p>
    <w:p>
      <w:pPr>
        <w:pStyle w:val="Heading1"/>
        <w:ind w:firstLine="560" w:firstLineChars="200"/>
        <w:rPr>
          <w:rFonts w:ascii="仿宋" w:eastAsia="仿宋" w:hAnsi="仿宋" w:cs="仿宋" w:hint="eastAsia"/>
          <w:sz w:val="28"/>
          <w:lang w:eastAsia="zh-CN"/>
        </w:rPr>
      </w:pPr>
      <w:bookmarkStart w:id="7" w:name="_Toc28666"/>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32387"/>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医药工业自动化项目的主要产品是XXXX，预计年产值为XXX万元。这一产品在市场中占据着重要的地位，其广泛的应用范围使得该医药工业自动化项目的市场前景非常广阔。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药工业自动化项目的xxx产品作为重要的原材料之一，将在多个领域发挥关键作用。其在建筑、交通、能源等方面的广泛应用将为整个产业链提供强大的支持，形成产业协同效应。医药工业自动化项目的年产值XXX万XXX万XXX万万元不仅反映了其在市场上的巨大潜力，更预示着它对国民经济的积极贡献。这种关联度高、涉及面广的产业关系，使得该医药工业自动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5365"/>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工业自动化项目总征地面积为XXXX平方米，相当于约XX.XX亩，其中净用地面积为XXXX平方米，红线范围内相当于约XX.XX亩。这一用地规模充分考虑了医药工业自动化项目的建设需求，保障了医药工业自动化项目在合适的空间内得以充分发展。医药工业自动化项目规划的总建筑面积为XXXX平方米，其中主体工程建设占XXXX平方米，计容建筑面积达XXXX平方米。预计建筑工程的投资将达到XXXX万元，为医药工业自动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工业自动化项目计划购置的设备共计XXXX台（套），设备购置费用为XXXX万元。这一设备购置计划充分考虑到医药工业自动化项目的生产需求和技术要求，确保了医药工业自动化项目在生产运营中具备先进的技术装备和高效的生产能力。设备的合理配置将为医药工业自动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工业自动化项目计划总投资为XXXX万元，预计年实现营业收入为XXXX万元。这一产能规模的设定旨在确保医药工业自动化项目能够在投资与回报之间取得平衡，实现长期可持续的发展。医药工业自动化项目的总投资充分考虑到各个方面的需求，包括用地建设、设备购置等多个环节，以确保医药工业自动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841"/>
      <w:r>
        <w:rPr>
          <w:rFonts w:ascii="仿宋" w:eastAsia="仿宋" w:hAnsi="仿宋" w:cs="仿宋" w:hint="eastAsia"/>
          <w:sz w:val="28"/>
          <w:lang w:eastAsia="zh-CN"/>
        </w:rPr>
        <w:t>三、医药工业自动化项目文档管理</w:t>
      </w:r>
      <w:bookmarkEnd w:id="10"/>
    </w:p>
    <w:p>
      <w:pPr>
        <w:pStyle w:val="Heading2"/>
        <w:rPr>
          <w:rFonts w:ascii="仿宋" w:eastAsia="仿宋" w:hAnsi="仿宋" w:cs="仿宋" w:hint="eastAsia"/>
          <w:lang w:eastAsia="zh-CN"/>
        </w:rPr>
      </w:pPr>
      <w:bookmarkStart w:id="11" w:name="_Toc3216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医药工业自动化项目高度重视文档的质量和准确性，以支持医药工业自动化项目的各项活动和决策。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工业自动化项目文档的编制始于医药工业自动化项目计划的初期，我们制定了详细的文档编制计划，明确了每个文档的内容、格式和编写责任人。在医药工业自动化项目启动阶段，我们首先编制了医药工业自动化项目章程，明确定义了医药工业自动化项目的目标、范围、风险等关键要素。随后，医药工业自动化项目团队根据计划陆续编制了需求文档、设计文档、测试文档等各类文档，确保医药工业自动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药工业自动化项目管理中的重要环节，旨在确保医药工业自动化项目文档符合质量标准和医药工业自动化项目需求。在医药工业自动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药工业自动化项目相关利益方和专业领域的专家对文档进行独立审查。这有助于获取更全面、客观的反馈，确保医药工业自动化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医药工业自动化项目在文档编制与审查方面建立了严格的管理机制，通过规范的流程和多维度的审查，确保医药工业自动化项目文档的质量、准确性和可靠性，为医药工业自动化项目的顺利推进提供了有力支持。</w:t>
      </w:r>
    </w:p>
    <w:p>
      <w:pPr>
        <w:pStyle w:val="Heading2"/>
        <w:ind w:firstLine="560" w:firstLineChars="200"/>
        <w:rPr>
          <w:rFonts w:ascii="仿宋" w:eastAsia="仿宋" w:hAnsi="仿宋" w:cs="仿宋" w:hint="eastAsia"/>
          <w:sz w:val="28"/>
          <w:lang w:eastAsia="zh-CN"/>
        </w:rPr>
      </w:pPr>
      <w:bookmarkStart w:id="12" w:name="_Toc28593"/>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在医药工业自动化项目中，我们致力于优化文档发布与分发过程，以确保信息的高效传递和团队间协作的顺畅进行。以下是我们采取的关键优化策略：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我们通过多渠道发布文档，包括电子邮件、医药工业自动化项目管理平台、内部网站等，以满足不同团队成员的偏好和需求。多渠道发布确保了信息的全面覆盖。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我们采用了精细的权限控制，确保只有授权人员可以访问敏感信息。这种安全措施保护了医药工业自动化项目文档的机密性，防止了未经授权的信息泄露。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4689"/>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药工业自动化项目生命周期中一个至关重要的环节，直接关系到医药工业自动化项目信息的长期保存和历史记录的完整性。在医药工业自动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5051"/>
      <w:r>
        <w:rPr>
          <w:rFonts w:ascii="仿宋" w:eastAsia="仿宋" w:hAnsi="仿宋" w:cs="仿宋" w:hint="eastAsia"/>
          <w:sz w:val="28"/>
          <w:lang w:eastAsia="zh-CN"/>
        </w:rPr>
        <w:t>四、医药工业自动化项目可持续发展</w:t>
      </w:r>
      <w:bookmarkEnd w:id="14"/>
    </w:p>
    <w:p>
      <w:pPr>
        <w:pStyle w:val="Heading2"/>
        <w:rPr>
          <w:rFonts w:ascii="仿宋" w:eastAsia="仿宋" w:hAnsi="仿宋" w:cs="仿宋" w:hint="eastAsia"/>
          <w:lang w:eastAsia="zh-CN"/>
        </w:rPr>
      </w:pPr>
      <w:bookmarkStart w:id="15" w:name="_Toc2498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工业自动化项目中，医药工业自动化项目团队着眼于未来，明确了可持续发展的战略方向。制定的具体可持续发展目标包括降低资源使用、采用环保技术、最大化社会效益等。这一步骤不仅有助于医药工业自动化项目在环保和社会责任方面达到最高标准，也为未来提供了明确的指引，确保医药工业自动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可持续实践的融入医药工业自动化项目管理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药工业自动化项目管理周期。从医药工业自动化项目规划开始，医药工业自动化项目团队就考虑了环境和社会的因素。在执行阶段，医药工业自动化项目团队积极推动绿色技术的应用，优化资源利用。此外，关注员工的社会责任，通过培训和沟通活动提高员工对可持续发展的认知，使他们能够在日常工作中践行可持续实践。这些举措不仅为医药工业自动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265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扎根于医药工业自动化项目的可持续发展理念，我们深信环保与社会责任是医药工业自动化项目成功的关键支柱。在医药工业自动化项目的每一步，我们都致力于通过创新和实践，履行对环境和社会的坚定责任。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工业自动化项目团队通过引入先进的环保技术、建立高效的废物处理系统以及推动能源节约措施，积极履行环保责任。定期的环保监测和评估确保医药工业自动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工业自动化项目不仅致力于自身可持续发展，还注重对社会的回馈。通过支持社区医药工业自动化项目、参与慈善事业、提供培训机会等方式，医药工业自动化项目积极履行社会责任。与当地社区建立积极互动，关注员工的工作与生活平衡，以及员工的身心健康，是医药工业自动化项目在社会责任层面的关键举措。这样的实践不仅增强了医药工业自动化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9197"/>
      <w:r>
        <w:rPr>
          <w:rFonts w:ascii="仿宋" w:eastAsia="仿宋" w:hAnsi="仿宋" w:cs="仿宋" w:hint="eastAsia"/>
          <w:sz w:val="28"/>
          <w:lang w:eastAsia="zh-CN"/>
        </w:rPr>
        <w:t>五、医药工业自动化项目建设单位说明</w:t>
      </w:r>
      <w:bookmarkEnd w:id="17"/>
    </w:p>
    <w:p>
      <w:pPr>
        <w:pStyle w:val="Heading2"/>
        <w:rPr>
          <w:rFonts w:ascii="仿宋" w:eastAsia="仿宋" w:hAnsi="仿宋" w:cs="仿宋" w:hint="eastAsia"/>
          <w:lang w:eastAsia="zh-CN"/>
        </w:rPr>
      </w:pPr>
      <w:bookmarkStart w:id="18" w:name="_Toc25191"/>
      <w:r>
        <w:rPr>
          <w:rFonts w:ascii="仿宋" w:eastAsia="仿宋" w:hAnsi="仿宋" w:cs="仿宋" w:hint="eastAsia"/>
          <w:lang w:eastAsia="zh-CN"/>
        </w:rPr>
        <w:t>(一)、医药工业自动化项目承办单位基本情况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287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药工业自动化项目承办单位的XXXX，我们着眼于实现可持续的经济效益。通过技术创新和解决方案的提供，公司预计在医药工业自动化项目执行期间将获得可观的收入增长。这一收入来源主要包括医药工业自动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同时，我们注重成本控制和效率提升，以确保医药工业自动化项目的可持续盈利。透过精细的管理和资源优化，公司期望实现医药工业自动化项目利润最大化。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药工业自动化项目实施进行全面的投资评估，包括医药工业自动化项目启动阶段的资金投入和后续运营成本。通过对医药工业自动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药工业自动化项目实施过程中具备足够的资金流动性，公司将进行详尽的现金流分析。这包括资金需求的合理预测、医药工业自动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6171"/>
      <w:r>
        <w:rPr>
          <w:rFonts w:ascii="仿宋" w:eastAsia="仿宋" w:hAnsi="仿宋" w:cs="仿宋" w:hint="eastAsia"/>
          <w:sz w:val="28"/>
          <w:lang w:eastAsia="zh-CN"/>
        </w:rPr>
        <w:t>六、医药工业自动化项目建设背景及必要性分析</w:t>
      </w:r>
      <w:bookmarkEnd w:id="20"/>
    </w:p>
    <w:p>
      <w:pPr>
        <w:pStyle w:val="Heading2"/>
        <w:rPr>
          <w:rFonts w:ascii="仿宋" w:eastAsia="仿宋" w:hAnsi="仿宋" w:cs="仿宋" w:hint="eastAsia"/>
          <w:lang w:eastAsia="zh-CN"/>
        </w:rPr>
      </w:pPr>
      <w:bookmarkStart w:id="21" w:name="_Toc24159"/>
      <w:r>
        <w:rPr>
          <w:rFonts w:ascii="仿宋" w:eastAsia="仿宋" w:hAnsi="仿宋" w:cs="仿宋" w:hint="eastAsia"/>
          <w:lang w:eastAsia="zh-CN"/>
        </w:rPr>
        <w:t>(一)、医药工业自动化项目背景分析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工业自动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药工业自动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药工业自动化项目在这个潮流中的定位。同时，我们将关注行业内涌现的新兴机遇，以便医药工业自动化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药工业自动化项目提供了强大的发展动力。我们将聚焦于行业内最新的技术发展趋势，包括但不限于人工智能、大数据分析、物联网等领域。通过深度的技术研究，我们将确保医药工业自动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药工业自动化项目发展的源泉。我们将投入更多的精力对市场需求进行深入剖析，超越表面的需求，深入挖掘潜在的市场痛点和机遇。通过对市场需求的细致了解，医药工业自动化项目将更有针对性地设计解决方案，满足市场的多样化需求，从而更好地促进医药工业自动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药工业自动化项目战略至关重要。我们将对竞争态势进行更为深入的分析，包括但不限于市场份额、产品特点、客户满意度等多个维度。通过深度的竞争分析，医药工业自动化项目将能够更准确地把握市场脉搏，制定具有竞争力的医药工业自动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https://d.book118.com/038056053047006047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1E5EEB"/>
    <w:rsid w:val="021E5E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56053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2024-03-06T19:26:00Z</dcterms:created>
  <dcterms:modified xsi:type="dcterms:W3CDTF">2024-03-06T19:26:28Z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AD06D75339C44308A411076F68326DA7_11</vt:lpwstr>
  </property>
  <property fmtid="{D5CDD505-2E9C-101B-9397-08002B2CF9AE}" pid="3" name="KSOProductBuildVer">
    <vt:lpwstr>2052-12.1.0.16388</vt:lpwstr>
  </property>
</Properties>
</file>