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金属探测器项目规划设计纲要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16" w:history="1">
        <w:r>
          <w:rPr>
            <w:rFonts w:ascii="仿宋" w:eastAsia="仿宋" w:hAnsi="仿宋" w:cs="仿宋" w:hint="eastAsia"/>
            <w:lang w:eastAsia="zh-CN"/>
          </w:rPr>
          <w:t>序言</w:t>
        </w:r>
        <w:r>
          <w:tab/>
        </w:r>
        <w:r>
          <w:fldChar w:fldCharType="begin"/>
        </w:r>
        <w:r>
          <w:instrText xml:space="preserve"> PAGEREF _Toc27616 \h </w:instrText>
        </w:r>
        <w:r>
          <w:fldChar w:fldCharType="separate"/>
        </w:r>
        <w:r>
          <w:t>3</w:t>
        </w:r>
        <w:r>
          <w:fldChar w:fldCharType="end"/>
        </w:r>
      </w:hyperlink>
    </w:p>
    <w:p>
      <w:pPr>
        <w:pStyle w:val="TOC1"/>
        <w:tabs>
          <w:tab w:val="right" w:leader="dot" w:pos="8306"/>
        </w:tabs>
      </w:pPr>
      <w:hyperlink w:anchor="_Toc15326" w:history="1">
        <w:r>
          <w:rPr>
            <w:rFonts w:ascii="仿宋" w:eastAsia="仿宋" w:hAnsi="仿宋" w:cs="仿宋" w:hint="eastAsia"/>
            <w:lang w:eastAsia="zh-CN"/>
          </w:rPr>
          <w:t>一、金属探测器项目危机管理</w:t>
        </w:r>
        <w:r>
          <w:tab/>
        </w:r>
        <w:r>
          <w:fldChar w:fldCharType="begin"/>
        </w:r>
        <w:r>
          <w:instrText xml:space="preserve"> PAGEREF _Toc15326 \h </w:instrText>
        </w:r>
        <w:r>
          <w:fldChar w:fldCharType="separate"/>
        </w:r>
        <w:r>
          <w:t>3</w:t>
        </w:r>
        <w:r>
          <w:fldChar w:fldCharType="end"/>
        </w:r>
      </w:hyperlink>
    </w:p>
    <w:p>
      <w:pPr>
        <w:pStyle w:val="TOC2"/>
        <w:tabs>
          <w:tab w:val="right" w:leader="dot" w:pos="8306"/>
        </w:tabs>
      </w:pPr>
      <w:hyperlink w:anchor="_Toc13028" w:history="1">
        <w:r>
          <w:rPr>
            <w:rFonts w:ascii="仿宋" w:eastAsia="仿宋" w:hAnsi="仿宋" w:cs="仿宋" w:hint="eastAsia"/>
            <w:lang w:eastAsia="zh-CN"/>
          </w:rPr>
          <w:t>(一)、危机预警与识别</w:t>
        </w:r>
        <w:r>
          <w:tab/>
        </w:r>
        <w:r>
          <w:fldChar w:fldCharType="begin"/>
        </w:r>
        <w:r>
          <w:instrText xml:space="preserve"> PAGEREF _Toc13028 \h </w:instrText>
        </w:r>
        <w:r>
          <w:fldChar w:fldCharType="separate"/>
        </w:r>
        <w:r>
          <w:t>3</w:t>
        </w:r>
        <w:r>
          <w:fldChar w:fldCharType="end"/>
        </w:r>
      </w:hyperlink>
    </w:p>
    <w:p>
      <w:pPr>
        <w:pStyle w:val="TOC2"/>
        <w:tabs>
          <w:tab w:val="right" w:leader="dot" w:pos="8306"/>
        </w:tabs>
      </w:pPr>
      <w:hyperlink w:anchor="_Toc11070" w:history="1">
        <w:r>
          <w:rPr>
            <w:rFonts w:ascii="仿宋" w:eastAsia="仿宋" w:hAnsi="仿宋" w:cs="仿宋" w:hint="eastAsia"/>
            <w:lang w:eastAsia="zh-CN"/>
          </w:rPr>
          <w:t>(二)、危机应对与恢复</w:t>
        </w:r>
        <w:r>
          <w:tab/>
        </w:r>
        <w:r>
          <w:fldChar w:fldCharType="begin"/>
        </w:r>
        <w:r>
          <w:instrText xml:space="preserve"> PAGEREF _Toc11070 \h </w:instrText>
        </w:r>
        <w:r>
          <w:fldChar w:fldCharType="separate"/>
        </w:r>
        <w:r>
          <w:t>4</w:t>
        </w:r>
        <w:r>
          <w:fldChar w:fldCharType="end"/>
        </w:r>
      </w:hyperlink>
    </w:p>
    <w:p>
      <w:pPr>
        <w:pStyle w:val="TOC1"/>
        <w:tabs>
          <w:tab w:val="right" w:leader="dot" w:pos="8306"/>
        </w:tabs>
      </w:pPr>
      <w:hyperlink w:anchor="_Toc12962" w:history="1">
        <w:r>
          <w:rPr>
            <w:rFonts w:ascii="仿宋" w:eastAsia="仿宋" w:hAnsi="仿宋" w:cs="仿宋" w:hint="eastAsia"/>
            <w:lang w:eastAsia="zh-CN"/>
          </w:rPr>
          <w:t>二、产品规划分析</w:t>
        </w:r>
        <w:r>
          <w:tab/>
        </w:r>
        <w:r>
          <w:fldChar w:fldCharType="begin"/>
        </w:r>
        <w:r>
          <w:instrText xml:space="preserve"> PAGEREF _Toc12962 \h </w:instrText>
        </w:r>
        <w:r>
          <w:fldChar w:fldCharType="separate"/>
        </w:r>
        <w:r>
          <w:t>5</w:t>
        </w:r>
        <w:r>
          <w:fldChar w:fldCharType="end"/>
        </w:r>
      </w:hyperlink>
    </w:p>
    <w:p>
      <w:pPr>
        <w:pStyle w:val="TOC2"/>
        <w:tabs>
          <w:tab w:val="right" w:leader="dot" w:pos="8306"/>
        </w:tabs>
      </w:pPr>
      <w:hyperlink w:anchor="_Toc28947" w:history="1">
        <w:r>
          <w:rPr>
            <w:rFonts w:ascii="仿宋" w:eastAsia="仿宋" w:hAnsi="仿宋" w:cs="仿宋" w:hint="eastAsia"/>
            <w:lang w:eastAsia="zh-CN"/>
          </w:rPr>
          <w:t>(一)、产品规划</w:t>
        </w:r>
        <w:r>
          <w:tab/>
        </w:r>
        <w:r>
          <w:fldChar w:fldCharType="begin"/>
        </w:r>
        <w:r>
          <w:instrText xml:space="preserve"> PAGEREF _Toc28947 \h </w:instrText>
        </w:r>
        <w:r>
          <w:fldChar w:fldCharType="separate"/>
        </w:r>
        <w:r>
          <w:t>5</w:t>
        </w:r>
        <w:r>
          <w:fldChar w:fldCharType="end"/>
        </w:r>
      </w:hyperlink>
    </w:p>
    <w:p>
      <w:pPr>
        <w:pStyle w:val="TOC2"/>
        <w:tabs>
          <w:tab w:val="right" w:leader="dot" w:pos="8306"/>
        </w:tabs>
      </w:pPr>
      <w:hyperlink w:anchor="_Toc1557" w:history="1">
        <w:r>
          <w:rPr>
            <w:rFonts w:ascii="仿宋" w:eastAsia="仿宋" w:hAnsi="仿宋" w:cs="仿宋" w:hint="eastAsia"/>
            <w:lang w:eastAsia="zh-CN"/>
          </w:rPr>
          <w:t>(二)、建设规模</w:t>
        </w:r>
        <w:r>
          <w:tab/>
        </w:r>
        <w:r>
          <w:fldChar w:fldCharType="begin"/>
        </w:r>
        <w:r>
          <w:instrText xml:space="preserve"> PAGEREF _Toc1557 \h </w:instrText>
        </w:r>
        <w:r>
          <w:fldChar w:fldCharType="separate"/>
        </w:r>
        <w:r>
          <w:t>6</w:t>
        </w:r>
        <w:r>
          <w:fldChar w:fldCharType="end"/>
        </w:r>
      </w:hyperlink>
    </w:p>
    <w:p>
      <w:pPr>
        <w:pStyle w:val="TOC1"/>
        <w:tabs>
          <w:tab w:val="right" w:leader="dot" w:pos="8306"/>
        </w:tabs>
      </w:pPr>
      <w:hyperlink w:anchor="_Toc11131" w:history="1">
        <w:r>
          <w:rPr>
            <w:rFonts w:ascii="仿宋" w:eastAsia="仿宋" w:hAnsi="仿宋" w:cs="仿宋" w:hint="eastAsia"/>
            <w:lang w:eastAsia="zh-CN"/>
          </w:rPr>
          <w:t>三、市场分析、调研</w:t>
        </w:r>
        <w:r>
          <w:tab/>
        </w:r>
        <w:r>
          <w:fldChar w:fldCharType="begin"/>
        </w:r>
        <w:r>
          <w:instrText xml:space="preserve"> PAGEREF _Toc11131 \h </w:instrText>
        </w:r>
        <w:r>
          <w:fldChar w:fldCharType="separate"/>
        </w:r>
        <w:r>
          <w:t>7</w:t>
        </w:r>
        <w:r>
          <w:fldChar w:fldCharType="end"/>
        </w:r>
      </w:hyperlink>
    </w:p>
    <w:p>
      <w:pPr>
        <w:pStyle w:val="TOC2"/>
        <w:tabs>
          <w:tab w:val="right" w:leader="dot" w:pos="8306"/>
        </w:tabs>
      </w:pPr>
      <w:hyperlink w:anchor="_Toc19892" w:history="1">
        <w:r>
          <w:rPr>
            <w:rFonts w:ascii="仿宋" w:eastAsia="仿宋" w:hAnsi="仿宋" w:cs="仿宋" w:hint="eastAsia"/>
            <w:lang w:eastAsia="zh-CN"/>
          </w:rPr>
          <w:t>(一)、金属探测器行业分析</w:t>
        </w:r>
        <w:r>
          <w:tab/>
        </w:r>
        <w:r>
          <w:fldChar w:fldCharType="begin"/>
        </w:r>
        <w:r>
          <w:instrText xml:space="preserve"> PAGEREF _Toc19892 \h </w:instrText>
        </w:r>
        <w:r>
          <w:fldChar w:fldCharType="separate"/>
        </w:r>
        <w:r>
          <w:t>7</w:t>
        </w:r>
        <w:r>
          <w:fldChar w:fldCharType="end"/>
        </w:r>
      </w:hyperlink>
    </w:p>
    <w:p>
      <w:pPr>
        <w:pStyle w:val="TOC2"/>
        <w:tabs>
          <w:tab w:val="right" w:leader="dot" w:pos="8306"/>
        </w:tabs>
      </w:pPr>
      <w:hyperlink w:anchor="_Toc12472" w:history="1">
        <w:r>
          <w:rPr>
            <w:rFonts w:ascii="仿宋" w:eastAsia="仿宋" w:hAnsi="仿宋" w:cs="仿宋" w:hint="eastAsia"/>
            <w:lang w:eastAsia="zh-CN"/>
          </w:rPr>
          <w:t>(二)、金属探测器市场分析预测</w:t>
        </w:r>
        <w:r>
          <w:tab/>
        </w:r>
        <w:r>
          <w:fldChar w:fldCharType="begin"/>
        </w:r>
        <w:r>
          <w:instrText xml:space="preserve"> PAGEREF _Toc12472 \h </w:instrText>
        </w:r>
        <w:r>
          <w:fldChar w:fldCharType="separate"/>
        </w:r>
        <w:r>
          <w:t>8</w:t>
        </w:r>
        <w:r>
          <w:fldChar w:fldCharType="end"/>
        </w:r>
      </w:hyperlink>
    </w:p>
    <w:p>
      <w:pPr>
        <w:pStyle w:val="TOC1"/>
        <w:tabs>
          <w:tab w:val="right" w:leader="dot" w:pos="8306"/>
        </w:tabs>
      </w:pPr>
      <w:hyperlink w:anchor="_Toc26580" w:history="1">
        <w:r>
          <w:rPr>
            <w:rFonts w:ascii="仿宋" w:eastAsia="仿宋" w:hAnsi="仿宋" w:cs="仿宋" w:hint="eastAsia"/>
            <w:lang w:eastAsia="zh-CN"/>
          </w:rPr>
          <w:t>四、金属探测器项目可持续发展</w:t>
        </w:r>
        <w:r>
          <w:tab/>
        </w:r>
        <w:r>
          <w:fldChar w:fldCharType="begin"/>
        </w:r>
        <w:r>
          <w:instrText xml:space="preserve"> PAGEREF _Toc26580 \h </w:instrText>
        </w:r>
        <w:r>
          <w:fldChar w:fldCharType="separate"/>
        </w:r>
        <w:r>
          <w:t>9</w:t>
        </w:r>
        <w:r>
          <w:fldChar w:fldCharType="end"/>
        </w:r>
      </w:hyperlink>
    </w:p>
    <w:p>
      <w:pPr>
        <w:pStyle w:val="TOC2"/>
        <w:tabs>
          <w:tab w:val="right" w:leader="dot" w:pos="8306"/>
        </w:tabs>
      </w:pPr>
      <w:hyperlink w:anchor="_Toc10874" w:history="1">
        <w:r>
          <w:rPr>
            <w:rFonts w:ascii="仿宋" w:eastAsia="仿宋" w:hAnsi="仿宋" w:cs="仿宋" w:hint="eastAsia"/>
            <w:lang w:eastAsia="zh-CN"/>
          </w:rPr>
          <w:t>(一)、可持续战略与实践</w:t>
        </w:r>
        <w:r>
          <w:tab/>
        </w:r>
        <w:r>
          <w:fldChar w:fldCharType="begin"/>
        </w:r>
        <w:r>
          <w:instrText xml:space="preserve"> PAGEREF _Toc10874 \h </w:instrText>
        </w:r>
        <w:r>
          <w:fldChar w:fldCharType="separate"/>
        </w:r>
        <w:r>
          <w:t>9</w:t>
        </w:r>
        <w:r>
          <w:fldChar w:fldCharType="end"/>
        </w:r>
      </w:hyperlink>
    </w:p>
    <w:p>
      <w:pPr>
        <w:pStyle w:val="TOC2"/>
        <w:tabs>
          <w:tab w:val="right" w:leader="dot" w:pos="8306"/>
        </w:tabs>
      </w:pPr>
      <w:hyperlink w:anchor="_Toc20810" w:history="1">
        <w:r>
          <w:rPr>
            <w:rFonts w:ascii="仿宋" w:eastAsia="仿宋" w:hAnsi="仿宋" w:cs="仿宋" w:hint="eastAsia"/>
            <w:lang w:eastAsia="zh-CN"/>
          </w:rPr>
          <w:t>(二)、环保与社会责任</w:t>
        </w:r>
        <w:r>
          <w:tab/>
        </w:r>
        <w:r>
          <w:fldChar w:fldCharType="begin"/>
        </w:r>
        <w:r>
          <w:instrText xml:space="preserve"> PAGEREF _Toc20810 \h </w:instrText>
        </w:r>
        <w:r>
          <w:fldChar w:fldCharType="separate"/>
        </w:r>
        <w:r>
          <w:t>10</w:t>
        </w:r>
        <w:r>
          <w:fldChar w:fldCharType="end"/>
        </w:r>
      </w:hyperlink>
    </w:p>
    <w:p>
      <w:pPr>
        <w:pStyle w:val="TOC1"/>
        <w:tabs>
          <w:tab w:val="right" w:leader="dot" w:pos="8306"/>
        </w:tabs>
      </w:pPr>
      <w:hyperlink w:anchor="_Toc23682" w:history="1">
        <w:r>
          <w:rPr>
            <w:rFonts w:ascii="仿宋" w:eastAsia="仿宋" w:hAnsi="仿宋" w:cs="仿宋" w:hint="eastAsia"/>
            <w:lang w:eastAsia="zh-CN"/>
          </w:rPr>
          <w:t>五、金属探测器项目土建工程</w:t>
        </w:r>
        <w:r>
          <w:tab/>
        </w:r>
        <w:r>
          <w:fldChar w:fldCharType="begin"/>
        </w:r>
        <w:r>
          <w:instrText xml:space="preserve"> PAGEREF _Toc23682 \h </w:instrText>
        </w:r>
        <w:r>
          <w:fldChar w:fldCharType="separate"/>
        </w:r>
        <w:r>
          <w:t>10</w:t>
        </w:r>
        <w:r>
          <w:fldChar w:fldCharType="end"/>
        </w:r>
      </w:hyperlink>
    </w:p>
    <w:p>
      <w:pPr>
        <w:pStyle w:val="TOC2"/>
        <w:tabs>
          <w:tab w:val="right" w:leader="dot" w:pos="8306"/>
        </w:tabs>
      </w:pPr>
      <w:hyperlink w:anchor="_Toc6158" w:history="1">
        <w:r>
          <w:rPr>
            <w:rFonts w:ascii="仿宋" w:eastAsia="仿宋" w:hAnsi="仿宋" w:cs="仿宋" w:hint="eastAsia"/>
            <w:lang w:eastAsia="zh-CN"/>
          </w:rPr>
          <w:t>(一)、建筑工程设计原则</w:t>
        </w:r>
        <w:r>
          <w:tab/>
        </w:r>
        <w:r>
          <w:fldChar w:fldCharType="begin"/>
        </w:r>
        <w:r>
          <w:instrText xml:space="preserve"> PAGEREF _Toc6158 \h </w:instrText>
        </w:r>
        <w:r>
          <w:fldChar w:fldCharType="separate"/>
        </w:r>
        <w:r>
          <w:t>10</w:t>
        </w:r>
        <w:r>
          <w:fldChar w:fldCharType="end"/>
        </w:r>
      </w:hyperlink>
    </w:p>
    <w:p>
      <w:pPr>
        <w:pStyle w:val="TOC2"/>
        <w:tabs>
          <w:tab w:val="right" w:leader="dot" w:pos="8306"/>
        </w:tabs>
      </w:pPr>
      <w:hyperlink w:anchor="_Toc31039" w:history="1">
        <w:r>
          <w:rPr>
            <w:rFonts w:ascii="仿宋" w:eastAsia="仿宋" w:hAnsi="仿宋" w:cs="仿宋" w:hint="eastAsia"/>
            <w:lang w:eastAsia="zh-CN"/>
          </w:rPr>
          <w:t>(二)、土建工程设计年限及安全等级</w:t>
        </w:r>
        <w:r>
          <w:tab/>
        </w:r>
        <w:r>
          <w:fldChar w:fldCharType="begin"/>
        </w:r>
        <w:r>
          <w:instrText xml:space="preserve"> PAGEREF _Toc31039 \h </w:instrText>
        </w:r>
        <w:r>
          <w:fldChar w:fldCharType="separate"/>
        </w:r>
        <w:r>
          <w:t>12</w:t>
        </w:r>
        <w:r>
          <w:fldChar w:fldCharType="end"/>
        </w:r>
      </w:hyperlink>
    </w:p>
    <w:p>
      <w:pPr>
        <w:pStyle w:val="TOC2"/>
        <w:tabs>
          <w:tab w:val="right" w:leader="dot" w:pos="8306"/>
        </w:tabs>
      </w:pPr>
      <w:hyperlink w:anchor="_Toc22498" w:history="1">
        <w:r>
          <w:rPr>
            <w:rFonts w:ascii="仿宋" w:eastAsia="仿宋" w:hAnsi="仿宋" w:cs="仿宋" w:hint="eastAsia"/>
            <w:lang w:eastAsia="zh-CN"/>
          </w:rPr>
          <w:t>(三)、建筑工程设计总体要求</w:t>
        </w:r>
        <w:r>
          <w:tab/>
        </w:r>
        <w:r>
          <w:fldChar w:fldCharType="begin"/>
        </w:r>
        <w:r>
          <w:instrText xml:space="preserve"> PAGEREF _Toc22498 \h </w:instrText>
        </w:r>
        <w:r>
          <w:fldChar w:fldCharType="separate"/>
        </w:r>
        <w:r>
          <w:t>13</w:t>
        </w:r>
        <w:r>
          <w:fldChar w:fldCharType="end"/>
        </w:r>
      </w:hyperlink>
    </w:p>
    <w:p>
      <w:pPr>
        <w:pStyle w:val="TOC2"/>
        <w:tabs>
          <w:tab w:val="right" w:leader="dot" w:pos="8306"/>
        </w:tabs>
      </w:pPr>
      <w:hyperlink w:anchor="_Toc15434" w:history="1">
        <w:r>
          <w:rPr>
            <w:rFonts w:ascii="仿宋" w:eastAsia="仿宋" w:hAnsi="仿宋" w:cs="仿宋" w:hint="eastAsia"/>
            <w:lang w:eastAsia="zh-CN"/>
          </w:rPr>
          <w:t>(四)、土建工程建设指标</w:t>
        </w:r>
        <w:r>
          <w:tab/>
        </w:r>
        <w:r>
          <w:fldChar w:fldCharType="begin"/>
        </w:r>
        <w:r>
          <w:instrText xml:space="preserve"> PAGEREF _Toc15434 \h </w:instrText>
        </w:r>
        <w:r>
          <w:fldChar w:fldCharType="separate"/>
        </w:r>
        <w:r>
          <w:t>13</w:t>
        </w:r>
        <w:r>
          <w:fldChar w:fldCharType="end"/>
        </w:r>
      </w:hyperlink>
    </w:p>
    <w:p>
      <w:pPr>
        <w:pStyle w:val="TOC1"/>
        <w:tabs>
          <w:tab w:val="right" w:leader="dot" w:pos="8306"/>
        </w:tabs>
      </w:pPr>
      <w:hyperlink w:anchor="_Toc14670" w:history="1">
        <w:r>
          <w:rPr>
            <w:rFonts w:ascii="仿宋" w:eastAsia="仿宋" w:hAnsi="仿宋" w:cs="仿宋" w:hint="eastAsia"/>
            <w:lang w:eastAsia="zh-CN"/>
          </w:rPr>
          <w:t>六、金属探测器项目概论</w:t>
        </w:r>
        <w:r>
          <w:tab/>
        </w:r>
        <w:r>
          <w:fldChar w:fldCharType="begin"/>
        </w:r>
        <w:r>
          <w:instrText xml:space="preserve"> PAGEREF _Toc14670 \h </w:instrText>
        </w:r>
        <w:r>
          <w:fldChar w:fldCharType="separate"/>
        </w:r>
        <w:r>
          <w:t>14</w:t>
        </w:r>
        <w:r>
          <w:fldChar w:fldCharType="end"/>
        </w:r>
      </w:hyperlink>
    </w:p>
    <w:p>
      <w:pPr>
        <w:pStyle w:val="TOC2"/>
        <w:tabs>
          <w:tab w:val="right" w:leader="dot" w:pos="8306"/>
        </w:tabs>
      </w:pPr>
      <w:hyperlink w:anchor="_Toc508" w:history="1">
        <w:r>
          <w:rPr>
            <w:rFonts w:ascii="仿宋" w:eastAsia="仿宋" w:hAnsi="仿宋" w:cs="仿宋" w:hint="eastAsia"/>
            <w:lang w:eastAsia="zh-CN"/>
          </w:rPr>
          <w:t>(一)、金属探测器项目概况</w:t>
        </w:r>
        <w:r>
          <w:tab/>
        </w:r>
        <w:r>
          <w:fldChar w:fldCharType="begin"/>
        </w:r>
        <w:r>
          <w:instrText xml:space="preserve"> PAGEREF _Toc508 \h </w:instrText>
        </w:r>
        <w:r>
          <w:fldChar w:fldCharType="separate"/>
        </w:r>
        <w:r>
          <w:t>14</w:t>
        </w:r>
        <w:r>
          <w:fldChar w:fldCharType="end"/>
        </w:r>
      </w:hyperlink>
    </w:p>
    <w:p>
      <w:pPr>
        <w:pStyle w:val="TOC2"/>
        <w:tabs>
          <w:tab w:val="right" w:leader="dot" w:pos="8306"/>
        </w:tabs>
      </w:pPr>
      <w:hyperlink w:anchor="_Toc28022" w:history="1">
        <w:r>
          <w:rPr>
            <w:rFonts w:ascii="仿宋" w:eastAsia="仿宋" w:hAnsi="仿宋" w:cs="仿宋" w:hint="eastAsia"/>
            <w:lang w:eastAsia="zh-CN"/>
          </w:rPr>
          <w:t>(二)、金属探测器项目目标</w:t>
        </w:r>
        <w:r>
          <w:tab/>
        </w:r>
        <w:r>
          <w:fldChar w:fldCharType="begin"/>
        </w:r>
        <w:r>
          <w:instrText xml:space="preserve"> PAGEREF _Toc28022 \h </w:instrText>
        </w:r>
        <w:r>
          <w:fldChar w:fldCharType="separate"/>
        </w:r>
        <w:r>
          <w:t>16</w:t>
        </w:r>
        <w:r>
          <w:fldChar w:fldCharType="end"/>
        </w:r>
      </w:hyperlink>
    </w:p>
    <w:p>
      <w:pPr>
        <w:pStyle w:val="TOC2"/>
        <w:tabs>
          <w:tab w:val="right" w:leader="dot" w:pos="8306"/>
        </w:tabs>
      </w:pPr>
      <w:hyperlink w:anchor="_Toc3179" w:history="1">
        <w:r>
          <w:rPr>
            <w:rFonts w:ascii="仿宋" w:eastAsia="仿宋" w:hAnsi="仿宋" w:cs="仿宋" w:hint="eastAsia"/>
            <w:lang w:eastAsia="zh-CN"/>
          </w:rPr>
          <w:t>(三)、金属探测器项目提出的理由</w:t>
        </w:r>
        <w:r>
          <w:tab/>
        </w:r>
        <w:r>
          <w:fldChar w:fldCharType="begin"/>
        </w:r>
        <w:r>
          <w:instrText xml:space="preserve"> PAGEREF _Toc3179 \h </w:instrText>
        </w:r>
        <w:r>
          <w:fldChar w:fldCharType="separate"/>
        </w:r>
        <w:r>
          <w:t>17</w:t>
        </w:r>
        <w:r>
          <w:fldChar w:fldCharType="end"/>
        </w:r>
      </w:hyperlink>
    </w:p>
    <w:p>
      <w:pPr>
        <w:pStyle w:val="TOC2"/>
        <w:tabs>
          <w:tab w:val="right" w:leader="dot" w:pos="8306"/>
        </w:tabs>
      </w:pPr>
      <w:hyperlink w:anchor="_Toc13710" w:history="1">
        <w:r>
          <w:rPr>
            <w:rFonts w:ascii="仿宋" w:eastAsia="仿宋" w:hAnsi="仿宋" w:cs="仿宋" w:hint="eastAsia"/>
            <w:lang w:eastAsia="zh-CN"/>
          </w:rPr>
          <w:t>(四)、金属探测器项目意义</w:t>
        </w:r>
        <w:r>
          <w:tab/>
        </w:r>
        <w:r>
          <w:fldChar w:fldCharType="begin"/>
        </w:r>
        <w:r>
          <w:instrText xml:space="preserve"> PAGEREF _Toc13710 \h </w:instrText>
        </w:r>
        <w:r>
          <w:fldChar w:fldCharType="separate"/>
        </w:r>
        <w:r>
          <w:t>19</w:t>
        </w:r>
        <w:r>
          <w:fldChar w:fldCharType="end"/>
        </w:r>
      </w:hyperlink>
    </w:p>
    <w:p>
      <w:pPr>
        <w:pStyle w:val="TOC2"/>
        <w:tabs>
          <w:tab w:val="right" w:leader="dot" w:pos="8306"/>
        </w:tabs>
      </w:pPr>
      <w:hyperlink w:anchor="_Toc27025" w:history="1">
        <w:r>
          <w:rPr>
            <w:rFonts w:ascii="仿宋" w:eastAsia="仿宋" w:hAnsi="仿宋" w:cs="仿宋" w:hint="eastAsia"/>
            <w:lang w:eastAsia="zh-CN"/>
          </w:rPr>
          <w:t>(五)、金属探测器项目背景</w:t>
        </w:r>
        <w:r>
          <w:tab/>
        </w:r>
        <w:r>
          <w:fldChar w:fldCharType="begin"/>
        </w:r>
        <w:r>
          <w:instrText xml:space="preserve"> PAGEREF _Toc27025 \h </w:instrText>
        </w:r>
        <w:r>
          <w:fldChar w:fldCharType="separate"/>
        </w:r>
        <w:r>
          <w:t>19</w:t>
        </w:r>
        <w:r>
          <w:fldChar w:fldCharType="end"/>
        </w:r>
      </w:hyperlink>
    </w:p>
    <w:p>
      <w:pPr>
        <w:pStyle w:val="TOC1"/>
        <w:tabs>
          <w:tab w:val="right" w:leader="dot" w:pos="8306"/>
        </w:tabs>
      </w:pPr>
      <w:hyperlink w:anchor="_Toc15094" w:history="1">
        <w:r>
          <w:rPr>
            <w:rFonts w:ascii="仿宋" w:eastAsia="仿宋" w:hAnsi="仿宋" w:cs="仿宋" w:hint="eastAsia"/>
            <w:lang w:eastAsia="zh-CN"/>
          </w:rPr>
          <w:t>七、金属探测器项目人力资源管理</w:t>
        </w:r>
        <w:r>
          <w:tab/>
        </w:r>
        <w:r>
          <w:fldChar w:fldCharType="begin"/>
        </w:r>
        <w:r>
          <w:instrText xml:space="preserve"> PAGEREF _Toc15094 \h </w:instrText>
        </w:r>
        <w:r>
          <w:fldChar w:fldCharType="separate"/>
        </w:r>
        <w:r>
          <w:t>20</w:t>
        </w:r>
        <w:r>
          <w:fldChar w:fldCharType="end"/>
        </w:r>
      </w:hyperlink>
    </w:p>
    <w:p>
      <w:pPr>
        <w:pStyle w:val="TOC2"/>
        <w:tabs>
          <w:tab w:val="right" w:leader="dot" w:pos="8306"/>
        </w:tabs>
      </w:pPr>
      <w:hyperlink w:anchor="_Toc19308" w:history="1">
        <w:r>
          <w:rPr>
            <w:rFonts w:ascii="仿宋" w:eastAsia="仿宋" w:hAnsi="仿宋" w:cs="仿宋" w:hint="eastAsia"/>
            <w:lang w:eastAsia="zh-CN"/>
          </w:rPr>
          <w:t>(一)、建立健全的预算管理制度</w:t>
        </w:r>
        <w:r>
          <w:tab/>
        </w:r>
        <w:r>
          <w:fldChar w:fldCharType="begin"/>
        </w:r>
        <w:r>
          <w:instrText xml:space="preserve"> PAGEREF _Toc19308 \h </w:instrText>
        </w:r>
        <w:r>
          <w:fldChar w:fldCharType="separate"/>
        </w:r>
        <w:r>
          <w:t>20</w:t>
        </w:r>
        <w:r>
          <w:fldChar w:fldCharType="end"/>
        </w:r>
      </w:hyperlink>
    </w:p>
    <w:p>
      <w:pPr>
        <w:pStyle w:val="TOC2"/>
        <w:tabs>
          <w:tab w:val="right" w:leader="dot" w:pos="8306"/>
        </w:tabs>
      </w:pPr>
      <w:hyperlink w:anchor="_Toc25933" w:history="1">
        <w:r>
          <w:rPr>
            <w:rFonts w:ascii="仿宋" w:eastAsia="仿宋" w:hAnsi="仿宋" w:cs="仿宋" w:hint="eastAsia"/>
            <w:lang w:eastAsia="zh-CN"/>
          </w:rPr>
          <w:t>(二)、加强资金流动监控</w:t>
        </w:r>
        <w:r>
          <w:tab/>
        </w:r>
        <w:r>
          <w:fldChar w:fldCharType="begin"/>
        </w:r>
        <w:r>
          <w:instrText xml:space="preserve"> PAGEREF _Toc25933 \h </w:instrText>
        </w:r>
        <w:r>
          <w:fldChar w:fldCharType="separate"/>
        </w:r>
        <w:r>
          <w:t>22</w:t>
        </w:r>
        <w:r>
          <w:fldChar w:fldCharType="end"/>
        </w:r>
      </w:hyperlink>
    </w:p>
    <w:p>
      <w:pPr>
        <w:pStyle w:val="TOC2"/>
        <w:tabs>
          <w:tab w:val="right" w:leader="dot" w:pos="8306"/>
        </w:tabs>
      </w:pPr>
      <w:hyperlink w:anchor="_Toc27219" w:history="1">
        <w:r>
          <w:rPr>
            <w:rFonts w:ascii="仿宋" w:eastAsia="仿宋" w:hAnsi="仿宋" w:cs="仿宋" w:hint="eastAsia"/>
            <w:lang w:eastAsia="zh-CN"/>
          </w:rPr>
          <w:t>(三)、制定完善的风险控制机制</w:t>
        </w:r>
        <w:r>
          <w:tab/>
        </w:r>
        <w:r>
          <w:fldChar w:fldCharType="begin"/>
        </w:r>
        <w:r>
          <w:instrText xml:space="preserve"> PAGEREF _Toc27219 \h </w:instrText>
        </w:r>
        <w:r>
          <w:fldChar w:fldCharType="separate"/>
        </w:r>
        <w:r>
          <w:t>23</w:t>
        </w:r>
        <w:r>
          <w:fldChar w:fldCharType="end"/>
        </w:r>
      </w:hyperlink>
    </w:p>
    <w:p>
      <w:pPr>
        <w:pStyle w:val="TOC2"/>
        <w:tabs>
          <w:tab w:val="right" w:leader="dot" w:pos="8306"/>
        </w:tabs>
      </w:pPr>
      <w:hyperlink w:anchor="_Toc1525" w:history="1">
        <w:r>
          <w:rPr>
            <w:rFonts w:ascii="仿宋" w:eastAsia="仿宋" w:hAnsi="仿宋" w:cs="仿宋" w:hint="eastAsia"/>
            <w:lang w:eastAsia="zh-CN"/>
          </w:rPr>
          <w:t>(四)、优化成本管理</w:t>
        </w:r>
        <w:r>
          <w:tab/>
        </w:r>
        <w:r>
          <w:fldChar w:fldCharType="begin"/>
        </w:r>
        <w:r>
          <w:instrText xml:space="preserve"> PAGEREF _Toc1525 \h </w:instrText>
        </w:r>
        <w:r>
          <w:fldChar w:fldCharType="separate"/>
        </w:r>
        <w:r>
          <w:t>24</w:t>
        </w:r>
        <w:r>
          <w:fldChar w:fldCharType="end"/>
        </w:r>
      </w:hyperlink>
    </w:p>
    <w:p>
      <w:pPr>
        <w:pStyle w:val="TOC1"/>
        <w:tabs>
          <w:tab w:val="right" w:leader="dot" w:pos="8306"/>
        </w:tabs>
      </w:pPr>
      <w:hyperlink w:anchor="_Toc2783" w:history="1">
        <w:r>
          <w:rPr>
            <w:rFonts w:ascii="仿宋" w:eastAsia="仿宋" w:hAnsi="仿宋" w:cs="仿宋" w:hint="eastAsia"/>
            <w:lang w:eastAsia="zh-CN"/>
          </w:rPr>
          <w:t>八、金属探测器项目社会影响</w:t>
        </w:r>
        <w:r>
          <w:tab/>
        </w:r>
        <w:r>
          <w:fldChar w:fldCharType="begin"/>
        </w:r>
        <w:r>
          <w:instrText xml:space="preserve"> PAGEREF _Toc2783 \h </w:instrText>
        </w:r>
        <w:r>
          <w:fldChar w:fldCharType="separate"/>
        </w:r>
        <w:r>
          <w:t>26</w:t>
        </w:r>
        <w:r>
          <w:fldChar w:fldCharType="end"/>
        </w:r>
      </w:hyperlink>
    </w:p>
    <w:p>
      <w:pPr>
        <w:pStyle w:val="TOC2"/>
        <w:tabs>
          <w:tab w:val="right" w:leader="dot" w:pos="8306"/>
        </w:tabs>
      </w:pPr>
      <w:hyperlink w:anchor="_Toc11489" w:history="1">
        <w:r>
          <w:rPr>
            <w:rFonts w:ascii="仿宋" w:eastAsia="仿宋" w:hAnsi="仿宋" w:cs="仿宋" w:hint="eastAsia"/>
            <w:lang w:eastAsia="zh-CN"/>
          </w:rPr>
          <w:t>(一)、社会责任与义务</w:t>
        </w:r>
        <w:r>
          <w:tab/>
        </w:r>
        <w:r>
          <w:fldChar w:fldCharType="begin"/>
        </w:r>
        <w:r>
          <w:instrText xml:space="preserve"> PAGEREF _Toc11489 \h </w:instrText>
        </w:r>
        <w:r>
          <w:fldChar w:fldCharType="separate"/>
        </w:r>
        <w:r>
          <w:t>26</w:t>
        </w:r>
        <w:r>
          <w:fldChar w:fldCharType="end"/>
        </w:r>
      </w:hyperlink>
    </w:p>
    <w:p>
      <w:pPr>
        <w:pStyle w:val="TOC2"/>
        <w:tabs>
          <w:tab w:val="right" w:leader="dot" w:pos="8306"/>
        </w:tabs>
      </w:pPr>
      <w:hyperlink w:anchor="_Toc19468" w:history="1">
        <w:r>
          <w:rPr>
            <w:rFonts w:ascii="仿宋" w:eastAsia="仿宋" w:hAnsi="仿宋" w:cs="仿宋" w:hint="eastAsia"/>
            <w:lang w:eastAsia="zh-CN"/>
          </w:rPr>
          <w:t>(二)、社会参与与沟通</w:t>
        </w:r>
        <w:r>
          <w:tab/>
        </w:r>
        <w:r>
          <w:fldChar w:fldCharType="begin"/>
        </w:r>
        <w:r>
          <w:instrText xml:space="preserve"> PAGEREF _Toc19468 \h </w:instrText>
        </w:r>
        <w:r>
          <w:fldChar w:fldCharType="separate"/>
        </w:r>
        <w:r>
          <w:t>27</w:t>
        </w:r>
        <w:r>
          <w:fldChar w:fldCharType="end"/>
        </w:r>
      </w:hyperlink>
    </w:p>
    <w:p>
      <w:pPr>
        <w:pStyle w:val="TOC1"/>
        <w:tabs>
          <w:tab w:val="right" w:leader="dot" w:pos="8306"/>
        </w:tabs>
      </w:pPr>
      <w:hyperlink w:anchor="_Toc22691" w:history="1">
        <w:r>
          <w:rPr>
            <w:rFonts w:ascii="仿宋" w:eastAsia="仿宋" w:hAnsi="仿宋" w:cs="仿宋" w:hint="eastAsia"/>
            <w:lang w:eastAsia="zh-CN"/>
          </w:rPr>
          <w:t>九、金属探测器项目投资规划</w:t>
        </w:r>
        <w:r>
          <w:tab/>
        </w:r>
        <w:r>
          <w:fldChar w:fldCharType="begin"/>
        </w:r>
        <w:r>
          <w:instrText xml:space="preserve"> PAGEREF _Toc22691 \h </w:instrText>
        </w:r>
        <w:r>
          <w:fldChar w:fldCharType="separate"/>
        </w:r>
        <w:r>
          <w:t>27</w:t>
        </w:r>
        <w:r>
          <w:fldChar w:fldCharType="end"/>
        </w:r>
      </w:hyperlink>
    </w:p>
    <w:p>
      <w:pPr>
        <w:pStyle w:val="TOC2"/>
        <w:tabs>
          <w:tab w:val="right" w:leader="dot" w:pos="8306"/>
        </w:tabs>
      </w:pPr>
      <w:hyperlink w:anchor="_Toc18312" w:history="1">
        <w:r>
          <w:rPr>
            <w:rFonts w:ascii="仿宋" w:eastAsia="仿宋" w:hAnsi="仿宋" w:cs="仿宋" w:hint="eastAsia"/>
            <w:lang w:eastAsia="zh-CN"/>
          </w:rPr>
          <w:t>(一)、金属探测器项目总投资估算</w:t>
        </w:r>
        <w:r>
          <w:tab/>
        </w:r>
        <w:r>
          <w:fldChar w:fldCharType="begin"/>
        </w:r>
        <w:r>
          <w:instrText xml:space="preserve"> PAGEREF _Toc18312 \h </w:instrText>
        </w:r>
        <w:r>
          <w:fldChar w:fldCharType="separate"/>
        </w:r>
        <w:r>
          <w:t>27</w:t>
        </w:r>
        <w:r>
          <w:fldChar w:fldCharType="end"/>
        </w:r>
      </w:hyperlink>
    </w:p>
    <w:p>
      <w:pPr>
        <w:pStyle w:val="TOC2"/>
        <w:tabs>
          <w:tab w:val="right" w:leader="dot" w:pos="8306"/>
        </w:tabs>
      </w:pPr>
      <w:hyperlink w:anchor="_Toc1039" w:history="1">
        <w:r>
          <w:rPr>
            <w:rFonts w:ascii="仿宋" w:eastAsia="仿宋" w:hAnsi="仿宋" w:cs="仿宋" w:hint="eastAsia"/>
            <w:lang w:eastAsia="zh-CN"/>
          </w:rPr>
          <w:t>(二)、资金筹措</w:t>
        </w:r>
        <w:r>
          <w:tab/>
        </w:r>
        <w:r>
          <w:fldChar w:fldCharType="begin"/>
        </w:r>
        <w:r>
          <w:instrText xml:space="preserve"> PAGEREF _Toc1039 \h </w:instrText>
        </w:r>
        <w:r>
          <w:fldChar w:fldCharType="separate"/>
        </w:r>
        <w:r>
          <w:t>29</w:t>
        </w:r>
        <w:r>
          <w:fldChar w:fldCharType="end"/>
        </w:r>
      </w:hyperlink>
    </w:p>
    <w:p>
      <w:pPr>
        <w:pStyle w:val="TOC1"/>
        <w:tabs>
          <w:tab w:val="right" w:leader="dot" w:pos="8306"/>
        </w:tabs>
      </w:pPr>
      <w:hyperlink w:anchor="_Toc7492" w:history="1">
        <w:r>
          <w:rPr>
            <w:rFonts w:ascii="仿宋" w:eastAsia="仿宋" w:hAnsi="仿宋" w:cs="仿宋" w:hint="eastAsia"/>
            <w:lang w:eastAsia="zh-CN"/>
          </w:rPr>
          <w:t>十、金属探测器项目经营效益</w:t>
        </w:r>
        <w:r>
          <w:tab/>
        </w:r>
        <w:r>
          <w:fldChar w:fldCharType="begin"/>
        </w:r>
        <w:r>
          <w:instrText xml:space="preserve"> PAGEREF _Toc7492 \h </w:instrText>
        </w:r>
        <w:r>
          <w:fldChar w:fldCharType="separate"/>
        </w:r>
        <w:r>
          <w:t>29</w:t>
        </w:r>
        <w:r>
          <w:fldChar w:fldCharType="end"/>
        </w:r>
      </w:hyperlink>
    </w:p>
    <w:p>
      <w:pPr>
        <w:pStyle w:val="TOC2"/>
        <w:tabs>
          <w:tab w:val="right" w:leader="dot" w:pos="8306"/>
        </w:tabs>
      </w:pPr>
      <w:hyperlink w:anchor="_Toc26107" w:history="1">
        <w:r>
          <w:rPr>
            <w:rFonts w:ascii="仿宋" w:eastAsia="仿宋" w:hAnsi="仿宋" w:cs="仿宋" w:hint="eastAsia"/>
            <w:lang w:eastAsia="zh-CN"/>
          </w:rPr>
          <w:t>(一)、经济评价财务测算</w:t>
        </w:r>
        <w:r>
          <w:tab/>
        </w:r>
        <w:r>
          <w:fldChar w:fldCharType="begin"/>
        </w:r>
        <w:r>
          <w:instrText xml:space="preserve"> PAGEREF _Toc26107 \h </w:instrText>
        </w:r>
        <w:r>
          <w:fldChar w:fldCharType="separate"/>
        </w:r>
        <w:r>
          <w:t>29</w:t>
        </w:r>
        <w:r>
          <w:fldChar w:fldCharType="end"/>
        </w:r>
      </w:hyperlink>
    </w:p>
    <w:p>
      <w:pPr>
        <w:pStyle w:val="TOC2"/>
        <w:tabs>
          <w:tab w:val="right" w:leader="dot" w:pos="8306"/>
        </w:tabs>
      </w:pPr>
      <w:hyperlink w:anchor="_Toc3266" w:history="1">
        <w:r>
          <w:rPr>
            <w:rFonts w:ascii="仿宋" w:eastAsia="仿宋" w:hAnsi="仿宋" w:cs="仿宋" w:hint="eastAsia"/>
            <w:lang w:eastAsia="zh-CN"/>
          </w:rPr>
          <w:t>(二)、金属探测器项目盈利能力分析</w:t>
        </w:r>
        <w:r>
          <w:tab/>
        </w:r>
        <w:r>
          <w:fldChar w:fldCharType="begin"/>
        </w:r>
        <w:r>
          <w:instrText xml:space="preserve"> PAGEREF _Toc3266 \h </w:instrText>
        </w:r>
        <w:r>
          <w:fldChar w:fldCharType="separate"/>
        </w:r>
        <w:r>
          <w:t>31</w:t>
        </w:r>
        <w:r>
          <w:fldChar w:fldCharType="end"/>
        </w:r>
      </w:hyperlink>
    </w:p>
    <w:p>
      <w:pPr>
        <w:pStyle w:val="TOC1"/>
        <w:tabs>
          <w:tab w:val="right" w:leader="dot" w:pos="8306"/>
        </w:tabs>
      </w:pPr>
      <w:hyperlink w:anchor="_Toc7129" w:history="1">
        <w:r>
          <w:rPr>
            <w:rFonts w:ascii="仿宋" w:eastAsia="仿宋" w:hAnsi="仿宋" w:cs="仿宋" w:hint="eastAsia"/>
            <w:lang w:eastAsia="zh-CN"/>
          </w:rPr>
          <w:t>十一、生产安全保护</w:t>
        </w:r>
        <w:r>
          <w:tab/>
        </w:r>
        <w:r>
          <w:fldChar w:fldCharType="begin"/>
        </w:r>
        <w:r>
          <w:instrText xml:space="preserve"> PAGEREF _Toc7129 \h </w:instrText>
        </w:r>
        <w:r>
          <w:fldChar w:fldCharType="separate"/>
        </w:r>
        <w:r>
          <w:t>31</w:t>
        </w:r>
        <w:r>
          <w:fldChar w:fldCharType="end"/>
        </w:r>
      </w:hyperlink>
    </w:p>
    <w:p>
      <w:pPr>
        <w:pStyle w:val="TOC2"/>
        <w:tabs>
          <w:tab w:val="right" w:leader="dot" w:pos="8306"/>
        </w:tabs>
      </w:pPr>
      <w:hyperlink w:anchor="_Toc4543" w:history="1">
        <w:r>
          <w:rPr>
            <w:rFonts w:ascii="仿宋" w:eastAsia="仿宋" w:hAnsi="仿宋" w:cs="仿宋" w:hint="eastAsia"/>
            <w:lang w:eastAsia="zh-CN"/>
          </w:rPr>
          <w:t>(一)、消防安全</w:t>
        </w:r>
        <w:r>
          <w:tab/>
        </w:r>
        <w:r>
          <w:fldChar w:fldCharType="begin"/>
        </w:r>
        <w:r>
          <w:instrText xml:space="preserve"> PAGEREF _Toc4543 \h </w:instrText>
        </w:r>
        <w:r>
          <w:fldChar w:fldCharType="separate"/>
        </w:r>
        <w:r>
          <w:t>31</w:t>
        </w:r>
        <w:r>
          <w:fldChar w:fldCharType="end"/>
        </w:r>
      </w:hyperlink>
    </w:p>
    <w:p>
      <w:pPr>
        <w:pStyle w:val="TOC2"/>
        <w:tabs>
          <w:tab w:val="right" w:leader="dot" w:pos="8306"/>
        </w:tabs>
      </w:pPr>
      <w:hyperlink w:anchor="_Toc32317" w:history="1">
        <w:r>
          <w:rPr>
            <w:rFonts w:ascii="仿宋" w:eastAsia="仿宋" w:hAnsi="仿宋" w:cs="仿宋" w:hint="eastAsia"/>
            <w:lang w:eastAsia="zh-CN"/>
          </w:rPr>
          <w:t>(二)、防火防爆总图布置措施</w:t>
        </w:r>
        <w:r>
          <w:tab/>
        </w:r>
        <w:r>
          <w:fldChar w:fldCharType="begin"/>
        </w:r>
        <w:r>
          <w:instrText xml:space="preserve"> PAGEREF _Toc32317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99" w:history="1">
        <w:r>
          <w:rPr>
            <w:rFonts w:ascii="仿宋" w:eastAsia="仿宋" w:hAnsi="仿宋" w:cs="仿宋" w:hint="eastAsia"/>
            <w:lang w:eastAsia="zh-CN"/>
          </w:rPr>
          <w:t>(三)、自然灾害防范措施</w:t>
        </w:r>
        <w:r>
          <w:tab/>
        </w:r>
        <w:r>
          <w:fldChar w:fldCharType="begin"/>
        </w:r>
        <w:r>
          <w:instrText xml:space="preserve"> PAGEREF _Toc26399 \h </w:instrText>
        </w:r>
        <w:r>
          <w:fldChar w:fldCharType="separate"/>
        </w:r>
        <w:r>
          <w:t>34</w:t>
        </w:r>
        <w:r>
          <w:fldChar w:fldCharType="end"/>
        </w:r>
      </w:hyperlink>
    </w:p>
    <w:p>
      <w:pPr>
        <w:pStyle w:val="TOC2"/>
        <w:tabs>
          <w:tab w:val="right" w:leader="dot" w:pos="8306"/>
        </w:tabs>
      </w:pPr>
      <w:hyperlink w:anchor="_Toc5783" w:history="1">
        <w:r>
          <w:rPr>
            <w:rFonts w:ascii="仿宋" w:eastAsia="仿宋" w:hAnsi="仿宋" w:cs="仿宋" w:hint="eastAsia"/>
            <w:lang w:eastAsia="zh-CN"/>
          </w:rPr>
          <w:t>(四)、安全色及安全标志使用要求</w:t>
        </w:r>
        <w:r>
          <w:tab/>
        </w:r>
        <w:r>
          <w:fldChar w:fldCharType="begin"/>
        </w:r>
        <w:r>
          <w:instrText xml:space="preserve"> PAGEREF _Toc5783 \h </w:instrText>
        </w:r>
        <w:r>
          <w:fldChar w:fldCharType="separate"/>
        </w:r>
        <w:r>
          <w:t>35</w:t>
        </w:r>
        <w:r>
          <w:fldChar w:fldCharType="end"/>
        </w:r>
      </w:hyperlink>
    </w:p>
    <w:p>
      <w:pPr>
        <w:pStyle w:val="TOC2"/>
        <w:tabs>
          <w:tab w:val="right" w:leader="dot" w:pos="8306"/>
        </w:tabs>
      </w:pPr>
      <w:hyperlink w:anchor="_Toc10823" w:history="1">
        <w:r>
          <w:rPr>
            <w:rFonts w:ascii="仿宋" w:eastAsia="仿宋" w:hAnsi="仿宋" w:cs="仿宋" w:hint="eastAsia"/>
            <w:lang w:eastAsia="zh-CN"/>
          </w:rPr>
          <w:t>(五)、防尘防毒措施</w:t>
        </w:r>
        <w:r>
          <w:tab/>
        </w:r>
        <w:r>
          <w:fldChar w:fldCharType="begin"/>
        </w:r>
        <w:r>
          <w:instrText xml:space="preserve"> PAGEREF _Toc10823 \h </w:instrText>
        </w:r>
        <w:r>
          <w:fldChar w:fldCharType="separate"/>
        </w:r>
        <w:r>
          <w:t>36</w:t>
        </w:r>
        <w:r>
          <w:fldChar w:fldCharType="end"/>
        </w:r>
      </w:hyperlink>
    </w:p>
    <w:p>
      <w:pPr>
        <w:pStyle w:val="TOC2"/>
        <w:tabs>
          <w:tab w:val="right" w:leader="dot" w:pos="8306"/>
        </w:tabs>
      </w:pPr>
      <w:hyperlink w:anchor="_Toc10143" w:history="1">
        <w:r>
          <w:rPr>
            <w:rFonts w:ascii="仿宋" w:eastAsia="仿宋" w:hAnsi="仿宋" w:cs="仿宋" w:hint="eastAsia"/>
            <w:lang w:eastAsia="zh-CN"/>
          </w:rPr>
          <w:t>(六)、防静电、触电防护及防雷措施</w:t>
        </w:r>
        <w:r>
          <w:tab/>
        </w:r>
        <w:r>
          <w:fldChar w:fldCharType="begin"/>
        </w:r>
        <w:r>
          <w:instrText xml:space="preserve"> PAGEREF _Toc10143 \h </w:instrText>
        </w:r>
        <w:r>
          <w:fldChar w:fldCharType="separate"/>
        </w:r>
        <w:r>
          <w:t>37</w:t>
        </w:r>
        <w:r>
          <w:fldChar w:fldCharType="end"/>
        </w:r>
      </w:hyperlink>
    </w:p>
    <w:p>
      <w:pPr>
        <w:pStyle w:val="TOC2"/>
        <w:tabs>
          <w:tab w:val="right" w:leader="dot" w:pos="8306"/>
        </w:tabs>
      </w:pPr>
      <w:hyperlink w:anchor="_Toc27215" w:history="1">
        <w:r>
          <w:rPr>
            <w:rFonts w:ascii="仿宋" w:eastAsia="仿宋" w:hAnsi="仿宋" w:cs="仿宋" w:hint="eastAsia"/>
            <w:lang w:eastAsia="zh-CN"/>
          </w:rPr>
          <w:t>(七)、机械设备安全保障措施</w:t>
        </w:r>
        <w:r>
          <w:tab/>
        </w:r>
        <w:r>
          <w:fldChar w:fldCharType="begin"/>
        </w:r>
        <w:r>
          <w:instrText xml:space="preserve"> PAGEREF _Toc27215 \h </w:instrText>
        </w:r>
        <w:r>
          <w:fldChar w:fldCharType="separate"/>
        </w:r>
        <w:r>
          <w:t>38</w:t>
        </w:r>
        <w:r>
          <w:fldChar w:fldCharType="end"/>
        </w:r>
      </w:hyperlink>
    </w:p>
    <w:p>
      <w:pPr>
        <w:pStyle w:val="TOC1"/>
        <w:tabs>
          <w:tab w:val="right" w:leader="dot" w:pos="8306"/>
        </w:tabs>
      </w:pPr>
      <w:hyperlink w:anchor="_Toc1609" w:history="1">
        <w:r>
          <w:rPr>
            <w:rFonts w:ascii="仿宋" w:eastAsia="仿宋" w:hAnsi="仿宋" w:cs="仿宋" w:hint="eastAsia"/>
            <w:lang w:eastAsia="zh-CN"/>
          </w:rPr>
          <w:t>十二、金属探测器项目创新与研发</w:t>
        </w:r>
        <w:r>
          <w:tab/>
        </w:r>
        <w:r>
          <w:fldChar w:fldCharType="begin"/>
        </w:r>
        <w:r>
          <w:instrText xml:space="preserve"> PAGEREF _Toc1609 \h </w:instrText>
        </w:r>
        <w:r>
          <w:fldChar w:fldCharType="separate"/>
        </w:r>
        <w:r>
          <w:t>39</w:t>
        </w:r>
        <w:r>
          <w:fldChar w:fldCharType="end"/>
        </w:r>
      </w:hyperlink>
    </w:p>
    <w:p>
      <w:pPr>
        <w:pStyle w:val="TOC2"/>
        <w:tabs>
          <w:tab w:val="right" w:leader="dot" w:pos="8306"/>
        </w:tabs>
      </w:pPr>
      <w:hyperlink w:anchor="_Toc2476" w:history="1">
        <w:r>
          <w:rPr>
            <w:rFonts w:ascii="仿宋" w:eastAsia="仿宋" w:hAnsi="仿宋" w:cs="仿宋" w:hint="eastAsia"/>
            <w:lang w:eastAsia="zh-CN"/>
          </w:rPr>
          <w:t>(一)、创新策略与方向</w:t>
        </w:r>
        <w:r>
          <w:tab/>
        </w:r>
        <w:r>
          <w:fldChar w:fldCharType="begin"/>
        </w:r>
        <w:r>
          <w:instrText xml:space="preserve"> PAGEREF _Toc2476 \h </w:instrText>
        </w:r>
        <w:r>
          <w:fldChar w:fldCharType="separate"/>
        </w:r>
        <w:r>
          <w:t>39</w:t>
        </w:r>
        <w:r>
          <w:fldChar w:fldCharType="end"/>
        </w:r>
      </w:hyperlink>
    </w:p>
    <w:p>
      <w:pPr>
        <w:pStyle w:val="TOC2"/>
        <w:tabs>
          <w:tab w:val="right" w:leader="dot" w:pos="8306"/>
        </w:tabs>
      </w:pPr>
      <w:hyperlink w:anchor="_Toc12095" w:history="1">
        <w:r>
          <w:rPr>
            <w:rFonts w:ascii="仿宋" w:eastAsia="仿宋" w:hAnsi="仿宋" w:cs="仿宋" w:hint="eastAsia"/>
            <w:lang w:eastAsia="zh-CN"/>
          </w:rPr>
          <w:t>(二)、研发规划与投入</w:t>
        </w:r>
        <w:r>
          <w:tab/>
        </w:r>
        <w:r>
          <w:fldChar w:fldCharType="begin"/>
        </w:r>
        <w:r>
          <w:instrText xml:space="preserve"> PAGEREF _Toc12095 \h </w:instrText>
        </w:r>
        <w:r>
          <w:fldChar w:fldCharType="separate"/>
        </w:r>
        <w:r>
          <w:t>41</w:t>
        </w:r>
        <w:r>
          <w:fldChar w:fldCharType="end"/>
        </w:r>
      </w:hyperlink>
    </w:p>
    <w:p>
      <w:pPr>
        <w:pStyle w:val="TOC1"/>
        <w:tabs>
          <w:tab w:val="right" w:leader="dot" w:pos="8306"/>
        </w:tabs>
      </w:pPr>
      <w:hyperlink w:anchor="_Toc20035" w:history="1">
        <w:r>
          <w:rPr>
            <w:rFonts w:ascii="仿宋" w:eastAsia="仿宋" w:hAnsi="仿宋" w:cs="仿宋" w:hint="eastAsia"/>
            <w:lang w:eastAsia="zh-CN"/>
          </w:rPr>
          <w:t>十三、金属探测器项目治理与监督</w:t>
        </w:r>
        <w:r>
          <w:tab/>
        </w:r>
        <w:r>
          <w:fldChar w:fldCharType="begin"/>
        </w:r>
        <w:r>
          <w:instrText xml:space="preserve"> PAGEREF _Toc20035 \h </w:instrText>
        </w:r>
        <w:r>
          <w:fldChar w:fldCharType="separate"/>
        </w:r>
        <w:r>
          <w:t>42</w:t>
        </w:r>
        <w:r>
          <w:fldChar w:fldCharType="end"/>
        </w:r>
      </w:hyperlink>
    </w:p>
    <w:p>
      <w:pPr>
        <w:pStyle w:val="TOC2"/>
        <w:tabs>
          <w:tab w:val="right" w:leader="dot" w:pos="8306"/>
        </w:tabs>
      </w:pPr>
      <w:hyperlink w:anchor="_Toc9516" w:history="1">
        <w:r>
          <w:rPr>
            <w:rFonts w:ascii="仿宋" w:eastAsia="仿宋" w:hAnsi="仿宋" w:cs="仿宋" w:hint="eastAsia"/>
            <w:lang w:eastAsia="zh-CN"/>
          </w:rPr>
          <w:t>(一)、金属探测器项目治理结构</w:t>
        </w:r>
        <w:r>
          <w:tab/>
        </w:r>
        <w:r>
          <w:fldChar w:fldCharType="begin"/>
        </w:r>
        <w:r>
          <w:instrText xml:space="preserve"> PAGEREF _Toc9516 \h </w:instrText>
        </w:r>
        <w:r>
          <w:fldChar w:fldCharType="separate"/>
        </w:r>
        <w:r>
          <w:t>42</w:t>
        </w:r>
        <w:r>
          <w:fldChar w:fldCharType="end"/>
        </w:r>
      </w:hyperlink>
    </w:p>
    <w:p>
      <w:pPr>
        <w:pStyle w:val="TOC2"/>
        <w:tabs>
          <w:tab w:val="right" w:leader="dot" w:pos="8306"/>
        </w:tabs>
      </w:pPr>
      <w:hyperlink w:anchor="_Toc6920" w:history="1">
        <w:r>
          <w:rPr>
            <w:rFonts w:ascii="仿宋" w:eastAsia="仿宋" w:hAnsi="仿宋" w:cs="仿宋" w:hint="eastAsia"/>
            <w:lang w:eastAsia="zh-CN"/>
          </w:rPr>
          <w:t>(二)、监督与审计</w:t>
        </w:r>
        <w:r>
          <w:tab/>
        </w:r>
        <w:r>
          <w:fldChar w:fldCharType="begin"/>
        </w:r>
        <w:r>
          <w:instrText xml:space="preserve"> PAGEREF _Toc6920 \h </w:instrText>
        </w:r>
        <w:r>
          <w:fldChar w:fldCharType="separate"/>
        </w:r>
        <w:r>
          <w:t>44</w:t>
        </w:r>
        <w:r>
          <w:fldChar w:fldCharType="end"/>
        </w:r>
      </w:hyperlink>
    </w:p>
    <w:p>
      <w:pPr>
        <w:pStyle w:val="TOC1"/>
        <w:tabs>
          <w:tab w:val="right" w:leader="dot" w:pos="8306"/>
        </w:tabs>
      </w:pPr>
      <w:hyperlink w:anchor="_Toc18013" w:history="1">
        <w:r>
          <w:rPr>
            <w:rFonts w:ascii="仿宋" w:eastAsia="仿宋" w:hAnsi="仿宋" w:cs="仿宋" w:hint="eastAsia"/>
            <w:lang w:eastAsia="zh-CN"/>
          </w:rPr>
          <w:t>十四、营销与推广策略</w:t>
        </w:r>
        <w:r>
          <w:tab/>
        </w:r>
        <w:r>
          <w:fldChar w:fldCharType="begin"/>
        </w:r>
        <w:r>
          <w:instrText xml:space="preserve"> PAGEREF _Toc18013 \h </w:instrText>
        </w:r>
        <w:r>
          <w:fldChar w:fldCharType="separate"/>
        </w:r>
        <w:r>
          <w:t>45</w:t>
        </w:r>
        <w:r>
          <w:fldChar w:fldCharType="end"/>
        </w:r>
      </w:hyperlink>
    </w:p>
    <w:p>
      <w:pPr>
        <w:pStyle w:val="TOC2"/>
        <w:tabs>
          <w:tab w:val="right" w:leader="dot" w:pos="8306"/>
        </w:tabs>
      </w:pPr>
      <w:hyperlink w:anchor="_Toc26513" w:history="1">
        <w:r>
          <w:rPr>
            <w:rFonts w:ascii="仿宋" w:eastAsia="仿宋" w:hAnsi="仿宋" w:cs="仿宋" w:hint="eastAsia"/>
            <w:lang w:eastAsia="zh-CN"/>
          </w:rPr>
          <w:t>(一)、产品/服务定位与特点</w:t>
        </w:r>
        <w:r>
          <w:tab/>
        </w:r>
        <w:r>
          <w:fldChar w:fldCharType="begin"/>
        </w:r>
        <w:r>
          <w:instrText xml:space="preserve"> PAGEREF _Toc26513 \h </w:instrText>
        </w:r>
        <w:r>
          <w:fldChar w:fldCharType="separate"/>
        </w:r>
        <w:r>
          <w:t>45</w:t>
        </w:r>
        <w:r>
          <w:fldChar w:fldCharType="end"/>
        </w:r>
      </w:hyperlink>
    </w:p>
    <w:p>
      <w:pPr>
        <w:pStyle w:val="TOC2"/>
        <w:tabs>
          <w:tab w:val="right" w:leader="dot" w:pos="8306"/>
        </w:tabs>
      </w:pPr>
      <w:hyperlink w:anchor="_Toc31883" w:history="1">
        <w:r>
          <w:rPr>
            <w:rFonts w:ascii="仿宋" w:eastAsia="仿宋" w:hAnsi="仿宋" w:cs="仿宋" w:hint="eastAsia"/>
            <w:lang w:eastAsia="zh-CN"/>
          </w:rPr>
          <w:t>(二)、市场定位与竞争分析</w:t>
        </w:r>
        <w:r>
          <w:tab/>
        </w:r>
        <w:r>
          <w:fldChar w:fldCharType="begin"/>
        </w:r>
        <w:r>
          <w:instrText xml:space="preserve"> PAGEREF _Toc31883 \h </w:instrText>
        </w:r>
        <w:r>
          <w:fldChar w:fldCharType="separate"/>
        </w:r>
        <w:r>
          <w:t>47</w:t>
        </w:r>
        <w:r>
          <w:fldChar w:fldCharType="end"/>
        </w:r>
      </w:hyperlink>
    </w:p>
    <w:p>
      <w:pPr>
        <w:pStyle w:val="TOC2"/>
        <w:tabs>
          <w:tab w:val="right" w:leader="dot" w:pos="8306"/>
        </w:tabs>
      </w:pPr>
      <w:hyperlink w:anchor="_Toc27975" w:history="1">
        <w:r>
          <w:rPr>
            <w:rFonts w:ascii="仿宋" w:eastAsia="仿宋" w:hAnsi="仿宋" w:cs="仿宋" w:hint="eastAsia"/>
            <w:lang w:eastAsia="zh-CN"/>
          </w:rPr>
          <w:t>(三)、营销渠道与策略</w:t>
        </w:r>
        <w:r>
          <w:tab/>
        </w:r>
        <w:r>
          <w:fldChar w:fldCharType="begin"/>
        </w:r>
        <w:r>
          <w:instrText xml:space="preserve"> PAGEREF _Toc27975 \h </w:instrText>
        </w:r>
        <w:r>
          <w:fldChar w:fldCharType="separate"/>
        </w:r>
        <w:r>
          <w:t>48</w:t>
        </w:r>
        <w:r>
          <w:fldChar w:fldCharType="end"/>
        </w:r>
      </w:hyperlink>
    </w:p>
    <w:p>
      <w:pPr>
        <w:pStyle w:val="TOC2"/>
        <w:tabs>
          <w:tab w:val="right" w:leader="dot" w:pos="8306"/>
        </w:tabs>
      </w:pPr>
      <w:hyperlink w:anchor="_Toc32711" w:history="1">
        <w:r>
          <w:rPr>
            <w:rFonts w:ascii="仿宋" w:eastAsia="仿宋" w:hAnsi="仿宋" w:cs="仿宋" w:hint="eastAsia"/>
            <w:lang w:eastAsia="zh-CN"/>
          </w:rPr>
          <w:t>(四)、推广与宣传活动</w:t>
        </w:r>
        <w:r>
          <w:tab/>
        </w:r>
        <w:r>
          <w:fldChar w:fldCharType="begin"/>
        </w:r>
        <w:r>
          <w:instrText xml:space="preserve"> PAGEREF _Toc32711 \h </w:instrText>
        </w:r>
        <w:r>
          <w:fldChar w:fldCharType="separate"/>
        </w:r>
        <w:r>
          <w:t>49</w:t>
        </w:r>
        <w:r>
          <w:fldChar w:fldCharType="end"/>
        </w:r>
      </w:hyperlink>
    </w:p>
    <w:p>
      <w:pPr>
        <w:pStyle w:val="TOC1"/>
        <w:tabs>
          <w:tab w:val="right" w:leader="dot" w:pos="8306"/>
        </w:tabs>
      </w:pPr>
      <w:hyperlink w:anchor="_Toc32539" w:history="1">
        <w:r>
          <w:rPr>
            <w:rFonts w:ascii="仿宋" w:eastAsia="仿宋" w:hAnsi="仿宋" w:cs="仿宋" w:hint="eastAsia"/>
            <w:lang w:eastAsia="zh-CN"/>
          </w:rPr>
          <w:t>十五、金属探测器项目工程方案分析</w:t>
        </w:r>
        <w:r>
          <w:tab/>
        </w:r>
        <w:r>
          <w:fldChar w:fldCharType="begin"/>
        </w:r>
        <w:r>
          <w:instrText xml:space="preserve"> PAGEREF _Toc32539 \h </w:instrText>
        </w:r>
        <w:r>
          <w:fldChar w:fldCharType="separate"/>
        </w:r>
        <w:r>
          <w:t>54</w:t>
        </w:r>
        <w:r>
          <w:fldChar w:fldCharType="end"/>
        </w:r>
      </w:hyperlink>
    </w:p>
    <w:p>
      <w:pPr>
        <w:pStyle w:val="TOC2"/>
        <w:tabs>
          <w:tab w:val="right" w:leader="dot" w:pos="8306"/>
        </w:tabs>
      </w:pPr>
      <w:hyperlink w:anchor="_Toc28120" w:history="1">
        <w:r>
          <w:rPr>
            <w:rFonts w:ascii="仿宋" w:eastAsia="仿宋" w:hAnsi="仿宋" w:cs="仿宋" w:hint="eastAsia"/>
            <w:lang w:eastAsia="zh-CN"/>
          </w:rPr>
          <w:t>(一)、建筑工程设计原则</w:t>
        </w:r>
        <w:r>
          <w:tab/>
        </w:r>
        <w:r>
          <w:fldChar w:fldCharType="begin"/>
        </w:r>
        <w:r>
          <w:instrText xml:space="preserve"> PAGEREF _Toc28120 \h </w:instrText>
        </w:r>
        <w:r>
          <w:fldChar w:fldCharType="separate"/>
        </w:r>
        <w:r>
          <w:t>54</w:t>
        </w:r>
        <w:r>
          <w:fldChar w:fldCharType="end"/>
        </w:r>
      </w:hyperlink>
    </w:p>
    <w:p>
      <w:pPr>
        <w:pStyle w:val="TOC2"/>
        <w:tabs>
          <w:tab w:val="right" w:leader="dot" w:pos="8306"/>
        </w:tabs>
      </w:pPr>
      <w:hyperlink w:anchor="_Toc26599" w:history="1">
        <w:r>
          <w:rPr>
            <w:rFonts w:ascii="仿宋" w:eastAsia="仿宋" w:hAnsi="仿宋" w:cs="仿宋" w:hint="eastAsia"/>
            <w:lang w:eastAsia="zh-CN"/>
          </w:rPr>
          <w:t>(二)、土建工程建设指标</w:t>
        </w:r>
        <w:r>
          <w:tab/>
        </w:r>
        <w:r>
          <w:fldChar w:fldCharType="begin"/>
        </w:r>
        <w:r>
          <w:instrText xml:space="preserve"> PAGEREF _Toc26599 \h </w:instrText>
        </w:r>
        <w:r>
          <w:fldChar w:fldCharType="separate"/>
        </w:r>
        <w:r>
          <w:t>58</w:t>
        </w:r>
        <w:r>
          <w:fldChar w:fldCharType="end"/>
        </w:r>
      </w:hyperlink>
    </w:p>
    <w:p>
      <w:pPr>
        <w:pStyle w:val="TOC1"/>
        <w:tabs>
          <w:tab w:val="right" w:leader="dot" w:pos="8306"/>
        </w:tabs>
      </w:pPr>
      <w:hyperlink w:anchor="_Toc16788" w:history="1">
        <w:r>
          <w:rPr>
            <w:rFonts w:ascii="仿宋" w:eastAsia="仿宋" w:hAnsi="仿宋" w:cs="仿宋" w:hint="eastAsia"/>
            <w:lang w:eastAsia="zh-CN"/>
          </w:rPr>
          <w:t>十六、风险识别与分类</w:t>
        </w:r>
        <w:r>
          <w:tab/>
        </w:r>
        <w:r>
          <w:fldChar w:fldCharType="begin"/>
        </w:r>
        <w:r>
          <w:instrText xml:space="preserve"> PAGEREF _Toc16788 \h </w:instrText>
        </w:r>
        <w:r>
          <w:fldChar w:fldCharType="separate"/>
        </w:r>
        <w:r>
          <w:t>59</w:t>
        </w:r>
        <w:r>
          <w:fldChar w:fldCharType="end"/>
        </w:r>
      </w:hyperlink>
    </w:p>
    <w:p>
      <w:pPr>
        <w:pStyle w:val="TOC2"/>
        <w:tabs>
          <w:tab w:val="right" w:leader="dot" w:pos="8306"/>
        </w:tabs>
      </w:pPr>
      <w:hyperlink w:anchor="_Toc19692" w:history="1">
        <w:r>
          <w:rPr>
            <w:rFonts w:ascii="仿宋" w:eastAsia="仿宋" w:hAnsi="仿宋" w:cs="仿宋" w:hint="eastAsia"/>
            <w:lang w:eastAsia="zh-CN"/>
          </w:rPr>
          <w:t>(一)、风险识别</w:t>
        </w:r>
        <w:r>
          <w:tab/>
        </w:r>
        <w:r>
          <w:fldChar w:fldCharType="begin"/>
        </w:r>
        <w:r>
          <w:instrText xml:space="preserve"> PAGEREF _Toc19692 \h </w:instrText>
        </w:r>
        <w:r>
          <w:fldChar w:fldCharType="separate"/>
        </w:r>
        <w:r>
          <w:t>59</w:t>
        </w:r>
        <w:r>
          <w:fldChar w:fldCharType="end"/>
        </w:r>
      </w:hyperlink>
    </w:p>
    <w:p>
      <w:pPr>
        <w:pStyle w:val="TOC2"/>
        <w:tabs>
          <w:tab w:val="right" w:leader="dot" w:pos="8306"/>
        </w:tabs>
      </w:pPr>
      <w:hyperlink w:anchor="_Toc20987" w:history="1">
        <w:r>
          <w:rPr>
            <w:rFonts w:ascii="仿宋" w:eastAsia="仿宋" w:hAnsi="仿宋" w:cs="仿宋" w:hint="eastAsia"/>
            <w:lang w:eastAsia="zh-CN"/>
          </w:rPr>
          <w:t>(二)、风险分类</w:t>
        </w:r>
        <w:r>
          <w:tab/>
        </w:r>
        <w:r>
          <w:fldChar w:fldCharType="begin"/>
        </w:r>
        <w:r>
          <w:instrText xml:space="preserve"> PAGEREF _Toc20987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26"/>
      <w:r>
        <w:rPr>
          <w:rFonts w:ascii="仿宋" w:eastAsia="仿宋" w:hAnsi="仿宋" w:cs="仿宋" w:hint="eastAsia"/>
          <w:sz w:val="28"/>
          <w:lang w:eastAsia="zh-CN"/>
        </w:rPr>
        <w:t>一、金属探测器项目危机管理</w:t>
      </w:r>
      <w:bookmarkEnd w:id="2"/>
    </w:p>
    <w:p>
      <w:pPr>
        <w:pStyle w:val="Heading2"/>
        <w:rPr>
          <w:rFonts w:ascii="仿宋" w:eastAsia="仿宋" w:hAnsi="仿宋" w:cs="仿宋" w:hint="eastAsia"/>
          <w:lang w:eastAsia="zh-CN"/>
        </w:rPr>
      </w:pPr>
      <w:bookmarkStart w:id="3" w:name="_Toc130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项目危机管理中，危机预警与识别是确保金属探测器项目稳健运行的核心步骤。通过建立全面的监测机制，金属探测器项目团队旨在及时发现和理解潜在的风险和危机因素，以便采取及时的预防和应对措施，确保金属探测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首先，通过深入的风险评估，金属探测器项目团队全面分析了整个金属探测器项目和各个阶段可能存在的威胁。这包括准确评估每个潜在风险的发生概率和可能影响的程度，为后续危机预警提供了有力支持。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探测器项目团队着重于明确定义金属探测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探测器项目进展的持续监控，团队能够及时发现潜在问题并作出迅速反应。金属探测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在这一阶段，团队的专业素养和反应速度将发挥至关重要的作用，以确保潜在危机能够在初期得到有效的处理，最大程度地减轻负面影响。通过危机预警与识别，金属探测器项目得以更有序、可控地推进。</w:t>
      </w:r>
    </w:p>
    <w:p>
      <w:pPr>
        <w:pStyle w:val="Heading2"/>
        <w:ind w:firstLine="560" w:firstLineChars="200"/>
        <w:rPr>
          <w:rFonts w:ascii="仿宋" w:eastAsia="仿宋" w:hAnsi="仿宋" w:cs="仿宋" w:hint="eastAsia"/>
          <w:sz w:val="28"/>
          <w:lang w:eastAsia="zh-CN"/>
        </w:rPr>
      </w:pPr>
      <w:bookmarkStart w:id="4" w:name="_Toc1107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在危机发生时，金属探测器项目团队立即行动，成立了应急小组。该小组的任务是迅速制定并实施紧急应对措施，以最小化潜在损失。以下是采取的主要措施：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暂停金属探测器项目进度：为遏制危机蔓延，金属探测器项目暂时停止进行，以便全面评估当前状况。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资源重新分配：重新评估金属探测器项目资源的分配，确保最大限度地减小损失。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实时沟通：与关键利益相关者建立实时沟通机制，向他们传递金属探测器项目危机的实际状况，保障金属探测器项目核心利益。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在紧急应对的同时，金属探测器项目团队强调了团队协作和有效沟通的重要性。以下是团队协作的关键举措：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信息共享机制：建立了信息共享平台，确保团队成员能够及时获取金属探测器项目危机的实时信息。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领导者沟通：金属探测器项目领导者通过定期会议和即时沟通工具，指导团队应对危机，保持团队稳定运行。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随着危机得到初步控制，金属探测器项目团队转向制定恢复计划，以确保金属探测器项目能够从中迅速恢复。主要恢复计划包括：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修复受损的进度计划：重新评估金属探测器项目进度，制定修复计划，确保金属探测器项目尽快回归正常进程。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重新调整资源分配：优化资源分配，确保金属探测器项目在有限资源下高效运转。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风险管理机制加强：对金属探测器项目风险进行全面评估，制定更强化的风险管理策略，以预防未来可能的危机。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96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94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金属探测器项目的主要产品是XXXX，预计年产值为XXX万元。这一产品在市场中占据着重要的地位，其广泛的应用范围使得该金属探测器项目的市场前景非常广阔。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探测器项目的xxx产品作为重要的原材料之一，将在多个领域发挥关键作用。其在建筑、交通、能源等方面的广泛应用将为整个产业链提供强大的支持，形成产业协同效应。金属探测器项目的年产值XXX万XXX万XXX万万元不仅反映了其在市场上的巨大潜力，更预示着它对国民经济的积极贡献。这种关联度高、涉及面广的产业关系，使得该金属探测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5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总征地面积为XXXX平方米，相当于约XX.XX亩，其中净用地面积为XXXX平方米，红线范围内相当于约XX.XX亩。这一用地规模充分考虑了金属探测器项目的建设需求，保障了金属探测器项目在合适的空间内得以充分发展。金属探测器项目规划的总建筑面积为XXXX平方米，其中主体工程建设占XXXX平方米，计容建筑面积达XXXX平方米。预计建筑工程的投资将达到XXXX万元，为金属探测器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计划购置的设备共计XXXX台（套），设备购置费用为XXXX万元。这一设备购置计划充分考虑到金属探测器项目的生产需求和技术要求，确保了金属探测器项目在生产运营中具备先进的技术装备和高效的生产能力。设备的合理配置将为金属探测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计划总投资为XXXX万元，预计年实现营业收入为XXXX万元。这一产能规模的设定旨在确保金属探测器项目能够在投资与回报之间取得平衡，实现长期可持续的发展。金属探测器项目的总投资充分考虑到各个方面的需求，包括用地建设、设备购置等多个环节，以确保金属探测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13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9892"/>
      <w:r>
        <w:rPr>
          <w:rFonts w:ascii="仿宋" w:eastAsia="仿宋" w:hAnsi="仿宋" w:cs="仿宋" w:hint="eastAsia"/>
          <w:lang w:eastAsia="zh-CN"/>
        </w:rPr>
        <w:t>(一)、金属探测器行业分析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行业一直以来都是市场的关注焦点。行业内的发展趋势、竞争态势以及潜在机会都对金属探测器项目的推进产生深远的影响。通过深入研究行业的整体概貌，我们将更好地理解行业的核心特征，为金属探测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行业，技术一直是推动创新和发展的关键因素。我们将对当前技术趋势进行详尽分析，包括但不限于人工智能、大数据应用、先进制造技术等。这有助于金属探测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探测器项目成功的基础。我们将对主要竞争对手进行深入研究，包括其市场份额、产品特点、市场定位等。通过全面了解竞争对手的优势和劣势，金属探测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472"/>
      <w:r>
        <w:rPr>
          <w:rFonts w:ascii="仿宋" w:eastAsia="仿宋" w:hAnsi="仿宋" w:cs="仿宋" w:hint="eastAsia"/>
          <w:sz w:val="28"/>
          <w:lang w:eastAsia="zh-CN"/>
        </w:rPr>
        <w:t>(二)、金属探测器市场分析预测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探测器市场未来的增长趋势。这包括市场的整体规模、各细分领域的发展趋势等。金属探测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探测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探测器项目实施过程中需要充分考虑的因素。我们将对市场风险进行全面评估，包括但不限于政策法规风险、市场竞争风险、技术变革风险等。通过对潜在风险的深入分析，金属探测器项目可以制定相应的风险缓解策略，降低不确定性对金属探测器项目的影响。</w:t>
      </w:r>
    </w:p>
    <w:p>
      <w:pPr>
        <w:pStyle w:val="Heading1"/>
        <w:ind w:firstLine="560" w:firstLineChars="200"/>
        <w:rPr>
          <w:rFonts w:ascii="仿宋" w:eastAsia="仿宋" w:hAnsi="仿宋" w:cs="仿宋" w:hint="eastAsia"/>
          <w:sz w:val="28"/>
          <w:lang w:eastAsia="zh-CN"/>
        </w:rPr>
      </w:pPr>
      <w:bookmarkStart w:id="11" w:name="_Toc26580"/>
      <w:r>
        <w:rPr>
          <w:rFonts w:ascii="仿宋" w:eastAsia="仿宋" w:hAnsi="仿宋" w:cs="仿宋" w:hint="eastAsia"/>
          <w:sz w:val="28"/>
          <w:lang w:eastAsia="zh-CN"/>
        </w:rPr>
        <w:t>四、金属探测器项目可持续发展</w:t>
      </w:r>
      <w:bookmarkEnd w:id="11"/>
    </w:p>
    <w:p>
      <w:pPr>
        <w:pStyle w:val="Heading2"/>
        <w:rPr>
          <w:rFonts w:ascii="仿宋" w:eastAsia="仿宋" w:hAnsi="仿宋" w:cs="仿宋" w:hint="eastAsia"/>
          <w:lang w:eastAsia="zh-CN"/>
        </w:rPr>
      </w:pPr>
      <w:bookmarkStart w:id="12" w:name="_Toc1087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项目中，金属探测器项目团队着眼于未来，明确了可持续发展的战略方向。制定的具体可持续发展目标包括降低资源使用、采用环保技术、最大化社会效益等。这一步骤不仅有助于金属探测器项目在环保和社会责任方面达到最高标准，也为未来提供了明确的指引，确保金属探测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可持续实践的融入金属探测器项目管理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金属探测器项目管理周期。从金属探测器项目规划开始，金属探测器项目团队就考虑了环境和社会的因素。在执行阶段，金属探测器项目团队积极推动绿色技术的应用，优化资源利用。此外，关注员工的社会责任，通过培训和沟通活动提高员工对可持续发展的认知，使他们能够在日常工作中践行可持续实践。这些举措不仅为金属探测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81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扎根于金属探测器项目的可持续发展理念，我们深信环保与社会责任是金属探测器项目成功的关键支柱。在金属探测器项目的每一步，我们都致力于通过创新和实践，履行对环境和社会的坚定责任。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团队通过引入先进的环保技术、建立高效的废物处理系统以及推动能源节约措施，积极履行环保责任。定期的环保监测和评估确保金属探测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不仅致力于自身可持续发展，还注重对社会的回馈。通过支持社区金属探测器项目、参与慈善事业、提供培训机会等方式，金属探测器项目积极履行社会责任。与当地社区建立积极互动，关注员工的工作与生活平衡，以及员工的身心健康，是金属探测器项目在社会责任层面的关键举措。这样的实践不仅增强了金属探测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682"/>
      <w:r>
        <w:rPr>
          <w:rFonts w:ascii="仿宋" w:eastAsia="仿宋" w:hAnsi="仿宋" w:cs="仿宋" w:hint="eastAsia"/>
          <w:sz w:val="28"/>
          <w:lang w:eastAsia="zh-CN"/>
        </w:rPr>
        <w:t>五、金属探测器项目土建工程</w:t>
      </w:r>
      <w:bookmarkEnd w:id="14"/>
    </w:p>
    <w:p>
      <w:pPr>
        <w:pStyle w:val="Heading2"/>
        <w:rPr>
          <w:rFonts w:ascii="仿宋" w:eastAsia="仿宋" w:hAnsi="仿宋" w:cs="仿宋" w:hint="eastAsia"/>
          <w:lang w:eastAsia="zh-CN"/>
        </w:rPr>
      </w:pPr>
      <w:bookmarkStart w:id="15" w:name="_Toc615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在金属探测器项目的建筑工程设计中，我们将秉承一系列重要的设计原则，以确保金属探测器项目建筑在功能、美观、可持续性等方面达到最佳效果。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首要原则是确保建筑的功能性得到最大化的发挥。我们将充分理解金属探测器项目的实际需求，合理布局各个功能区域，保证建筑在满足业务需求的同时，提供高效的工作环境。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在建筑设计中，我们将综合考虑建设和运营成本。通过精细的经济效益分析，确保设计方案在高效利用资源的同时，对金属探测器项目的长期盈利能力有积极的贡献。</w:t>
      </w:r>
    </w:p>
    <w:p>
      <w:pPr>
        <w:pStyle w:val="Heading2"/>
        <w:ind w:firstLine="560" w:firstLineChars="200"/>
        <w:rPr>
          <w:rFonts w:ascii="仿宋" w:eastAsia="仿宋" w:hAnsi="仿宋" w:cs="仿宋" w:hint="eastAsia"/>
          <w:sz w:val="28"/>
          <w:lang w:eastAsia="zh-CN"/>
        </w:rPr>
      </w:pPr>
      <w:bookmarkStart w:id="16" w:name="_Toc3103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项目的土建工程设计中，我们将精准设定设计年限，结合金属探测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探测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49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探测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探测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探测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543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本期工程金属探测器项目预计总建筑面积XXX平方米，其中：计容建筑面积XXX平方米，计划建筑工程投资XX万元，占金属探测器项目总投资的XX%。</w:t>
      </w:r>
    </w:p>
    <w:p>
      <w:pPr>
        <w:pStyle w:val="Heading1"/>
        <w:ind w:firstLine="560" w:firstLineChars="200"/>
        <w:rPr>
          <w:rFonts w:ascii="仿宋" w:eastAsia="仿宋" w:hAnsi="仿宋" w:cs="仿宋" w:hint="eastAsia"/>
          <w:sz w:val="28"/>
          <w:lang w:eastAsia="zh-CN"/>
        </w:rPr>
      </w:pPr>
      <w:bookmarkStart w:id="19" w:name="_Toc14670"/>
      <w:r>
        <w:rPr>
          <w:rFonts w:ascii="仿宋" w:eastAsia="仿宋" w:hAnsi="仿宋" w:cs="仿宋" w:hint="eastAsia"/>
          <w:sz w:val="28"/>
          <w:lang w:eastAsia="zh-CN"/>
        </w:rPr>
        <w:t>六、金属探测器项目概论</w:t>
      </w:r>
      <w:bookmarkEnd w:id="19"/>
    </w:p>
    <w:p>
      <w:pPr>
        <w:pStyle w:val="Heading2"/>
        <w:rPr>
          <w:rFonts w:ascii="仿宋" w:eastAsia="仿宋" w:hAnsi="仿宋" w:cs="仿宋" w:hint="eastAsia"/>
          <w:lang w:eastAsia="zh-CN"/>
        </w:rPr>
      </w:pPr>
      <w:bookmarkStart w:id="20" w:name="_Toc508"/>
      <w:r>
        <w:rPr>
          <w:rFonts w:ascii="仿宋" w:eastAsia="仿宋" w:hAnsi="仿宋" w:cs="仿宋" w:hint="eastAsia"/>
          <w:lang w:eastAsia="zh-CN"/>
        </w:rPr>
        <w:t>(一)、金属探测器项目概况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的起源追溯至对市场的深入洞察。市场的不断演变与变革为金属探测器项目提供了难得的机遇。当前市场存在的需求缺口和变革的大环境共同构成了金属探测器项目的背景。这个金属探测器项目旨在充分利用市场机遇，填补行业中尚未满足的需求，为客户提供全新的解决方案。市场的变革和需求的增长使得这个金属探测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金属探测器项目名称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正式命名为金属探测器。这个名称不仅仅是一个标识，更代表了金属探测器项目的核心理念和愿景。它蕴含着金属探测器项目所要解决问题的关键字，具有强烈的表达和辨识度，为金属探测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金属探测器项目目标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的核心目标是提供一种全新、高效的解决方案，满足客户日益增长的需求。金属探测器项目追求的不仅仅是满足市场需求，更是在市场中获得卓越的竞争优势。通过不断提升产品或服务的质量和创新水平，金属探测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金属探测器项目范围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全面涵盖了产品研发、制造、市场推广和售后服务，确保从产品设计到最终用户体验的全方位关注。这一全面的金属探测器项目范围是为了确保金属探测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金属探测器项目时间表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金属探测器项目计划在未来18个月内完成，包括研发、测试、市场试点和正式推出等不同阶段。这个时间表的合理设计是为了确保金属探测器项目各个阶段的顺利推进，以便按时交付高质量的成果。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金属探测器项目预算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金属探测器项目总预算估算为XX百万美元，主要分配在研发、市场推广、人员培训和运营等方面。这一充足的预算为金属探测器项目提供了充足的资源，确保金属探测器项目在各个方面都能取得优异的表现。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金属探测器项目风险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可能面临的风险包括市场接受度低、技术难题、竞争激烈等。金属探测器项目团队已经制定了相应的风险应对计划，通过前瞻性的风险管理，确保金属探测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金属探测器项目团队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金属探测器项目汇聚了一支经验丰富、多领域专业素养的核心团队，确保金属探测器项目在各个方面都能拥有高水平的执行力。团队的协同作战是金属探测器项目成功的关键因素之一。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金属探测器项目背景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金属探测器项目的背景根植于市场对更高效、创新产品的渴望，同时也受到科技发展对行业格局的深刻改变的影响。这为金属探测器项目提供了广阔的发展空间和市场需求。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金属探测器项目现状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截至目前，金属探测器项目已完成市场调研和技术验证，取得了初步的成功。这为金属探测器项目在未来的发展奠定了坚实的基础，为更远大的目标打下了坚实的基石。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28022"/>
      <w:r>
        <w:rPr>
          <w:rFonts w:ascii="仿宋" w:eastAsia="仿宋" w:hAnsi="仿宋" w:cs="仿宋" w:hint="eastAsia"/>
          <w:sz w:val="28"/>
          <w:lang w:eastAsia="zh-CN"/>
        </w:rPr>
        <w:t>(二)、金属探测器项目目标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keyword》金属探测器项目首要业务目标是在市场中占据有利地位，实现产品/服务的成功推广和销售。通过不断提升产品质量、创新性，金属探测器项目追求成为行业中的领导者，赢得更多客户的青睐。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在科技迅速发展的时代，金属探测器项目着眼于技术创新。通过持续的研发和技术升级，金属探测器项目旨在推出更具创新性的产品或服务，以满足市场对新鲜、先进解决方案的需求。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为了建立可持续的客户关系，金属探测器项目设定了客户满意度目标。通过提供卓越的产品质量和优质的客户服务，金属探测器项目追求赢得客户的信任和忠诚度，确保他们的满意度达到行业领先水平。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https://d.book118.com/038056053137006025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AB28A7"/>
    <w:rsid w:val="3FAB28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5605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2024-01-12T22:06:00Z</dcterms:created>
  <dcterms:modified xsi:type="dcterms:W3CDTF">2024-01-12T22:06:49Z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A6E4297AC72844CE896E3E85A23DB8D8_11</vt:lpwstr>
  </property>
  <property fmtid="{D5CDD505-2E9C-101B-9397-08002B2CF9AE}" pid="3" name="KSOProductBuildVer">
    <vt:lpwstr>2052-12.1.0.16120</vt:lpwstr>
  </property>
</Properties>
</file>