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坐垫项目规划设计蓝图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67" w:history="1">
        <w:r>
          <w:rPr>
            <w:rFonts w:ascii="仿宋" w:eastAsia="仿宋" w:hAnsi="仿宋" w:cs="仿宋" w:hint="eastAsia"/>
            <w:lang w:eastAsia="zh-CN"/>
          </w:rPr>
          <w:t>概论</w:t>
        </w:r>
        <w:r>
          <w:tab/>
        </w:r>
        <w:r>
          <w:fldChar w:fldCharType="begin"/>
        </w:r>
        <w:r>
          <w:instrText xml:space="preserve"> PAGEREF _Toc17367 \h </w:instrText>
        </w:r>
        <w:r>
          <w:fldChar w:fldCharType="separate"/>
        </w:r>
        <w:r>
          <w:t>3</w:t>
        </w:r>
        <w:r>
          <w:fldChar w:fldCharType="end"/>
        </w:r>
      </w:hyperlink>
    </w:p>
    <w:p>
      <w:pPr>
        <w:pStyle w:val="TOC1"/>
        <w:tabs>
          <w:tab w:val="right" w:leader="dot" w:pos="8306"/>
        </w:tabs>
      </w:pPr>
      <w:hyperlink w:anchor="_Toc4199" w:history="1">
        <w:r>
          <w:rPr>
            <w:rFonts w:ascii="仿宋" w:eastAsia="仿宋" w:hAnsi="仿宋" w:cs="仿宋" w:hint="eastAsia"/>
            <w:lang w:eastAsia="zh-CN"/>
          </w:rPr>
          <w:t>一、坐垫项目危机管理</w:t>
        </w:r>
        <w:r>
          <w:tab/>
        </w:r>
        <w:r>
          <w:fldChar w:fldCharType="begin"/>
        </w:r>
        <w:r>
          <w:instrText xml:space="preserve"> PAGEREF _Toc4199 \h </w:instrText>
        </w:r>
        <w:r>
          <w:fldChar w:fldCharType="separate"/>
        </w:r>
        <w:r>
          <w:t>3</w:t>
        </w:r>
        <w:r>
          <w:fldChar w:fldCharType="end"/>
        </w:r>
      </w:hyperlink>
    </w:p>
    <w:p>
      <w:pPr>
        <w:pStyle w:val="TOC2"/>
        <w:tabs>
          <w:tab w:val="right" w:leader="dot" w:pos="8306"/>
        </w:tabs>
      </w:pPr>
      <w:hyperlink w:anchor="_Toc12497" w:history="1">
        <w:r>
          <w:rPr>
            <w:rFonts w:ascii="仿宋" w:eastAsia="仿宋" w:hAnsi="仿宋" w:cs="仿宋" w:hint="eastAsia"/>
            <w:lang w:eastAsia="zh-CN"/>
          </w:rPr>
          <w:t>(一)、危机预警与识别</w:t>
        </w:r>
        <w:r>
          <w:tab/>
        </w:r>
        <w:r>
          <w:fldChar w:fldCharType="begin"/>
        </w:r>
        <w:r>
          <w:instrText xml:space="preserve"> PAGEREF _Toc12497 \h </w:instrText>
        </w:r>
        <w:r>
          <w:fldChar w:fldCharType="separate"/>
        </w:r>
        <w:r>
          <w:t>3</w:t>
        </w:r>
        <w:r>
          <w:fldChar w:fldCharType="end"/>
        </w:r>
      </w:hyperlink>
    </w:p>
    <w:p>
      <w:pPr>
        <w:pStyle w:val="TOC2"/>
        <w:tabs>
          <w:tab w:val="right" w:leader="dot" w:pos="8306"/>
        </w:tabs>
      </w:pPr>
      <w:hyperlink w:anchor="_Toc19571" w:history="1">
        <w:r>
          <w:rPr>
            <w:rFonts w:ascii="仿宋" w:eastAsia="仿宋" w:hAnsi="仿宋" w:cs="仿宋" w:hint="eastAsia"/>
            <w:lang w:eastAsia="zh-CN"/>
          </w:rPr>
          <w:t>(二)、危机应对与恢复</w:t>
        </w:r>
        <w:r>
          <w:tab/>
        </w:r>
        <w:r>
          <w:fldChar w:fldCharType="begin"/>
        </w:r>
        <w:r>
          <w:instrText xml:space="preserve"> PAGEREF _Toc19571 \h </w:instrText>
        </w:r>
        <w:r>
          <w:fldChar w:fldCharType="separate"/>
        </w:r>
        <w:r>
          <w:t>4</w:t>
        </w:r>
        <w:r>
          <w:fldChar w:fldCharType="end"/>
        </w:r>
      </w:hyperlink>
    </w:p>
    <w:p>
      <w:pPr>
        <w:pStyle w:val="TOC1"/>
        <w:tabs>
          <w:tab w:val="right" w:leader="dot" w:pos="8306"/>
        </w:tabs>
      </w:pPr>
      <w:hyperlink w:anchor="_Toc5464" w:history="1">
        <w:r>
          <w:rPr>
            <w:rFonts w:ascii="仿宋" w:eastAsia="仿宋" w:hAnsi="仿宋" w:cs="仿宋" w:hint="eastAsia"/>
            <w:lang w:eastAsia="zh-CN"/>
          </w:rPr>
          <w:t>二、坐垫项目概论</w:t>
        </w:r>
        <w:r>
          <w:tab/>
        </w:r>
        <w:r>
          <w:fldChar w:fldCharType="begin"/>
        </w:r>
        <w:r>
          <w:instrText xml:space="preserve"> PAGEREF _Toc5464 \h </w:instrText>
        </w:r>
        <w:r>
          <w:fldChar w:fldCharType="separate"/>
        </w:r>
        <w:r>
          <w:t>5</w:t>
        </w:r>
        <w:r>
          <w:fldChar w:fldCharType="end"/>
        </w:r>
      </w:hyperlink>
    </w:p>
    <w:p>
      <w:pPr>
        <w:pStyle w:val="TOC2"/>
        <w:tabs>
          <w:tab w:val="right" w:leader="dot" w:pos="8306"/>
        </w:tabs>
      </w:pPr>
      <w:hyperlink w:anchor="_Toc28665" w:history="1">
        <w:r>
          <w:rPr>
            <w:rFonts w:ascii="仿宋" w:eastAsia="仿宋" w:hAnsi="仿宋" w:cs="仿宋" w:hint="eastAsia"/>
            <w:lang w:eastAsia="zh-CN"/>
          </w:rPr>
          <w:t>(一)、坐垫项目概况</w:t>
        </w:r>
        <w:r>
          <w:tab/>
        </w:r>
        <w:r>
          <w:fldChar w:fldCharType="begin"/>
        </w:r>
        <w:r>
          <w:instrText xml:space="preserve"> PAGEREF _Toc28665 \h </w:instrText>
        </w:r>
        <w:r>
          <w:fldChar w:fldCharType="separate"/>
        </w:r>
        <w:r>
          <w:t>5</w:t>
        </w:r>
        <w:r>
          <w:fldChar w:fldCharType="end"/>
        </w:r>
      </w:hyperlink>
    </w:p>
    <w:p>
      <w:pPr>
        <w:pStyle w:val="TOC2"/>
        <w:tabs>
          <w:tab w:val="right" w:leader="dot" w:pos="8306"/>
        </w:tabs>
      </w:pPr>
      <w:hyperlink w:anchor="_Toc26132" w:history="1">
        <w:r>
          <w:rPr>
            <w:rFonts w:ascii="仿宋" w:eastAsia="仿宋" w:hAnsi="仿宋" w:cs="仿宋" w:hint="eastAsia"/>
            <w:lang w:eastAsia="zh-CN"/>
          </w:rPr>
          <w:t>(二)、坐垫项目目标</w:t>
        </w:r>
        <w:r>
          <w:tab/>
        </w:r>
        <w:r>
          <w:fldChar w:fldCharType="begin"/>
        </w:r>
        <w:r>
          <w:instrText xml:space="preserve"> PAGEREF _Toc26132 \h </w:instrText>
        </w:r>
        <w:r>
          <w:fldChar w:fldCharType="separate"/>
        </w:r>
        <w:r>
          <w:t>7</w:t>
        </w:r>
        <w:r>
          <w:fldChar w:fldCharType="end"/>
        </w:r>
      </w:hyperlink>
    </w:p>
    <w:p>
      <w:pPr>
        <w:pStyle w:val="TOC2"/>
        <w:tabs>
          <w:tab w:val="right" w:leader="dot" w:pos="8306"/>
        </w:tabs>
      </w:pPr>
      <w:hyperlink w:anchor="_Toc16378" w:history="1">
        <w:r>
          <w:rPr>
            <w:rFonts w:ascii="仿宋" w:eastAsia="仿宋" w:hAnsi="仿宋" w:cs="仿宋" w:hint="eastAsia"/>
            <w:lang w:eastAsia="zh-CN"/>
          </w:rPr>
          <w:t>(三)、坐垫项目提出的理由</w:t>
        </w:r>
        <w:r>
          <w:tab/>
        </w:r>
        <w:r>
          <w:fldChar w:fldCharType="begin"/>
        </w:r>
        <w:r>
          <w:instrText xml:space="preserve"> PAGEREF _Toc16378 \h </w:instrText>
        </w:r>
        <w:r>
          <w:fldChar w:fldCharType="separate"/>
        </w:r>
        <w:r>
          <w:t>8</w:t>
        </w:r>
        <w:r>
          <w:fldChar w:fldCharType="end"/>
        </w:r>
      </w:hyperlink>
    </w:p>
    <w:p>
      <w:pPr>
        <w:pStyle w:val="TOC2"/>
        <w:tabs>
          <w:tab w:val="right" w:leader="dot" w:pos="8306"/>
        </w:tabs>
      </w:pPr>
      <w:hyperlink w:anchor="_Toc21269" w:history="1">
        <w:r>
          <w:rPr>
            <w:rFonts w:ascii="仿宋" w:eastAsia="仿宋" w:hAnsi="仿宋" w:cs="仿宋" w:hint="eastAsia"/>
            <w:lang w:eastAsia="zh-CN"/>
          </w:rPr>
          <w:t>(四)、坐垫项目意义</w:t>
        </w:r>
        <w:r>
          <w:tab/>
        </w:r>
        <w:r>
          <w:fldChar w:fldCharType="begin"/>
        </w:r>
        <w:r>
          <w:instrText xml:space="preserve"> PAGEREF _Toc21269 \h </w:instrText>
        </w:r>
        <w:r>
          <w:fldChar w:fldCharType="separate"/>
        </w:r>
        <w:r>
          <w:t>10</w:t>
        </w:r>
        <w:r>
          <w:fldChar w:fldCharType="end"/>
        </w:r>
      </w:hyperlink>
    </w:p>
    <w:p>
      <w:pPr>
        <w:pStyle w:val="TOC2"/>
        <w:tabs>
          <w:tab w:val="right" w:leader="dot" w:pos="8306"/>
        </w:tabs>
      </w:pPr>
      <w:hyperlink w:anchor="_Toc30478" w:history="1">
        <w:r>
          <w:rPr>
            <w:rFonts w:ascii="仿宋" w:eastAsia="仿宋" w:hAnsi="仿宋" w:cs="仿宋" w:hint="eastAsia"/>
            <w:lang w:eastAsia="zh-CN"/>
          </w:rPr>
          <w:t>(五)、坐垫项目背景</w:t>
        </w:r>
        <w:r>
          <w:tab/>
        </w:r>
        <w:r>
          <w:fldChar w:fldCharType="begin"/>
        </w:r>
        <w:r>
          <w:instrText xml:space="preserve"> PAGEREF _Toc30478 \h </w:instrText>
        </w:r>
        <w:r>
          <w:fldChar w:fldCharType="separate"/>
        </w:r>
        <w:r>
          <w:t>11</w:t>
        </w:r>
        <w:r>
          <w:fldChar w:fldCharType="end"/>
        </w:r>
      </w:hyperlink>
    </w:p>
    <w:p>
      <w:pPr>
        <w:pStyle w:val="TOC1"/>
        <w:tabs>
          <w:tab w:val="right" w:leader="dot" w:pos="8306"/>
        </w:tabs>
      </w:pPr>
      <w:hyperlink w:anchor="_Toc29745" w:history="1">
        <w:r>
          <w:rPr>
            <w:rFonts w:ascii="仿宋" w:eastAsia="仿宋" w:hAnsi="仿宋" w:cs="仿宋" w:hint="eastAsia"/>
            <w:lang w:eastAsia="zh-CN"/>
          </w:rPr>
          <w:t>三、坐垫项目建设单位说明</w:t>
        </w:r>
        <w:r>
          <w:tab/>
        </w:r>
        <w:r>
          <w:fldChar w:fldCharType="begin"/>
        </w:r>
        <w:r>
          <w:instrText xml:space="preserve"> PAGEREF _Toc29745 \h </w:instrText>
        </w:r>
        <w:r>
          <w:fldChar w:fldCharType="separate"/>
        </w:r>
        <w:r>
          <w:t>12</w:t>
        </w:r>
        <w:r>
          <w:fldChar w:fldCharType="end"/>
        </w:r>
      </w:hyperlink>
    </w:p>
    <w:p>
      <w:pPr>
        <w:pStyle w:val="TOC2"/>
        <w:tabs>
          <w:tab w:val="right" w:leader="dot" w:pos="8306"/>
        </w:tabs>
      </w:pPr>
      <w:hyperlink w:anchor="_Toc32464" w:history="1">
        <w:r>
          <w:rPr>
            <w:rFonts w:ascii="仿宋" w:eastAsia="仿宋" w:hAnsi="仿宋" w:cs="仿宋" w:hint="eastAsia"/>
            <w:lang w:eastAsia="zh-CN"/>
          </w:rPr>
          <w:t>(一)、坐垫项目承办单位基本情况</w:t>
        </w:r>
        <w:r>
          <w:tab/>
        </w:r>
        <w:r>
          <w:fldChar w:fldCharType="begin"/>
        </w:r>
        <w:r>
          <w:instrText xml:space="preserve"> PAGEREF _Toc32464 \h </w:instrText>
        </w:r>
        <w:r>
          <w:fldChar w:fldCharType="separate"/>
        </w:r>
        <w:r>
          <w:t>12</w:t>
        </w:r>
        <w:r>
          <w:fldChar w:fldCharType="end"/>
        </w:r>
      </w:hyperlink>
    </w:p>
    <w:p>
      <w:pPr>
        <w:pStyle w:val="TOC2"/>
        <w:tabs>
          <w:tab w:val="right" w:leader="dot" w:pos="8306"/>
        </w:tabs>
      </w:pPr>
      <w:hyperlink w:anchor="_Toc24909" w:history="1">
        <w:r>
          <w:rPr>
            <w:rFonts w:ascii="仿宋" w:eastAsia="仿宋" w:hAnsi="仿宋" w:cs="仿宋" w:hint="eastAsia"/>
            <w:lang w:eastAsia="zh-CN"/>
          </w:rPr>
          <w:t>(二)、公司经济效益分析</w:t>
        </w:r>
        <w:r>
          <w:tab/>
        </w:r>
        <w:r>
          <w:fldChar w:fldCharType="begin"/>
        </w:r>
        <w:r>
          <w:instrText xml:space="preserve"> PAGEREF _Toc24909 \h </w:instrText>
        </w:r>
        <w:r>
          <w:fldChar w:fldCharType="separate"/>
        </w:r>
        <w:r>
          <w:t>12</w:t>
        </w:r>
        <w:r>
          <w:fldChar w:fldCharType="end"/>
        </w:r>
      </w:hyperlink>
    </w:p>
    <w:p>
      <w:pPr>
        <w:pStyle w:val="TOC1"/>
        <w:tabs>
          <w:tab w:val="right" w:leader="dot" w:pos="8306"/>
        </w:tabs>
      </w:pPr>
      <w:hyperlink w:anchor="_Toc22905" w:history="1">
        <w:r>
          <w:rPr>
            <w:rFonts w:ascii="仿宋" w:eastAsia="仿宋" w:hAnsi="仿宋" w:cs="仿宋" w:hint="eastAsia"/>
            <w:lang w:eastAsia="zh-CN"/>
          </w:rPr>
          <w:t>四、坐垫项目土建工程</w:t>
        </w:r>
        <w:r>
          <w:tab/>
        </w:r>
        <w:r>
          <w:fldChar w:fldCharType="begin"/>
        </w:r>
        <w:r>
          <w:instrText xml:space="preserve"> PAGEREF _Toc22905 \h </w:instrText>
        </w:r>
        <w:r>
          <w:fldChar w:fldCharType="separate"/>
        </w:r>
        <w:r>
          <w:t>13</w:t>
        </w:r>
        <w:r>
          <w:fldChar w:fldCharType="end"/>
        </w:r>
      </w:hyperlink>
    </w:p>
    <w:p>
      <w:pPr>
        <w:pStyle w:val="TOC2"/>
        <w:tabs>
          <w:tab w:val="right" w:leader="dot" w:pos="8306"/>
        </w:tabs>
      </w:pPr>
      <w:hyperlink w:anchor="_Toc24062" w:history="1">
        <w:r>
          <w:rPr>
            <w:rFonts w:ascii="仿宋" w:eastAsia="仿宋" w:hAnsi="仿宋" w:cs="仿宋" w:hint="eastAsia"/>
            <w:lang w:eastAsia="zh-CN"/>
          </w:rPr>
          <w:t>(一)、建筑工程设计原则</w:t>
        </w:r>
        <w:r>
          <w:tab/>
        </w:r>
        <w:r>
          <w:fldChar w:fldCharType="begin"/>
        </w:r>
        <w:r>
          <w:instrText xml:space="preserve"> PAGEREF _Toc24062 \h </w:instrText>
        </w:r>
        <w:r>
          <w:fldChar w:fldCharType="separate"/>
        </w:r>
        <w:r>
          <w:t>13</w:t>
        </w:r>
        <w:r>
          <w:fldChar w:fldCharType="end"/>
        </w:r>
      </w:hyperlink>
    </w:p>
    <w:p>
      <w:pPr>
        <w:pStyle w:val="TOC2"/>
        <w:tabs>
          <w:tab w:val="right" w:leader="dot" w:pos="8306"/>
        </w:tabs>
      </w:pPr>
      <w:hyperlink w:anchor="_Toc25988" w:history="1">
        <w:r>
          <w:rPr>
            <w:rFonts w:ascii="仿宋" w:eastAsia="仿宋" w:hAnsi="仿宋" w:cs="仿宋" w:hint="eastAsia"/>
            <w:lang w:eastAsia="zh-CN"/>
          </w:rPr>
          <w:t>(二)、土建工程设计年限及安全等级</w:t>
        </w:r>
        <w:r>
          <w:tab/>
        </w:r>
        <w:r>
          <w:fldChar w:fldCharType="begin"/>
        </w:r>
        <w:r>
          <w:instrText xml:space="preserve"> PAGEREF _Toc25988 \h </w:instrText>
        </w:r>
        <w:r>
          <w:fldChar w:fldCharType="separate"/>
        </w:r>
        <w:r>
          <w:t>14</w:t>
        </w:r>
        <w:r>
          <w:fldChar w:fldCharType="end"/>
        </w:r>
      </w:hyperlink>
    </w:p>
    <w:p>
      <w:pPr>
        <w:pStyle w:val="TOC2"/>
        <w:tabs>
          <w:tab w:val="right" w:leader="dot" w:pos="8306"/>
        </w:tabs>
      </w:pPr>
      <w:hyperlink w:anchor="_Toc15141" w:history="1">
        <w:r>
          <w:rPr>
            <w:rFonts w:ascii="仿宋" w:eastAsia="仿宋" w:hAnsi="仿宋" w:cs="仿宋" w:hint="eastAsia"/>
            <w:lang w:eastAsia="zh-CN"/>
          </w:rPr>
          <w:t>(三)、建筑工程设计总体要求</w:t>
        </w:r>
        <w:r>
          <w:tab/>
        </w:r>
        <w:r>
          <w:fldChar w:fldCharType="begin"/>
        </w:r>
        <w:r>
          <w:instrText xml:space="preserve"> PAGEREF _Toc15141 \h </w:instrText>
        </w:r>
        <w:r>
          <w:fldChar w:fldCharType="separate"/>
        </w:r>
        <w:r>
          <w:t>16</w:t>
        </w:r>
        <w:r>
          <w:fldChar w:fldCharType="end"/>
        </w:r>
      </w:hyperlink>
    </w:p>
    <w:p>
      <w:pPr>
        <w:pStyle w:val="TOC2"/>
        <w:tabs>
          <w:tab w:val="right" w:leader="dot" w:pos="8306"/>
        </w:tabs>
      </w:pPr>
      <w:hyperlink w:anchor="_Toc13143" w:history="1">
        <w:r>
          <w:rPr>
            <w:rFonts w:ascii="仿宋" w:eastAsia="仿宋" w:hAnsi="仿宋" w:cs="仿宋" w:hint="eastAsia"/>
            <w:lang w:eastAsia="zh-CN"/>
          </w:rPr>
          <w:t>(四)、土建工程建设指标</w:t>
        </w:r>
        <w:r>
          <w:tab/>
        </w:r>
        <w:r>
          <w:fldChar w:fldCharType="begin"/>
        </w:r>
        <w:r>
          <w:instrText xml:space="preserve"> PAGEREF _Toc13143 \h </w:instrText>
        </w:r>
        <w:r>
          <w:fldChar w:fldCharType="separate"/>
        </w:r>
        <w:r>
          <w:t>16</w:t>
        </w:r>
        <w:r>
          <w:fldChar w:fldCharType="end"/>
        </w:r>
      </w:hyperlink>
    </w:p>
    <w:p>
      <w:pPr>
        <w:pStyle w:val="TOC1"/>
        <w:tabs>
          <w:tab w:val="right" w:leader="dot" w:pos="8306"/>
        </w:tabs>
      </w:pPr>
      <w:hyperlink w:anchor="_Toc26225" w:history="1">
        <w:r>
          <w:rPr>
            <w:rFonts w:ascii="仿宋" w:eastAsia="仿宋" w:hAnsi="仿宋" w:cs="仿宋" w:hint="eastAsia"/>
            <w:lang w:eastAsia="zh-CN"/>
          </w:rPr>
          <w:t>五、市场分析、调研</w:t>
        </w:r>
        <w:r>
          <w:tab/>
        </w:r>
        <w:r>
          <w:fldChar w:fldCharType="begin"/>
        </w:r>
        <w:r>
          <w:instrText xml:space="preserve"> PAGEREF _Toc26225 \h </w:instrText>
        </w:r>
        <w:r>
          <w:fldChar w:fldCharType="separate"/>
        </w:r>
        <w:r>
          <w:t>16</w:t>
        </w:r>
        <w:r>
          <w:fldChar w:fldCharType="end"/>
        </w:r>
      </w:hyperlink>
    </w:p>
    <w:p>
      <w:pPr>
        <w:pStyle w:val="TOC2"/>
        <w:tabs>
          <w:tab w:val="right" w:leader="dot" w:pos="8306"/>
        </w:tabs>
      </w:pPr>
      <w:hyperlink w:anchor="_Toc9535" w:history="1">
        <w:r>
          <w:rPr>
            <w:rFonts w:ascii="仿宋" w:eastAsia="仿宋" w:hAnsi="仿宋" w:cs="仿宋" w:hint="eastAsia"/>
            <w:lang w:eastAsia="zh-CN"/>
          </w:rPr>
          <w:t>(一)、坐垫行业分析</w:t>
        </w:r>
        <w:r>
          <w:tab/>
        </w:r>
        <w:r>
          <w:fldChar w:fldCharType="begin"/>
        </w:r>
        <w:r>
          <w:instrText xml:space="preserve"> PAGEREF _Toc9535 \h </w:instrText>
        </w:r>
        <w:r>
          <w:fldChar w:fldCharType="separate"/>
        </w:r>
        <w:r>
          <w:t>16</w:t>
        </w:r>
        <w:r>
          <w:fldChar w:fldCharType="end"/>
        </w:r>
      </w:hyperlink>
    </w:p>
    <w:p>
      <w:pPr>
        <w:pStyle w:val="TOC2"/>
        <w:tabs>
          <w:tab w:val="right" w:leader="dot" w:pos="8306"/>
        </w:tabs>
      </w:pPr>
      <w:hyperlink w:anchor="_Toc7919" w:history="1">
        <w:r>
          <w:rPr>
            <w:rFonts w:ascii="仿宋" w:eastAsia="仿宋" w:hAnsi="仿宋" w:cs="仿宋" w:hint="eastAsia"/>
            <w:lang w:eastAsia="zh-CN"/>
          </w:rPr>
          <w:t>(二)、坐垫市场分析预测</w:t>
        </w:r>
        <w:r>
          <w:tab/>
        </w:r>
        <w:r>
          <w:fldChar w:fldCharType="begin"/>
        </w:r>
        <w:r>
          <w:instrText xml:space="preserve"> PAGEREF _Toc7919 \h </w:instrText>
        </w:r>
        <w:r>
          <w:fldChar w:fldCharType="separate"/>
        </w:r>
        <w:r>
          <w:t>17</w:t>
        </w:r>
        <w:r>
          <w:fldChar w:fldCharType="end"/>
        </w:r>
      </w:hyperlink>
    </w:p>
    <w:p>
      <w:pPr>
        <w:pStyle w:val="TOC1"/>
        <w:tabs>
          <w:tab w:val="right" w:leader="dot" w:pos="8306"/>
        </w:tabs>
      </w:pPr>
      <w:hyperlink w:anchor="_Toc5188" w:history="1">
        <w:r>
          <w:rPr>
            <w:rFonts w:ascii="仿宋" w:eastAsia="仿宋" w:hAnsi="仿宋" w:cs="仿宋" w:hint="eastAsia"/>
            <w:lang w:eastAsia="zh-CN"/>
          </w:rPr>
          <w:t>六、坐垫项目建设背景及必要性分析</w:t>
        </w:r>
        <w:r>
          <w:tab/>
        </w:r>
        <w:r>
          <w:fldChar w:fldCharType="begin"/>
        </w:r>
        <w:r>
          <w:instrText xml:space="preserve"> PAGEREF _Toc5188 \h </w:instrText>
        </w:r>
        <w:r>
          <w:fldChar w:fldCharType="separate"/>
        </w:r>
        <w:r>
          <w:t>18</w:t>
        </w:r>
        <w:r>
          <w:fldChar w:fldCharType="end"/>
        </w:r>
      </w:hyperlink>
    </w:p>
    <w:p>
      <w:pPr>
        <w:pStyle w:val="TOC2"/>
        <w:tabs>
          <w:tab w:val="right" w:leader="dot" w:pos="8306"/>
        </w:tabs>
      </w:pPr>
      <w:hyperlink w:anchor="_Toc16137" w:history="1">
        <w:r>
          <w:rPr>
            <w:rFonts w:ascii="仿宋" w:eastAsia="仿宋" w:hAnsi="仿宋" w:cs="仿宋" w:hint="eastAsia"/>
            <w:lang w:eastAsia="zh-CN"/>
          </w:rPr>
          <w:t>(一)、坐垫项目背景分析</w:t>
        </w:r>
        <w:r>
          <w:tab/>
        </w:r>
        <w:r>
          <w:fldChar w:fldCharType="begin"/>
        </w:r>
        <w:r>
          <w:instrText xml:space="preserve"> PAGEREF _Toc16137 \h </w:instrText>
        </w:r>
        <w:r>
          <w:fldChar w:fldCharType="separate"/>
        </w:r>
        <w:r>
          <w:t>18</w:t>
        </w:r>
        <w:r>
          <w:fldChar w:fldCharType="end"/>
        </w:r>
      </w:hyperlink>
    </w:p>
    <w:p>
      <w:pPr>
        <w:pStyle w:val="TOC2"/>
        <w:tabs>
          <w:tab w:val="right" w:leader="dot" w:pos="8306"/>
        </w:tabs>
      </w:pPr>
      <w:hyperlink w:anchor="_Toc18589" w:history="1">
        <w:r>
          <w:rPr>
            <w:rFonts w:ascii="仿宋" w:eastAsia="仿宋" w:hAnsi="仿宋" w:cs="仿宋" w:hint="eastAsia"/>
            <w:lang w:eastAsia="zh-CN"/>
          </w:rPr>
          <w:t>(二)、坐垫项目建设必要性分析</w:t>
        </w:r>
        <w:r>
          <w:tab/>
        </w:r>
        <w:r>
          <w:fldChar w:fldCharType="begin"/>
        </w:r>
        <w:r>
          <w:instrText xml:space="preserve"> PAGEREF _Toc18589 \h </w:instrText>
        </w:r>
        <w:r>
          <w:fldChar w:fldCharType="separate"/>
        </w:r>
        <w:r>
          <w:t>20</w:t>
        </w:r>
        <w:r>
          <w:fldChar w:fldCharType="end"/>
        </w:r>
      </w:hyperlink>
    </w:p>
    <w:p>
      <w:pPr>
        <w:pStyle w:val="TOC1"/>
        <w:tabs>
          <w:tab w:val="right" w:leader="dot" w:pos="8306"/>
        </w:tabs>
      </w:pPr>
      <w:hyperlink w:anchor="_Toc20395" w:history="1">
        <w:r>
          <w:rPr>
            <w:rFonts w:ascii="仿宋" w:eastAsia="仿宋" w:hAnsi="仿宋" w:cs="仿宋" w:hint="eastAsia"/>
            <w:lang w:eastAsia="zh-CN"/>
          </w:rPr>
          <w:t>七、坐垫项目技术管理</w:t>
        </w:r>
        <w:r>
          <w:tab/>
        </w:r>
        <w:r>
          <w:fldChar w:fldCharType="begin"/>
        </w:r>
        <w:r>
          <w:instrText xml:space="preserve"> PAGEREF _Toc20395 \h </w:instrText>
        </w:r>
        <w:r>
          <w:fldChar w:fldCharType="separate"/>
        </w:r>
        <w:r>
          <w:t>21</w:t>
        </w:r>
        <w:r>
          <w:fldChar w:fldCharType="end"/>
        </w:r>
      </w:hyperlink>
    </w:p>
    <w:p>
      <w:pPr>
        <w:pStyle w:val="TOC2"/>
        <w:tabs>
          <w:tab w:val="right" w:leader="dot" w:pos="8306"/>
        </w:tabs>
      </w:pPr>
      <w:hyperlink w:anchor="_Toc19151" w:history="1">
        <w:r>
          <w:rPr>
            <w:rFonts w:ascii="仿宋" w:eastAsia="仿宋" w:hAnsi="仿宋" w:cs="仿宋" w:hint="eastAsia"/>
            <w:lang w:eastAsia="zh-CN"/>
          </w:rPr>
          <w:t>(一)、技术方案选用方向</w:t>
        </w:r>
        <w:r>
          <w:tab/>
        </w:r>
        <w:r>
          <w:fldChar w:fldCharType="begin"/>
        </w:r>
        <w:r>
          <w:instrText xml:space="preserve"> PAGEREF _Toc19151 \h </w:instrText>
        </w:r>
        <w:r>
          <w:fldChar w:fldCharType="separate"/>
        </w:r>
        <w:r>
          <w:t>21</w:t>
        </w:r>
        <w:r>
          <w:fldChar w:fldCharType="end"/>
        </w:r>
      </w:hyperlink>
    </w:p>
    <w:p>
      <w:pPr>
        <w:pStyle w:val="TOC2"/>
        <w:tabs>
          <w:tab w:val="right" w:leader="dot" w:pos="8306"/>
        </w:tabs>
      </w:pPr>
      <w:hyperlink w:anchor="_Toc30057" w:history="1">
        <w:r>
          <w:rPr>
            <w:rFonts w:ascii="仿宋" w:eastAsia="仿宋" w:hAnsi="仿宋" w:cs="仿宋" w:hint="eastAsia"/>
            <w:lang w:eastAsia="zh-CN"/>
          </w:rPr>
          <w:t>(二)、工艺技术方案选用原则</w:t>
        </w:r>
        <w:r>
          <w:tab/>
        </w:r>
        <w:r>
          <w:fldChar w:fldCharType="begin"/>
        </w:r>
        <w:r>
          <w:instrText xml:space="preserve"> PAGEREF _Toc30057 \h </w:instrText>
        </w:r>
        <w:r>
          <w:fldChar w:fldCharType="separate"/>
        </w:r>
        <w:r>
          <w:t>23</w:t>
        </w:r>
        <w:r>
          <w:fldChar w:fldCharType="end"/>
        </w:r>
      </w:hyperlink>
    </w:p>
    <w:p>
      <w:pPr>
        <w:pStyle w:val="TOC2"/>
        <w:tabs>
          <w:tab w:val="right" w:leader="dot" w:pos="8306"/>
        </w:tabs>
      </w:pPr>
      <w:hyperlink w:anchor="_Toc31419" w:history="1">
        <w:r>
          <w:rPr>
            <w:rFonts w:ascii="仿宋" w:eastAsia="仿宋" w:hAnsi="仿宋" w:cs="仿宋" w:hint="eastAsia"/>
            <w:lang w:eastAsia="zh-CN"/>
          </w:rPr>
          <w:t>(三)、工艺技术方案要求</w:t>
        </w:r>
        <w:r>
          <w:tab/>
        </w:r>
        <w:r>
          <w:fldChar w:fldCharType="begin"/>
        </w:r>
        <w:r>
          <w:instrText xml:space="preserve"> PAGEREF _Toc31419 \h </w:instrText>
        </w:r>
        <w:r>
          <w:fldChar w:fldCharType="separate"/>
        </w:r>
        <w:r>
          <w:t>25</w:t>
        </w:r>
        <w:r>
          <w:fldChar w:fldCharType="end"/>
        </w:r>
      </w:hyperlink>
    </w:p>
    <w:p>
      <w:pPr>
        <w:pStyle w:val="TOC1"/>
        <w:tabs>
          <w:tab w:val="right" w:leader="dot" w:pos="8306"/>
        </w:tabs>
      </w:pPr>
      <w:hyperlink w:anchor="_Toc4046" w:history="1">
        <w:r>
          <w:rPr>
            <w:rFonts w:ascii="仿宋" w:eastAsia="仿宋" w:hAnsi="仿宋" w:cs="仿宋" w:hint="eastAsia"/>
            <w:lang w:eastAsia="zh-CN"/>
          </w:rPr>
          <w:t>八、生产安全保护</w:t>
        </w:r>
        <w:r>
          <w:tab/>
        </w:r>
        <w:r>
          <w:fldChar w:fldCharType="begin"/>
        </w:r>
        <w:r>
          <w:instrText xml:space="preserve"> PAGEREF _Toc4046 \h </w:instrText>
        </w:r>
        <w:r>
          <w:fldChar w:fldCharType="separate"/>
        </w:r>
        <w:r>
          <w:t>27</w:t>
        </w:r>
        <w:r>
          <w:fldChar w:fldCharType="end"/>
        </w:r>
      </w:hyperlink>
    </w:p>
    <w:p>
      <w:pPr>
        <w:pStyle w:val="TOC2"/>
        <w:tabs>
          <w:tab w:val="right" w:leader="dot" w:pos="8306"/>
        </w:tabs>
      </w:pPr>
      <w:hyperlink w:anchor="_Toc1067" w:history="1">
        <w:r>
          <w:rPr>
            <w:rFonts w:ascii="仿宋" w:eastAsia="仿宋" w:hAnsi="仿宋" w:cs="仿宋" w:hint="eastAsia"/>
            <w:lang w:eastAsia="zh-CN"/>
          </w:rPr>
          <w:t>(一)、消防安全</w:t>
        </w:r>
        <w:r>
          <w:tab/>
        </w:r>
        <w:r>
          <w:fldChar w:fldCharType="begin"/>
        </w:r>
        <w:r>
          <w:instrText xml:space="preserve"> PAGEREF _Toc1067 \h </w:instrText>
        </w:r>
        <w:r>
          <w:fldChar w:fldCharType="separate"/>
        </w:r>
        <w:r>
          <w:t>27</w:t>
        </w:r>
        <w:r>
          <w:fldChar w:fldCharType="end"/>
        </w:r>
      </w:hyperlink>
    </w:p>
    <w:p>
      <w:pPr>
        <w:pStyle w:val="TOC2"/>
        <w:tabs>
          <w:tab w:val="right" w:leader="dot" w:pos="8306"/>
        </w:tabs>
      </w:pPr>
      <w:hyperlink w:anchor="_Toc25671" w:history="1">
        <w:r>
          <w:rPr>
            <w:rFonts w:ascii="仿宋" w:eastAsia="仿宋" w:hAnsi="仿宋" w:cs="仿宋" w:hint="eastAsia"/>
            <w:lang w:eastAsia="zh-CN"/>
          </w:rPr>
          <w:t>(二)、防火防爆总图布置措施</w:t>
        </w:r>
        <w:r>
          <w:tab/>
        </w:r>
        <w:r>
          <w:fldChar w:fldCharType="begin"/>
        </w:r>
        <w:r>
          <w:instrText xml:space="preserve"> PAGEREF _Toc25671 \h </w:instrText>
        </w:r>
        <w:r>
          <w:fldChar w:fldCharType="separate"/>
        </w:r>
        <w:r>
          <w:t>28</w:t>
        </w:r>
        <w:r>
          <w:fldChar w:fldCharType="end"/>
        </w:r>
      </w:hyperlink>
    </w:p>
    <w:p>
      <w:pPr>
        <w:pStyle w:val="TOC2"/>
        <w:tabs>
          <w:tab w:val="right" w:leader="dot" w:pos="8306"/>
        </w:tabs>
      </w:pPr>
      <w:hyperlink w:anchor="_Toc17554" w:history="1">
        <w:r>
          <w:rPr>
            <w:rFonts w:ascii="仿宋" w:eastAsia="仿宋" w:hAnsi="仿宋" w:cs="仿宋" w:hint="eastAsia"/>
            <w:lang w:eastAsia="zh-CN"/>
          </w:rPr>
          <w:t>(三)、自然灾害防范措施</w:t>
        </w:r>
        <w:r>
          <w:tab/>
        </w:r>
        <w:r>
          <w:fldChar w:fldCharType="begin"/>
        </w:r>
        <w:r>
          <w:instrText xml:space="preserve"> PAGEREF _Toc17554 \h </w:instrText>
        </w:r>
        <w:r>
          <w:fldChar w:fldCharType="separate"/>
        </w:r>
        <w:r>
          <w:t>29</w:t>
        </w:r>
        <w:r>
          <w:fldChar w:fldCharType="end"/>
        </w:r>
      </w:hyperlink>
    </w:p>
    <w:p>
      <w:pPr>
        <w:pStyle w:val="TOC2"/>
        <w:tabs>
          <w:tab w:val="right" w:leader="dot" w:pos="8306"/>
        </w:tabs>
      </w:pPr>
      <w:hyperlink w:anchor="_Toc14659" w:history="1">
        <w:r>
          <w:rPr>
            <w:rFonts w:ascii="仿宋" w:eastAsia="仿宋" w:hAnsi="仿宋" w:cs="仿宋" w:hint="eastAsia"/>
            <w:lang w:eastAsia="zh-CN"/>
          </w:rPr>
          <w:t>(四)、安全色及安全标志使用要求</w:t>
        </w:r>
        <w:r>
          <w:tab/>
        </w:r>
        <w:r>
          <w:fldChar w:fldCharType="begin"/>
        </w:r>
        <w:r>
          <w:instrText xml:space="preserve"> PAGEREF _Toc14659 \h </w:instrText>
        </w:r>
        <w:r>
          <w:fldChar w:fldCharType="separate"/>
        </w:r>
        <w:r>
          <w:t>30</w:t>
        </w:r>
        <w:r>
          <w:fldChar w:fldCharType="end"/>
        </w:r>
      </w:hyperlink>
    </w:p>
    <w:p>
      <w:pPr>
        <w:pStyle w:val="TOC2"/>
        <w:tabs>
          <w:tab w:val="right" w:leader="dot" w:pos="8306"/>
        </w:tabs>
      </w:pPr>
      <w:hyperlink w:anchor="_Toc5159" w:history="1">
        <w:r>
          <w:rPr>
            <w:rFonts w:ascii="仿宋" w:eastAsia="仿宋" w:hAnsi="仿宋" w:cs="仿宋" w:hint="eastAsia"/>
            <w:lang w:eastAsia="zh-CN"/>
          </w:rPr>
          <w:t>(五)、防尘防毒措施</w:t>
        </w:r>
        <w:r>
          <w:tab/>
        </w:r>
        <w:r>
          <w:fldChar w:fldCharType="begin"/>
        </w:r>
        <w:r>
          <w:instrText xml:space="preserve"> PAGEREF _Toc5159 \h </w:instrText>
        </w:r>
        <w:r>
          <w:fldChar w:fldCharType="separate"/>
        </w:r>
        <w:r>
          <w:t>31</w:t>
        </w:r>
        <w:r>
          <w:fldChar w:fldCharType="end"/>
        </w:r>
      </w:hyperlink>
    </w:p>
    <w:p>
      <w:pPr>
        <w:pStyle w:val="TOC2"/>
        <w:tabs>
          <w:tab w:val="right" w:leader="dot" w:pos="8306"/>
        </w:tabs>
      </w:pPr>
      <w:hyperlink w:anchor="_Toc11140" w:history="1">
        <w:r>
          <w:rPr>
            <w:rFonts w:ascii="仿宋" w:eastAsia="仿宋" w:hAnsi="仿宋" w:cs="仿宋" w:hint="eastAsia"/>
            <w:lang w:eastAsia="zh-CN"/>
          </w:rPr>
          <w:t>(六)、防静电、触电防护及防雷措施</w:t>
        </w:r>
        <w:r>
          <w:tab/>
        </w:r>
        <w:r>
          <w:fldChar w:fldCharType="begin"/>
        </w:r>
        <w:r>
          <w:instrText xml:space="preserve"> PAGEREF _Toc11140 \h </w:instrText>
        </w:r>
        <w:r>
          <w:fldChar w:fldCharType="separate"/>
        </w:r>
        <w:r>
          <w:t>32</w:t>
        </w:r>
        <w:r>
          <w:fldChar w:fldCharType="end"/>
        </w:r>
      </w:hyperlink>
    </w:p>
    <w:p>
      <w:pPr>
        <w:pStyle w:val="TOC2"/>
        <w:tabs>
          <w:tab w:val="right" w:leader="dot" w:pos="8306"/>
        </w:tabs>
      </w:pPr>
      <w:hyperlink w:anchor="_Toc13443" w:history="1">
        <w:r>
          <w:rPr>
            <w:rFonts w:ascii="仿宋" w:eastAsia="仿宋" w:hAnsi="仿宋" w:cs="仿宋" w:hint="eastAsia"/>
            <w:lang w:eastAsia="zh-CN"/>
          </w:rPr>
          <w:t>(七)、机械设备安全保障措施</w:t>
        </w:r>
        <w:r>
          <w:tab/>
        </w:r>
        <w:r>
          <w:fldChar w:fldCharType="begin"/>
        </w:r>
        <w:r>
          <w:instrText xml:space="preserve"> PAGEREF _Toc13443 \h </w:instrText>
        </w:r>
        <w:r>
          <w:fldChar w:fldCharType="separate"/>
        </w:r>
        <w:r>
          <w:t>33</w:t>
        </w:r>
        <w:r>
          <w:fldChar w:fldCharType="end"/>
        </w:r>
      </w:hyperlink>
    </w:p>
    <w:p>
      <w:pPr>
        <w:pStyle w:val="TOC1"/>
        <w:tabs>
          <w:tab w:val="right" w:leader="dot" w:pos="8306"/>
        </w:tabs>
      </w:pPr>
      <w:hyperlink w:anchor="_Toc5808" w:history="1">
        <w:r>
          <w:rPr>
            <w:rFonts w:ascii="仿宋" w:eastAsia="仿宋" w:hAnsi="仿宋" w:cs="仿宋" w:hint="eastAsia"/>
            <w:lang w:eastAsia="zh-CN"/>
          </w:rPr>
          <w:t>九、坐垫项目财务管理</w:t>
        </w:r>
        <w:r>
          <w:tab/>
        </w:r>
        <w:r>
          <w:fldChar w:fldCharType="begin"/>
        </w:r>
        <w:r>
          <w:instrText xml:space="preserve"> PAGEREF _Toc5808 \h </w:instrText>
        </w:r>
        <w:r>
          <w:fldChar w:fldCharType="separate"/>
        </w:r>
        <w:r>
          <w:t>35</w:t>
        </w:r>
        <w:r>
          <w:fldChar w:fldCharType="end"/>
        </w:r>
      </w:hyperlink>
    </w:p>
    <w:p>
      <w:pPr>
        <w:pStyle w:val="TOC2"/>
        <w:tabs>
          <w:tab w:val="right" w:leader="dot" w:pos="8306"/>
        </w:tabs>
      </w:pPr>
      <w:hyperlink w:anchor="_Toc31071" w:history="1">
        <w:r>
          <w:rPr>
            <w:rFonts w:ascii="仿宋" w:eastAsia="仿宋" w:hAnsi="仿宋" w:cs="仿宋" w:hint="eastAsia"/>
            <w:lang w:eastAsia="zh-CN"/>
          </w:rPr>
          <w:t>(一)、资金需求大</w:t>
        </w:r>
        <w:r>
          <w:tab/>
        </w:r>
        <w:r>
          <w:fldChar w:fldCharType="begin"/>
        </w:r>
        <w:r>
          <w:instrText xml:space="preserve"> PAGEREF _Toc31071 \h </w:instrText>
        </w:r>
        <w:r>
          <w:fldChar w:fldCharType="separate"/>
        </w:r>
        <w:r>
          <w:t>35</w:t>
        </w:r>
        <w:r>
          <w:fldChar w:fldCharType="end"/>
        </w:r>
      </w:hyperlink>
    </w:p>
    <w:p>
      <w:pPr>
        <w:pStyle w:val="TOC2"/>
        <w:tabs>
          <w:tab w:val="right" w:leader="dot" w:pos="8306"/>
        </w:tabs>
      </w:pPr>
      <w:hyperlink w:anchor="_Toc29596" w:history="1">
        <w:r>
          <w:rPr>
            <w:rFonts w:ascii="仿宋" w:eastAsia="仿宋" w:hAnsi="仿宋" w:cs="仿宋" w:hint="eastAsia"/>
            <w:lang w:eastAsia="zh-CN"/>
          </w:rPr>
          <w:t>(二)、研发周期长</w:t>
        </w:r>
        <w:r>
          <w:tab/>
        </w:r>
        <w:r>
          <w:fldChar w:fldCharType="begin"/>
        </w:r>
        <w:r>
          <w:instrText xml:space="preserve"> PAGEREF _Toc29596 \h </w:instrText>
        </w:r>
        <w:r>
          <w:fldChar w:fldCharType="separate"/>
        </w:r>
        <w:r>
          <w:t>36</w:t>
        </w:r>
        <w:r>
          <w:fldChar w:fldCharType="end"/>
        </w:r>
      </w:hyperlink>
    </w:p>
    <w:p>
      <w:pPr>
        <w:pStyle w:val="TOC2"/>
        <w:tabs>
          <w:tab w:val="right" w:leader="dot" w:pos="8306"/>
        </w:tabs>
      </w:pPr>
      <w:hyperlink w:anchor="_Toc9266" w:history="1">
        <w:r>
          <w:rPr>
            <w:rFonts w:ascii="仿宋" w:eastAsia="仿宋" w:hAnsi="仿宋" w:cs="仿宋" w:hint="eastAsia"/>
            <w:lang w:eastAsia="zh-CN"/>
          </w:rPr>
          <w:t>(三)、市场风险大</w:t>
        </w:r>
        <w:r>
          <w:tab/>
        </w:r>
        <w:r>
          <w:fldChar w:fldCharType="begin"/>
        </w:r>
        <w:r>
          <w:instrText xml:space="preserve"> PAGEREF _Toc9266 \h </w:instrText>
        </w:r>
        <w:r>
          <w:fldChar w:fldCharType="separate"/>
        </w:r>
        <w:r>
          <w:t>37</w:t>
        </w:r>
        <w:r>
          <w:fldChar w:fldCharType="end"/>
        </w:r>
      </w:hyperlink>
    </w:p>
    <w:p>
      <w:pPr>
        <w:pStyle w:val="TOC2"/>
        <w:tabs>
          <w:tab w:val="right" w:leader="dot" w:pos="8306"/>
        </w:tabs>
      </w:pPr>
      <w:hyperlink w:anchor="_Toc25082" w:history="1">
        <w:r>
          <w:rPr>
            <w:rFonts w:ascii="仿宋" w:eastAsia="仿宋" w:hAnsi="仿宋" w:cs="仿宋" w:hint="eastAsia"/>
            <w:lang w:eastAsia="zh-CN"/>
          </w:rPr>
          <w:t>(四)、利润率高</w:t>
        </w:r>
        <w:r>
          <w:tab/>
        </w:r>
        <w:r>
          <w:fldChar w:fldCharType="begin"/>
        </w:r>
        <w:r>
          <w:instrText xml:space="preserve"> PAGEREF _Toc25082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8" w:history="1">
        <w:r>
          <w:rPr>
            <w:rFonts w:ascii="仿宋" w:eastAsia="仿宋" w:hAnsi="仿宋" w:cs="仿宋" w:hint="eastAsia"/>
            <w:lang w:eastAsia="zh-CN"/>
          </w:rPr>
          <w:t>十、坐垫项目社会影响</w:t>
        </w:r>
        <w:r>
          <w:tab/>
        </w:r>
        <w:r>
          <w:fldChar w:fldCharType="begin"/>
        </w:r>
        <w:r>
          <w:instrText xml:space="preserve"> PAGEREF _Toc29108 \h </w:instrText>
        </w:r>
        <w:r>
          <w:fldChar w:fldCharType="separate"/>
        </w:r>
        <w:r>
          <w:t>41</w:t>
        </w:r>
        <w:r>
          <w:fldChar w:fldCharType="end"/>
        </w:r>
      </w:hyperlink>
    </w:p>
    <w:p>
      <w:pPr>
        <w:pStyle w:val="TOC2"/>
        <w:tabs>
          <w:tab w:val="right" w:leader="dot" w:pos="8306"/>
        </w:tabs>
      </w:pPr>
      <w:hyperlink w:anchor="_Toc65" w:history="1">
        <w:r>
          <w:rPr>
            <w:rFonts w:ascii="仿宋" w:eastAsia="仿宋" w:hAnsi="仿宋" w:cs="仿宋" w:hint="eastAsia"/>
            <w:lang w:eastAsia="zh-CN"/>
          </w:rPr>
          <w:t>(一)、社会责任与义务</w:t>
        </w:r>
        <w:r>
          <w:tab/>
        </w:r>
        <w:r>
          <w:fldChar w:fldCharType="begin"/>
        </w:r>
        <w:r>
          <w:instrText xml:space="preserve"> PAGEREF _Toc65 \h </w:instrText>
        </w:r>
        <w:r>
          <w:fldChar w:fldCharType="separate"/>
        </w:r>
        <w:r>
          <w:t>41</w:t>
        </w:r>
        <w:r>
          <w:fldChar w:fldCharType="end"/>
        </w:r>
      </w:hyperlink>
    </w:p>
    <w:p>
      <w:pPr>
        <w:pStyle w:val="TOC2"/>
        <w:tabs>
          <w:tab w:val="right" w:leader="dot" w:pos="8306"/>
        </w:tabs>
      </w:pPr>
      <w:hyperlink w:anchor="_Toc4248" w:history="1">
        <w:r>
          <w:rPr>
            <w:rFonts w:ascii="仿宋" w:eastAsia="仿宋" w:hAnsi="仿宋" w:cs="仿宋" w:hint="eastAsia"/>
            <w:lang w:eastAsia="zh-CN"/>
          </w:rPr>
          <w:t>(二)、社会参与与沟通</w:t>
        </w:r>
        <w:r>
          <w:tab/>
        </w:r>
        <w:r>
          <w:fldChar w:fldCharType="begin"/>
        </w:r>
        <w:r>
          <w:instrText xml:space="preserve"> PAGEREF _Toc4248 \h </w:instrText>
        </w:r>
        <w:r>
          <w:fldChar w:fldCharType="separate"/>
        </w:r>
        <w:r>
          <w:t>42</w:t>
        </w:r>
        <w:r>
          <w:fldChar w:fldCharType="end"/>
        </w:r>
      </w:hyperlink>
    </w:p>
    <w:p>
      <w:pPr>
        <w:pStyle w:val="TOC1"/>
        <w:tabs>
          <w:tab w:val="right" w:leader="dot" w:pos="8306"/>
        </w:tabs>
      </w:pPr>
      <w:hyperlink w:anchor="_Toc3083" w:history="1">
        <w:r>
          <w:rPr>
            <w:rFonts w:ascii="仿宋" w:eastAsia="仿宋" w:hAnsi="仿宋" w:cs="仿宋" w:hint="eastAsia"/>
            <w:lang w:eastAsia="zh-CN"/>
          </w:rPr>
          <w:t>十一、坐垫项目风险管理</w:t>
        </w:r>
        <w:r>
          <w:tab/>
        </w:r>
        <w:r>
          <w:fldChar w:fldCharType="begin"/>
        </w:r>
        <w:r>
          <w:instrText xml:space="preserve"> PAGEREF _Toc3083 \h </w:instrText>
        </w:r>
        <w:r>
          <w:fldChar w:fldCharType="separate"/>
        </w:r>
        <w:r>
          <w:t>43</w:t>
        </w:r>
        <w:r>
          <w:fldChar w:fldCharType="end"/>
        </w:r>
      </w:hyperlink>
    </w:p>
    <w:p>
      <w:pPr>
        <w:pStyle w:val="TOC2"/>
        <w:tabs>
          <w:tab w:val="right" w:leader="dot" w:pos="8306"/>
        </w:tabs>
      </w:pPr>
      <w:hyperlink w:anchor="_Toc13051" w:history="1">
        <w:r>
          <w:rPr>
            <w:rFonts w:ascii="仿宋" w:eastAsia="仿宋" w:hAnsi="仿宋" w:cs="仿宋" w:hint="eastAsia"/>
            <w:lang w:eastAsia="zh-CN"/>
          </w:rPr>
          <w:t>(一)、风险识别与评估</w:t>
        </w:r>
        <w:r>
          <w:tab/>
        </w:r>
        <w:r>
          <w:fldChar w:fldCharType="begin"/>
        </w:r>
        <w:r>
          <w:instrText xml:space="preserve"> PAGEREF _Toc13051 \h </w:instrText>
        </w:r>
        <w:r>
          <w:fldChar w:fldCharType="separate"/>
        </w:r>
        <w:r>
          <w:t>43</w:t>
        </w:r>
        <w:r>
          <w:fldChar w:fldCharType="end"/>
        </w:r>
      </w:hyperlink>
    </w:p>
    <w:p>
      <w:pPr>
        <w:pStyle w:val="TOC2"/>
        <w:tabs>
          <w:tab w:val="right" w:leader="dot" w:pos="8306"/>
        </w:tabs>
      </w:pPr>
      <w:hyperlink w:anchor="_Toc22083" w:history="1">
        <w:r>
          <w:rPr>
            <w:rFonts w:ascii="仿宋" w:eastAsia="仿宋" w:hAnsi="仿宋" w:cs="仿宋" w:hint="eastAsia"/>
            <w:lang w:eastAsia="zh-CN"/>
          </w:rPr>
          <w:t>(二)、风险应对策略</w:t>
        </w:r>
        <w:r>
          <w:tab/>
        </w:r>
        <w:r>
          <w:fldChar w:fldCharType="begin"/>
        </w:r>
        <w:r>
          <w:instrText xml:space="preserve"> PAGEREF _Toc22083 \h </w:instrText>
        </w:r>
        <w:r>
          <w:fldChar w:fldCharType="separate"/>
        </w:r>
        <w:r>
          <w:t>44</w:t>
        </w:r>
        <w:r>
          <w:fldChar w:fldCharType="end"/>
        </w:r>
      </w:hyperlink>
    </w:p>
    <w:p>
      <w:pPr>
        <w:pStyle w:val="TOC2"/>
        <w:tabs>
          <w:tab w:val="right" w:leader="dot" w:pos="8306"/>
        </w:tabs>
      </w:pPr>
      <w:hyperlink w:anchor="_Toc14420" w:history="1">
        <w:r>
          <w:rPr>
            <w:rFonts w:ascii="仿宋" w:eastAsia="仿宋" w:hAnsi="仿宋" w:cs="仿宋" w:hint="eastAsia"/>
            <w:lang w:eastAsia="zh-CN"/>
          </w:rPr>
          <w:t>(三)、风险监控与控制</w:t>
        </w:r>
        <w:r>
          <w:tab/>
        </w:r>
        <w:r>
          <w:fldChar w:fldCharType="begin"/>
        </w:r>
        <w:r>
          <w:instrText xml:space="preserve"> PAGEREF _Toc14420 \h </w:instrText>
        </w:r>
        <w:r>
          <w:fldChar w:fldCharType="separate"/>
        </w:r>
        <w:r>
          <w:t>46</w:t>
        </w:r>
        <w:r>
          <w:fldChar w:fldCharType="end"/>
        </w:r>
      </w:hyperlink>
    </w:p>
    <w:p>
      <w:pPr>
        <w:pStyle w:val="TOC1"/>
        <w:tabs>
          <w:tab w:val="right" w:leader="dot" w:pos="8306"/>
        </w:tabs>
      </w:pPr>
      <w:hyperlink w:anchor="_Toc12755" w:history="1">
        <w:r>
          <w:rPr>
            <w:rFonts w:ascii="仿宋" w:eastAsia="仿宋" w:hAnsi="仿宋" w:cs="仿宋" w:hint="eastAsia"/>
            <w:lang w:eastAsia="zh-CN"/>
          </w:rPr>
          <w:t>十二、坐垫项目人力资源培养与发展</w:t>
        </w:r>
        <w:r>
          <w:tab/>
        </w:r>
        <w:r>
          <w:fldChar w:fldCharType="begin"/>
        </w:r>
        <w:r>
          <w:instrText xml:space="preserve"> PAGEREF _Toc12755 \h </w:instrText>
        </w:r>
        <w:r>
          <w:fldChar w:fldCharType="separate"/>
        </w:r>
        <w:r>
          <w:t>47</w:t>
        </w:r>
        <w:r>
          <w:fldChar w:fldCharType="end"/>
        </w:r>
      </w:hyperlink>
    </w:p>
    <w:p>
      <w:pPr>
        <w:pStyle w:val="TOC2"/>
        <w:tabs>
          <w:tab w:val="right" w:leader="dot" w:pos="8306"/>
        </w:tabs>
      </w:pPr>
      <w:hyperlink w:anchor="_Toc7154" w:history="1">
        <w:r>
          <w:rPr>
            <w:rFonts w:ascii="仿宋" w:eastAsia="仿宋" w:hAnsi="仿宋" w:cs="仿宋" w:hint="eastAsia"/>
            <w:lang w:eastAsia="zh-CN"/>
          </w:rPr>
          <w:t>(一)、人才需求与规划</w:t>
        </w:r>
        <w:r>
          <w:tab/>
        </w:r>
        <w:r>
          <w:fldChar w:fldCharType="begin"/>
        </w:r>
        <w:r>
          <w:instrText xml:space="preserve"> PAGEREF _Toc7154 \h </w:instrText>
        </w:r>
        <w:r>
          <w:fldChar w:fldCharType="separate"/>
        </w:r>
        <w:r>
          <w:t>47</w:t>
        </w:r>
        <w:r>
          <w:fldChar w:fldCharType="end"/>
        </w:r>
      </w:hyperlink>
    </w:p>
    <w:p>
      <w:pPr>
        <w:pStyle w:val="TOC2"/>
        <w:tabs>
          <w:tab w:val="right" w:leader="dot" w:pos="8306"/>
        </w:tabs>
      </w:pPr>
      <w:hyperlink w:anchor="_Toc30899" w:history="1">
        <w:r>
          <w:rPr>
            <w:rFonts w:ascii="仿宋" w:eastAsia="仿宋" w:hAnsi="仿宋" w:cs="仿宋" w:hint="eastAsia"/>
            <w:lang w:eastAsia="zh-CN"/>
          </w:rPr>
          <w:t>(二)、培训与发展计划</w:t>
        </w:r>
        <w:r>
          <w:tab/>
        </w:r>
        <w:r>
          <w:fldChar w:fldCharType="begin"/>
        </w:r>
        <w:r>
          <w:instrText xml:space="preserve"> PAGEREF _Toc30899 \h </w:instrText>
        </w:r>
        <w:r>
          <w:fldChar w:fldCharType="separate"/>
        </w:r>
        <w:r>
          <w:t>47</w:t>
        </w:r>
        <w:r>
          <w:fldChar w:fldCharType="end"/>
        </w:r>
      </w:hyperlink>
    </w:p>
    <w:p>
      <w:pPr>
        <w:pStyle w:val="TOC1"/>
        <w:tabs>
          <w:tab w:val="right" w:leader="dot" w:pos="8306"/>
        </w:tabs>
      </w:pPr>
      <w:hyperlink w:anchor="_Toc29762" w:history="1">
        <w:r>
          <w:rPr>
            <w:rFonts w:ascii="仿宋" w:eastAsia="仿宋" w:hAnsi="仿宋" w:cs="仿宋" w:hint="eastAsia"/>
            <w:lang w:eastAsia="zh-CN"/>
          </w:rPr>
          <w:t>十三、坐垫项目实施保障措施</w:t>
        </w:r>
        <w:r>
          <w:tab/>
        </w:r>
        <w:r>
          <w:fldChar w:fldCharType="begin"/>
        </w:r>
        <w:r>
          <w:instrText xml:space="preserve"> PAGEREF _Toc29762 \h </w:instrText>
        </w:r>
        <w:r>
          <w:fldChar w:fldCharType="separate"/>
        </w:r>
        <w:r>
          <w:t>48</w:t>
        </w:r>
        <w:r>
          <w:fldChar w:fldCharType="end"/>
        </w:r>
      </w:hyperlink>
    </w:p>
    <w:p>
      <w:pPr>
        <w:pStyle w:val="TOC2"/>
        <w:tabs>
          <w:tab w:val="right" w:leader="dot" w:pos="8306"/>
        </w:tabs>
      </w:pPr>
      <w:hyperlink w:anchor="_Toc25228" w:history="1">
        <w:r>
          <w:rPr>
            <w:rFonts w:ascii="仿宋" w:eastAsia="仿宋" w:hAnsi="仿宋" w:cs="仿宋" w:hint="eastAsia"/>
            <w:lang w:eastAsia="zh-CN"/>
          </w:rPr>
          <w:t>(一)、坐垫项目实施保障机制</w:t>
        </w:r>
        <w:r>
          <w:tab/>
        </w:r>
        <w:r>
          <w:fldChar w:fldCharType="begin"/>
        </w:r>
        <w:r>
          <w:instrText xml:space="preserve"> PAGEREF _Toc25228 \h </w:instrText>
        </w:r>
        <w:r>
          <w:fldChar w:fldCharType="separate"/>
        </w:r>
        <w:r>
          <w:t>48</w:t>
        </w:r>
        <w:r>
          <w:fldChar w:fldCharType="end"/>
        </w:r>
      </w:hyperlink>
    </w:p>
    <w:p>
      <w:pPr>
        <w:pStyle w:val="TOC2"/>
        <w:tabs>
          <w:tab w:val="right" w:leader="dot" w:pos="8306"/>
        </w:tabs>
      </w:pPr>
      <w:hyperlink w:anchor="_Toc29048" w:history="1">
        <w:r>
          <w:rPr>
            <w:rFonts w:ascii="仿宋" w:eastAsia="仿宋" w:hAnsi="仿宋" w:cs="仿宋" w:hint="eastAsia"/>
            <w:lang w:eastAsia="zh-CN"/>
          </w:rPr>
          <w:t>(二)、坐垫项目法律合规要求</w:t>
        </w:r>
        <w:r>
          <w:tab/>
        </w:r>
        <w:r>
          <w:fldChar w:fldCharType="begin"/>
        </w:r>
        <w:r>
          <w:instrText xml:space="preserve"> PAGEREF _Toc29048 \h </w:instrText>
        </w:r>
        <w:r>
          <w:fldChar w:fldCharType="separate"/>
        </w:r>
        <w:r>
          <w:t>51</w:t>
        </w:r>
        <w:r>
          <w:fldChar w:fldCharType="end"/>
        </w:r>
      </w:hyperlink>
    </w:p>
    <w:p>
      <w:pPr>
        <w:pStyle w:val="TOC2"/>
        <w:tabs>
          <w:tab w:val="right" w:leader="dot" w:pos="8306"/>
        </w:tabs>
      </w:pPr>
      <w:hyperlink w:anchor="_Toc328" w:history="1">
        <w:r>
          <w:rPr>
            <w:rFonts w:ascii="仿宋" w:eastAsia="仿宋" w:hAnsi="仿宋" w:cs="仿宋" w:hint="eastAsia"/>
            <w:lang w:eastAsia="zh-CN"/>
          </w:rPr>
          <w:t>(三)、坐垫项目合同管理与法律事务</w:t>
        </w:r>
        <w:r>
          <w:tab/>
        </w:r>
        <w:r>
          <w:fldChar w:fldCharType="begin"/>
        </w:r>
        <w:r>
          <w:instrText xml:space="preserve"> PAGEREF _Toc328 \h </w:instrText>
        </w:r>
        <w:r>
          <w:fldChar w:fldCharType="separate"/>
        </w:r>
        <w:r>
          <w:t>55</w:t>
        </w:r>
        <w:r>
          <w:fldChar w:fldCharType="end"/>
        </w:r>
      </w:hyperlink>
    </w:p>
    <w:p>
      <w:pPr>
        <w:pStyle w:val="TOC2"/>
        <w:tabs>
          <w:tab w:val="right" w:leader="dot" w:pos="8306"/>
        </w:tabs>
      </w:pPr>
      <w:hyperlink w:anchor="_Toc32335" w:history="1">
        <w:r>
          <w:rPr>
            <w:rFonts w:ascii="仿宋" w:eastAsia="仿宋" w:hAnsi="仿宋" w:cs="仿宋" w:hint="eastAsia"/>
            <w:lang w:eastAsia="zh-CN"/>
          </w:rPr>
          <w:t>(四)、坐垫项目知识产权保护策略</w:t>
        </w:r>
        <w:r>
          <w:tab/>
        </w:r>
        <w:r>
          <w:fldChar w:fldCharType="begin"/>
        </w:r>
        <w:r>
          <w:instrText xml:space="preserve"> PAGEREF _Toc32335 \h </w:instrText>
        </w:r>
        <w:r>
          <w:fldChar w:fldCharType="separate"/>
        </w:r>
        <w:r>
          <w:t>61</w:t>
        </w:r>
        <w:r>
          <w:fldChar w:fldCharType="end"/>
        </w:r>
      </w:hyperlink>
    </w:p>
    <w:p>
      <w:pPr>
        <w:pStyle w:val="TOC1"/>
        <w:tabs>
          <w:tab w:val="right" w:leader="dot" w:pos="8306"/>
        </w:tabs>
      </w:pPr>
      <w:hyperlink w:anchor="_Toc6979" w:history="1">
        <w:r>
          <w:rPr>
            <w:rFonts w:ascii="仿宋" w:eastAsia="仿宋" w:hAnsi="仿宋" w:cs="仿宋" w:hint="eastAsia"/>
            <w:lang w:eastAsia="zh-CN"/>
          </w:rPr>
          <w:t>十四、坐垫项目变更管理</w:t>
        </w:r>
        <w:r>
          <w:tab/>
        </w:r>
        <w:r>
          <w:fldChar w:fldCharType="begin"/>
        </w:r>
        <w:r>
          <w:instrText xml:space="preserve"> PAGEREF _Toc6979 \h </w:instrText>
        </w:r>
        <w:r>
          <w:fldChar w:fldCharType="separate"/>
        </w:r>
        <w:r>
          <w:t>64</w:t>
        </w:r>
        <w:r>
          <w:fldChar w:fldCharType="end"/>
        </w:r>
      </w:hyperlink>
    </w:p>
    <w:p>
      <w:pPr>
        <w:pStyle w:val="TOC2"/>
        <w:tabs>
          <w:tab w:val="right" w:leader="dot" w:pos="8306"/>
        </w:tabs>
      </w:pPr>
      <w:hyperlink w:anchor="_Toc31741" w:history="1">
        <w:r>
          <w:rPr>
            <w:rFonts w:ascii="仿宋" w:eastAsia="仿宋" w:hAnsi="仿宋" w:cs="仿宋" w:hint="eastAsia"/>
            <w:lang w:eastAsia="zh-CN"/>
          </w:rPr>
          <w:t>(一)、变更申请与评估</w:t>
        </w:r>
        <w:r>
          <w:tab/>
        </w:r>
        <w:r>
          <w:fldChar w:fldCharType="begin"/>
        </w:r>
        <w:r>
          <w:instrText xml:space="preserve"> PAGEREF _Toc31741 \h </w:instrText>
        </w:r>
        <w:r>
          <w:fldChar w:fldCharType="separate"/>
        </w:r>
        <w:r>
          <w:t>64</w:t>
        </w:r>
        <w:r>
          <w:fldChar w:fldCharType="end"/>
        </w:r>
      </w:hyperlink>
    </w:p>
    <w:p>
      <w:pPr>
        <w:pStyle w:val="TOC2"/>
        <w:tabs>
          <w:tab w:val="right" w:leader="dot" w:pos="8306"/>
        </w:tabs>
      </w:pPr>
      <w:hyperlink w:anchor="_Toc6145" w:history="1">
        <w:r>
          <w:rPr>
            <w:rFonts w:ascii="仿宋" w:eastAsia="仿宋" w:hAnsi="仿宋" w:cs="仿宋" w:hint="eastAsia"/>
            <w:lang w:eastAsia="zh-CN"/>
          </w:rPr>
          <w:t>(二)、变更实施与控制</w:t>
        </w:r>
        <w:r>
          <w:tab/>
        </w:r>
        <w:r>
          <w:fldChar w:fldCharType="begin"/>
        </w:r>
        <w:r>
          <w:instrText xml:space="preserve"> PAGEREF _Toc6145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99"/>
      <w:r>
        <w:rPr>
          <w:rFonts w:ascii="仿宋" w:eastAsia="仿宋" w:hAnsi="仿宋" w:cs="仿宋" w:hint="eastAsia"/>
          <w:sz w:val="28"/>
          <w:lang w:eastAsia="zh-CN"/>
        </w:rPr>
        <w:t>一、坐垫项目危机管理</w:t>
      </w:r>
      <w:bookmarkEnd w:id="2"/>
    </w:p>
    <w:p>
      <w:pPr>
        <w:pStyle w:val="Heading2"/>
        <w:rPr>
          <w:rFonts w:ascii="仿宋" w:eastAsia="仿宋" w:hAnsi="仿宋" w:cs="仿宋" w:hint="eastAsia"/>
          <w:lang w:eastAsia="zh-CN"/>
        </w:rPr>
      </w:pPr>
      <w:bookmarkStart w:id="3" w:name="_Toc124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坐垫项目危机管理中，危机预警与识别是确保坐垫项目稳健运行的核心步骤。通过建立全面的监测机制，坐垫项目团队旨在及时发现和理解潜在的风险和危机因素，以便采取及时的预防和应对措施，确保坐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首先，通过深入的风险评估，坐垫项目团队全面分析了整个坐垫项目和各个阶段可能存在的威胁。这包括准确评估每个潜在风险的发生概率和可能影响的程度，为后续危机预警提供了有力支持。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坐垫项目团队着重于明确定义坐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坐垫项目进展的持续监控，团队能够及时发现潜在问题并作出迅速反应。坐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在这一阶段，团队的专业素养和反应速度将发挥至关重要的作用，以确保潜在危机能够在初期得到有效的处理，最大程度地减轻负面影响。通过危机预警与识别，坐垫项目得以更有序、可控地推进。</w:t>
      </w:r>
    </w:p>
    <w:p>
      <w:pPr>
        <w:pStyle w:val="Heading2"/>
        <w:ind w:firstLine="560" w:firstLineChars="200"/>
        <w:rPr>
          <w:rFonts w:ascii="仿宋" w:eastAsia="仿宋" w:hAnsi="仿宋" w:cs="仿宋" w:hint="eastAsia"/>
          <w:sz w:val="28"/>
          <w:lang w:eastAsia="zh-CN"/>
        </w:rPr>
      </w:pPr>
      <w:bookmarkStart w:id="4" w:name="_Toc195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在危机发生时，坐垫项目团队立即行动，成立了应急小组。该小组的任务是迅速制定并实施紧急应对措施，以最小化潜在损失。以下是采取的主要措施：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暂停坐垫项目进度：为遏制危机蔓延，坐垫项目暂时停止进行，以便全面评估当前状况。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资源重新分配：重新评估坐垫项目资源的分配，确保最大限度地减小损失。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实时沟通：与关键利益相关者建立实时沟通机制，向他们传递坐垫项目危机的实际状况，保障坐垫项目核心利益。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在紧急应对的同时，坐垫项目团队强调了团队协作和有效沟通的重要性。以下是团队协作的关键举措：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信息共享机制：建立了信息共享平台，确保团队成员能够及时获取坐垫项目危机的实时信息。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领导者沟通：坐垫项目领导者通过定期会议和即时沟通工具，指导团队应对危机，保持团队稳定运行。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随着危机得到初步控制，坐垫项目团队转向制定恢复计划，以确保坐垫项目能够从中迅速恢复。主要恢复计划包括：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修复受损的进度计划：重新评估坐垫项目进度，制定修复计划，确保坐垫项目尽快回归正常进程。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重新调整资源分配：优化资源分配，确保坐垫项目在有限资源下高效运转。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风险管理机制加强：对坐垫项目风险进行全面评估，制定更强化的风险管理策略，以预防未来可能的危机。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464"/>
      <w:r>
        <w:rPr>
          <w:rFonts w:ascii="仿宋" w:eastAsia="仿宋" w:hAnsi="仿宋" w:cs="仿宋" w:hint="eastAsia"/>
          <w:sz w:val="28"/>
          <w:lang w:eastAsia="zh-CN"/>
        </w:rPr>
        <w:t>二、坐垫项目概论</w:t>
      </w:r>
      <w:bookmarkEnd w:id="5"/>
    </w:p>
    <w:p>
      <w:pPr>
        <w:pStyle w:val="Heading2"/>
        <w:rPr>
          <w:rFonts w:ascii="仿宋" w:eastAsia="仿宋" w:hAnsi="仿宋" w:cs="仿宋" w:hint="eastAsia"/>
          <w:lang w:eastAsia="zh-CN"/>
        </w:rPr>
      </w:pPr>
      <w:bookmarkStart w:id="6" w:name="_Toc28665"/>
      <w:r>
        <w:rPr>
          <w:rFonts w:ascii="仿宋" w:eastAsia="仿宋" w:hAnsi="仿宋" w:cs="仿宋" w:hint="eastAsia"/>
          <w:lang w:eastAsia="zh-CN"/>
        </w:rPr>
        <w:t>(一)、坐垫项目概况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起源追溯至对市场的深入洞察。市场的不断演变与变革为坐垫项目提供了难得的机遇。当前市场存在的需求缺口和变革的大环境共同构成了坐垫项目的背景。这个坐垫项目旨在充分利用市场机遇，填补行业中尚未满足的需求，为客户提供全新的解决方案。市场的变革和需求的增长使得这个坐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坐垫项目名称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坐垫项目正式命名为坐垫。这个名称不仅仅是一个标识，更代表了坐垫项目的核心理念和愿景。它蕴含着坐垫项目所要解决问题的关键字，具有强烈的表达和辨识度，为坐垫项目树立了鲜明的品牌形象。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坐垫项目目标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核心目标是提供一种全新、高效的解决方案，满足客户日益增长的需求。坐垫项目追求的不仅仅是满足市场需求，更是在市场中获得卓越的竞争优势。通过不断提升产品或服务的质量和创新水平，坐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坐垫项目范围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全面涵盖了产品研发、制造、市场推广和售后服务，确保从产品设计到最终用户体验的全方位关注。这一全面的坐垫项目范围是为了确保坐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坐垫项目时间表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坐垫项目计划在未来18个月内完成，包括研发、测试、市场试点和正式推出等不同阶段。这个时间表的合理设计是为了确保坐垫项目各个阶段的顺利推进，以便按时交付高质量的成果。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坐垫项目预算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坐垫项目总预算估算为XX百万美元，主要分配在研发、市场推广、人员培训和运营等方面。这一充足的预算为坐垫项目提供了充足的资源，确保坐垫项目在各个方面都能取得优异的表现。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坐垫项目风险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坐垫项目可能面临的风险包括市场接受度低、技术难题、竞争激烈等。坐垫项目团队已经制定了相应的风险应对计划，通过前瞻性的风险管理，确保坐垫项目在面对不确定性时能够迅速做出应对。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坐垫项目团队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坐垫项目汇聚了一支经验丰富、多领域专业素养的核心团队，确保坐垫项目在各个方面都能拥有高水平的执行力。团队的协同作战是坐垫项目成功的关键因素之一。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坐垫项目背景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坐垫项目的背景根植于市场对更高效、创新产品的渴望，同时也受到科技发展对行业格局的深刻改变的影响。这为坐垫项目提供了广阔的发展空间和市场需求。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坐垫项目现状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截至目前，坐垫项目已完成市场调研和技术验证，取得了初步的成功。这为坐垫项目在未来的发展奠定了坚实的基础，为更远大的目标打下了坚实的基石。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6132"/>
      <w:r>
        <w:rPr>
          <w:rFonts w:ascii="仿宋" w:eastAsia="仿宋" w:hAnsi="仿宋" w:cs="仿宋" w:hint="eastAsia"/>
          <w:sz w:val="28"/>
          <w:lang w:eastAsia="zh-CN"/>
        </w:rPr>
        <w:t>(二)、坐垫项目目标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keyword》坐垫项目首要业务目标是在市场中占据有利地位，实现产品/服务的成功推广和销售。通过不断提升产品质量、创新性，坐垫项目追求成为行业中的领导者，赢得更多客户的青睐。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在科技迅速发展的时代，坐垫项目着眼于技术创新。通过持续的研发和技术升级，坐垫项目旨在推出更具创新性的产品或服务，以满足市场对新鲜、先进解决方案的需求。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为了建立可持续的客户关系，坐垫项目设定了客户满意度目标。通过提供卓越的产品质量和优质的客户服务，坐垫项目追求赢得客户的信任和忠诚度，确保他们的满意度达到行业领先水平。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坐垫项目注重社会责任和可持续发展。通过实施环保、社会责任坐垫项目，坐垫项目致力于在经济发展的同时保护环境，促进社会公平，实现可持续经营。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坐垫项目的团队是实现目标的核心驱动力。因此，坐垫项目设定了团队发展目标，包括提升团队成员的专业技能、培养领导力，以及搭建协同高效的团队工作氛围。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378"/>
      <w:r>
        <w:rPr>
          <w:rFonts w:ascii="仿宋" w:eastAsia="仿宋" w:hAnsi="仿宋" w:cs="仿宋" w:hint="eastAsia"/>
          <w:sz w:val="28"/>
          <w:lang w:eastAsia="zh-CN"/>
        </w:rPr>
        <w:t>(三)、坐垫项目提出的理由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坐垫项目提出的理由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提出源于对市场机遇的深刻洞察。当前市场中存在的需求缺口和行业发展趋势表明，有巨大的商业机会等待被开发。通过准确捕捉市场机遇，坐垫项目可以在激烈的竞争中脱颖而出，迅速占领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理念基于对技术创新的信仰。通过持续的研发和技术投入，坐垫项目有望推出更具创新性的产品或服务。在科技飞速发展的当下，坐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提出是为了增强企业的行业竞争力。通过提升产品或服务的质量和独特性，坐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响应了消费者需求的变化。随着社会和科技的不断发展，消费者对产品和服务的需求也在发生变化。通过深入了解并及时回应消费者的新需求，坐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坐垫项目的提出是企业战略发展规划的一部分。在面对日益激烈的市场竞争和不断变化的商业环境中，坐垫项目作为企业战略的一环，旨在为企业开辟新的增长领域，巩固企业在行业中的地位。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坐垫项目的提出不仅仅是基于商业考量，还注重社会责任。通过推出环保、社会责任等方面的坐垫项目，坐垫企业可以在社会中树立积极形象，为社会做出积极贡献，实现经济效益和社会效益的双赢。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坐垫项目的提出反映了对利益相关者期望的关注。包括客户、员工、投资者等利益相关者在企业发展中都有着各自的期望，坐垫项目力求在满足这些期望的同时，取得更大的共赢。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269"/>
      <w:r>
        <w:rPr>
          <w:rFonts w:ascii="仿宋" w:eastAsia="仿宋" w:hAnsi="仿宋" w:cs="仿宋" w:hint="eastAsia"/>
          <w:sz w:val="28"/>
          <w:lang w:eastAsia="zh-CN"/>
        </w:rPr>
        <w:t>(四)、坐垫项目意义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在实施坐垫项目的过程中，我们不仅仅是在追逐商业成功，更是为企业和社会的多个层面创造了深远的意义。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首要意义在于提升企业的市场竞争力。通过持续的创新和对产品质量的高标准要求，坐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坐垫项目的推进将促使行业技术水平的提升。通过引入先进技术和创新性解决方案，坐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在社会层面，坐垫项目不仅创造了大量就业机会，提高了就业水平，还注重社会责任和环保。通过参与社会公益事业和推动环保坐垫项目，坐垫项目为社会贡献了一份力量，体现了企业对社会的积极回馈。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综合而言，坐垫项目意义重大，不仅推动了企业的发展，也为行业和社会的进步贡献了积极力量。这是一个全面而深刻的影响，将在未来产生可持续的正面效应。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478"/>
      <w:r>
        <w:rPr>
          <w:rFonts w:ascii="仿宋" w:eastAsia="仿宋" w:hAnsi="仿宋" w:cs="仿宋" w:hint="eastAsia"/>
          <w:sz w:val="28"/>
          <w:lang w:eastAsia="zh-CN"/>
        </w:rPr>
        <w:t>(五)、坐垫项目背景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在当今迅猛发展的商业环境中，坐垫项目的动因根植于对多方面因素的审慎考量。这个坐垫项目的提出并非孤立的决策，而是对企业所处背景深入思考的产物。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市场的不断演变是坐垫项目背后的首要原因。科技的迅速发展和全球市场的快速变化使得企业必须灵活应对。坐垫项目应运而生，旨在通过创新性的解决方案迎合市场的多变需求，赢得竞争中的先机。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竞争的激烈程度也是坐垫项目背景中不可忽视的一环。企业需要在激烈竞争中脱颖而出，为此，坐垫项目致力于打破常规，提供独特的价值主张，以吸引客户并确保市场份额的增长。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技术的迅速发展为企业带来了机遇与挑战。作为坐垫项目启动的背景之一，对新兴技术的应用将有助于提升企业的技术水平，使其在不断演进的商业环境中保持竞争优势。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此外，社会对企业责任的期望也在逐渐升高。坐垫项目充分融入了社会责任的理念，通过可持续经营和社会公益坐垫项目，企图为社会贡献一份力量，在商业成功的同时关注社会价值。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745"/>
      <w:r>
        <w:rPr>
          <w:rFonts w:ascii="仿宋" w:eastAsia="仿宋" w:hAnsi="仿宋" w:cs="仿宋" w:hint="eastAsia"/>
          <w:sz w:val="28"/>
          <w:lang w:eastAsia="zh-CN"/>
        </w:rPr>
        <w:t>三、坐垫项目建设单位说明</w:t>
      </w:r>
      <w:bookmarkEnd w:id="11"/>
    </w:p>
    <w:p>
      <w:pPr>
        <w:pStyle w:val="Heading2"/>
        <w:rPr>
          <w:rFonts w:ascii="仿宋" w:eastAsia="仿宋" w:hAnsi="仿宋" w:cs="仿宋" w:hint="eastAsia"/>
          <w:lang w:eastAsia="zh-CN"/>
        </w:rPr>
      </w:pPr>
      <w:bookmarkStart w:id="12" w:name="_Toc32464"/>
      <w:r>
        <w:rPr>
          <w:rFonts w:ascii="仿宋" w:eastAsia="仿宋" w:hAnsi="仿宋" w:cs="仿宋" w:hint="eastAsia"/>
          <w:lang w:eastAsia="zh-CN"/>
        </w:rPr>
        <w:t>(一)、坐垫项目承办单位基本情况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90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坐垫项目承办单位的XXXX，我们着眼于实现可持续的经济效益。通过技术创新和解决方案的提供，公司预计在坐垫项目执行期间将获得可观的收入增长。这一收入来源主要包括坐垫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同时，我们注重成本控制和效率提升，以确保坐垫项目的可持续盈利。透过精细的管理和资源优化，公司期望实现坐垫项目利润最大化。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坐垫项目实施进行全面的投资评估，包括坐垫项目启动阶段的资金投入和后续运营成本。通过对坐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为确保公司在坐垫项目实施过程中具备足够的资金流动性，公司将进行详尽的现金流分析。这包括资金需求的合理预测、坐垫项目周期内的资金峰谷分析以及灵活的财务管理策略，以应对各种潜在的经济变动。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905"/>
      <w:r>
        <w:rPr>
          <w:rFonts w:ascii="仿宋" w:eastAsia="仿宋" w:hAnsi="仿宋" w:cs="仿宋" w:hint="eastAsia"/>
          <w:sz w:val="28"/>
          <w:lang w:eastAsia="zh-CN"/>
        </w:rPr>
        <w:t>四、坐垫项目土建工程</w:t>
      </w:r>
      <w:bookmarkEnd w:id="14"/>
    </w:p>
    <w:p>
      <w:pPr>
        <w:pStyle w:val="Heading2"/>
        <w:rPr>
          <w:rFonts w:ascii="仿宋" w:eastAsia="仿宋" w:hAnsi="仿宋" w:cs="仿宋" w:hint="eastAsia"/>
          <w:lang w:eastAsia="zh-CN"/>
        </w:rPr>
      </w:pPr>
      <w:bookmarkStart w:id="15" w:name="_Toc2406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在坐垫项目的建筑工程设计中，我们将秉承一系列重要的设计原则，以确保坐垫项目建筑在功能、美观、可持续性等方面达到最佳效果。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首要原则是确保建筑的功能性得到最大化的发挥。我们将充分理解坐垫项目的实际需求，合理布局各个功能区域，保证建筑在满足业务需求的同时，提供高效的工作环境。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在建筑设计中，我们将综合考虑建设和运营成本。通过精细的经济效益分析，确保设计方案在高效利用资源的同时，对坐垫项目的长期盈利能力有积极的贡献。</w:t>
      </w:r>
    </w:p>
    <w:p>
      <w:pPr>
        <w:pStyle w:val="Heading2"/>
        <w:ind w:firstLine="560" w:firstLineChars="200"/>
        <w:rPr>
          <w:rFonts w:ascii="仿宋" w:eastAsia="仿宋" w:hAnsi="仿宋" w:cs="仿宋" w:hint="eastAsia"/>
          <w:sz w:val="28"/>
          <w:lang w:eastAsia="zh-CN"/>
        </w:rPr>
      </w:pPr>
      <w:bookmarkStart w:id="16" w:name="_Toc2598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坐垫项目的土建工程设计中，我们将精准设定设计年限，结合坐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坐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14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坐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坐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坐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314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本期工程坐垫项目预计总建筑面积XXX平方米，其中：计容建筑面积XXX平方米，计划建筑工程投资XX万元，占坐垫项目总投资的XX%。</w:t>
      </w:r>
    </w:p>
    <w:p>
      <w:pPr>
        <w:pStyle w:val="Heading1"/>
        <w:ind w:firstLine="560" w:firstLineChars="200"/>
        <w:rPr>
          <w:rFonts w:ascii="仿宋" w:eastAsia="仿宋" w:hAnsi="仿宋" w:cs="仿宋" w:hint="eastAsia"/>
          <w:sz w:val="28"/>
          <w:lang w:eastAsia="zh-CN"/>
        </w:rPr>
      </w:pPr>
      <w:bookmarkStart w:id="19" w:name="_Toc26225"/>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9535"/>
      <w:r>
        <w:rPr>
          <w:rFonts w:ascii="仿宋" w:eastAsia="仿宋" w:hAnsi="仿宋" w:cs="仿宋" w:hint="eastAsia"/>
          <w:lang w:eastAsia="zh-CN"/>
        </w:rPr>
        <w:t>(一)、坐垫行业分析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https://d.book118.com/038061006055006032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90E2D"/>
    <w:rsid w:val="76C90E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610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2024-01-28T19:06:00Z</dcterms:created>
  <dcterms:modified xsi:type="dcterms:W3CDTF">2024-01-28T19:06:23Z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BD41D98F9B7945EAB9D981627BDDD0AE_11</vt:lpwstr>
  </property>
  <property fmtid="{D5CDD505-2E9C-101B-9397-08002B2CF9AE}" pid="3" name="KSOProductBuildVer">
    <vt:lpwstr>2052-12.1.0.16250</vt:lpwstr>
  </property>
</Properties>
</file>