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抗乙肝病毒药物相关行业公司成立方案及可行性研究报告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1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8" w:history="1">
        <w:r>
          <w:rPr>
            <w:rFonts w:ascii="仿宋" w:eastAsia="仿宋" w:hAnsi="仿宋" w:cs="仿宋" w:hint="eastAsia"/>
            <w:lang w:eastAsia="zh-CN"/>
          </w:rPr>
          <w:t>一、抗乙肝病毒药物项目概况</w:t>
        </w:r>
        <w:r>
          <w:tab/>
        </w:r>
        <w:r>
          <w:fldChar w:fldCharType="begin"/>
        </w:r>
        <w:r>
          <w:instrText xml:space="preserve"> PAGEREF _Toc31278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" w:history="1">
        <w:r>
          <w:rPr>
            <w:rFonts w:ascii="仿宋" w:eastAsia="仿宋" w:hAnsi="仿宋" w:cs="仿宋" w:hint="eastAsia"/>
            <w:lang w:eastAsia="zh-CN"/>
          </w:rPr>
          <w:t>(二)、抗乙肝病毒药物项目提出的理由</w:t>
        </w:r>
        <w:r>
          <w:tab/>
        </w:r>
        <w:r>
          <w:fldChar w:fldCharType="begin"/>
        </w:r>
        <w:r>
          <w:instrText xml:space="preserve"> PAGEREF _Toc1544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(三)、抗乙肝病毒药物项目选址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0" w:history="1">
        <w:r>
          <w:rPr>
            <w:rFonts w:ascii="仿宋" w:eastAsia="仿宋" w:hAnsi="仿宋" w:cs="仿宋" w:hint="eastAsia"/>
            <w:lang w:eastAsia="zh-CN"/>
          </w:rPr>
          <w:t>(六)、抗乙肝病毒药物项目投资</w:t>
        </w:r>
        <w:r>
          <w:tab/>
        </w:r>
        <w:r>
          <w:fldChar w:fldCharType="begin"/>
        </w:r>
        <w:r>
          <w:instrText xml:space="preserve"> PAGEREF _Toc10020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2" w:history="1">
        <w:r>
          <w:rPr>
            <w:rFonts w:ascii="仿宋" w:eastAsia="仿宋" w:hAnsi="仿宋" w:cs="仿宋" w:hint="eastAsia"/>
            <w:lang w:eastAsia="zh-CN"/>
          </w:rPr>
          <w:t>(七)、抗乙肝病毒药物项目进度规划</w:t>
        </w:r>
        <w:r>
          <w:tab/>
        </w:r>
        <w:r>
          <w:fldChar w:fldCharType="begin"/>
        </w:r>
        <w:r>
          <w:instrText xml:space="preserve"> PAGEREF _Toc23812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(九)、抗乙肝病毒药物项目综合评价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0" w:history="1">
        <w:r>
          <w:rPr>
            <w:rFonts w:ascii="仿宋" w:eastAsia="仿宋" w:hAnsi="仿宋" w:cs="仿宋" w:hint="eastAsia"/>
            <w:lang w:eastAsia="zh-CN"/>
          </w:rPr>
          <w:t>(一)、抗乙肝病毒药物项目选址原则</w:t>
        </w:r>
        <w:r>
          <w:tab/>
        </w:r>
        <w:r>
          <w:fldChar w:fldCharType="begin"/>
        </w:r>
        <w:r>
          <w:instrText xml:space="preserve"> PAGEREF _Toc13450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(五)、抗乙肝病毒药物项目选址综合评价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7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_Toc26215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_Toc20473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_Toc30350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(七)、抗乙肝病毒药物项目建设必要性分析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_Toc20783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(一)、抗乙肝病毒药物项目进度安排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(二)、抗乙肝病毒药物项目实施保障措施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_Toc14542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0" w:history="1">
        <w:r>
          <w:rPr>
            <w:rFonts w:ascii="仿宋" w:eastAsia="仿宋" w:hAnsi="仿宋" w:cs="仿宋" w:hint="eastAsia"/>
            <w:lang w:eastAsia="zh-CN"/>
          </w:rPr>
          <w:t>八、抗乙肝病毒药物项目风险分析</w:t>
        </w:r>
        <w:r>
          <w:tab/>
        </w:r>
        <w:r>
          <w:fldChar w:fldCharType="begin"/>
        </w:r>
        <w:r>
          <w:instrText xml:space="preserve"> PAGEREF _Toc22210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(一)、抗乙肝病毒药物项目风险分析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7" w:history="1">
        <w:r>
          <w:rPr>
            <w:rFonts w:ascii="仿宋" w:eastAsia="仿宋" w:hAnsi="仿宋" w:cs="仿宋" w:hint="eastAsia"/>
            <w:lang w:eastAsia="zh-CN"/>
          </w:rPr>
          <w:t>(二)、抗乙肝病毒药物项目风险对策</w:t>
        </w:r>
        <w:r>
          <w:tab/>
        </w:r>
        <w:r>
          <w:fldChar w:fldCharType="begin"/>
        </w:r>
        <w:r>
          <w:instrText xml:space="preserve"> PAGEREF _Toc9637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九、抗乙肝病毒药物项目经济效益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eastAsia="zh-CN"/>
          </w:rPr>
          <w:t>(三)、抗乙肝病毒药物项目盈利能力分析</w:t>
        </w:r>
        <w:r>
          <w:tab/>
        </w:r>
        <w:r>
          <w:fldChar w:fldCharType="begin"/>
        </w:r>
        <w:r>
          <w:instrText xml:space="preserve"> PAGEREF _Toc10624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6" w:history="1">
        <w:r>
          <w:rPr>
            <w:rFonts w:ascii="仿宋" w:eastAsia="仿宋" w:hAnsi="仿宋" w:cs="仿宋" w:hint="eastAsia"/>
            <w:lang w:eastAsia="zh-CN"/>
          </w:rPr>
          <w:t>(一)、社会责任抗乙肝病毒药物项目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_Toc23596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0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_Toc3360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_Toc14743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_Toc3742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7" w:history="1">
        <w:r>
          <w:rPr>
            <w:rFonts w:ascii="仿宋" w:eastAsia="仿宋" w:hAnsi="仿宋" w:cs="仿宋" w:hint="eastAsia"/>
            <w:lang w:eastAsia="zh-CN"/>
          </w:rPr>
          <w:t>十四、抗乙肝病毒药物项目总结分析</w:t>
        </w:r>
        <w:r>
          <w:tab/>
        </w:r>
        <w:r>
          <w:fldChar w:fldCharType="begin"/>
        </w:r>
        <w:r>
          <w:instrText xml:space="preserve"> PAGEREF _Toc23437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1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78"/>
      <w:r>
        <w:rPr>
          <w:rFonts w:ascii="仿宋" w:eastAsia="仿宋" w:hAnsi="仿宋" w:cs="仿宋" w:hint="eastAsia"/>
          <w:sz w:val="28"/>
          <w:lang w:eastAsia="zh-CN"/>
        </w:rPr>
        <w:t>一、抗乙肝病毒药物项目概况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1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44"/>
      <w:r>
        <w:rPr>
          <w:rFonts w:ascii="仿宋" w:eastAsia="仿宋" w:hAnsi="仿宋" w:cs="仿宋" w:hint="eastAsia"/>
          <w:sz w:val="28"/>
          <w:lang w:eastAsia="zh-CN"/>
        </w:rPr>
        <w:t>(二)、抗乙肝病毒药物项目提出的理由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抗乙肝病毒药物项目提出的理由可能包括以下几个方面：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市场需求：随着人们对生活品质的追求，对抗乙肝病毒药物的需求也在不断增加。市场上对于高品质、符合个性化需求的抗乙肝病毒药物需求量大，因此抗乙肝病毒药物项目可以满足这一市场需求。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利润空间：抗乙肝病毒药物行业的利润空间较大，通过生产和销售高品质的抗乙肝病毒药物，可以获得可观的利润。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https://d.book118.com/038107070140006031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抗乙肝病毒药物相关行业公司成立方案及可行性研究报告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抗乙肝病毒药物相关行业公司成立方案及可行性研究报告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抗乙肝病毒药物相关行业公司成立方案及可行性研究报告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抗乙肝病毒药物相关行业公司成立方案及可行性研究报告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抗乙肝病毒药物相关行业公司成立方案及可行性研究报告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810707014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2024-01-20T19:14:00Z</dcterms:created>
  <dcterms:modified xsi:type="dcterms:W3CDTF">2024-01-20T19:14:44Z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C8835191C0BB4A028BDCC47B1B0E4A28_11</vt:lpwstr>
  </property>
  <property fmtid="{D5CDD505-2E9C-101B-9397-08002B2CF9AE}" pid="3" name="KSOProductBuildVer">
    <vt:lpwstr>2052-12.1.0.16120</vt:lpwstr>
  </property>
</Properties>
</file>