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电晕笔项目计划设计方案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69" w:history="1">
        <w:r>
          <w:rPr>
            <w:rFonts w:ascii="仿宋" w:eastAsia="仿宋" w:hAnsi="仿宋" w:cs="仿宋" w:hint="eastAsia"/>
            <w:lang w:eastAsia="zh-CN"/>
          </w:rPr>
          <w:t>前言</w:t>
        </w:r>
        <w:r>
          <w:tab/>
        </w:r>
        <w:r>
          <w:fldChar w:fldCharType="begin"/>
        </w:r>
        <w:r>
          <w:instrText xml:space="preserve"> PAGEREF _Toc19769 \h </w:instrText>
        </w:r>
        <w:r>
          <w:fldChar w:fldCharType="separate"/>
        </w:r>
        <w:r>
          <w:t>3</w:t>
        </w:r>
        <w:r>
          <w:fldChar w:fldCharType="end"/>
        </w:r>
      </w:hyperlink>
    </w:p>
    <w:p>
      <w:pPr>
        <w:pStyle w:val="TOC1"/>
        <w:tabs>
          <w:tab w:val="right" w:leader="dot" w:pos="8306"/>
        </w:tabs>
      </w:pPr>
      <w:hyperlink w:anchor="_Toc27329" w:history="1">
        <w:r>
          <w:rPr>
            <w:rFonts w:ascii="仿宋" w:eastAsia="仿宋" w:hAnsi="仿宋" w:cs="仿宋" w:hint="eastAsia"/>
            <w:lang w:eastAsia="zh-CN"/>
          </w:rPr>
          <w:t>一、电晕笔项目文档管理</w:t>
        </w:r>
        <w:r>
          <w:tab/>
        </w:r>
        <w:r>
          <w:fldChar w:fldCharType="begin"/>
        </w:r>
        <w:r>
          <w:instrText xml:space="preserve"> PAGEREF _Toc27329 \h </w:instrText>
        </w:r>
        <w:r>
          <w:fldChar w:fldCharType="separate"/>
        </w:r>
        <w:r>
          <w:t>3</w:t>
        </w:r>
        <w:r>
          <w:fldChar w:fldCharType="end"/>
        </w:r>
      </w:hyperlink>
    </w:p>
    <w:p>
      <w:pPr>
        <w:pStyle w:val="TOC2"/>
        <w:tabs>
          <w:tab w:val="right" w:leader="dot" w:pos="8306"/>
        </w:tabs>
      </w:pPr>
      <w:hyperlink w:anchor="_Toc18638" w:history="1">
        <w:r>
          <w:rPr>
            <w:rFonts w:ascii="仿宋" w:eastAsia="仿宋" w:hAnsi="仿宋" w:cs="仿宋" w:hint="eastAsia"/>
            <w:lang w:eastAsia="zh-CN"/>
          </w:rPr>
          <w:t>(一)、文档编制与审查</w:t>
        </w:r>
        <w:r>
          <w:tab/>
        </w:r>
        <w:r>
          <w:fldChar w:fldCharType="begin"/>
        </w:r>
        <w:r>
          <w:instrText xml:space="preserve"> PAGEREF _Toc18638 \h </w:instrText>
        </w:r>
        <w:r>
          <w:fldChar w:fldCharType="separate"/>
        </w:r>
        <w:r>
          <w:t>3</w:t>
        </w:r>
        <w:r>
          <w:fldChar w:fldCharType="end"/>
        </w:r>
      </w:hyperlink>
    </w:p>
    <w:p>
      <w:pPr>
        <w:pStyle w:val="TOC2"/>
        <w:tabs>
          <w:tab w:val="right" w:leader="dot" w:pos="8306"/>
        </w:tabs>
      </w:pPr>
      <w:hyperlink w:anchor="_Toc12203" w:history="1">
        <w:r>
          <w:rPr>
            <w:rFonts w:ascii="仿宋" w:eastAsia="仿宋" w:hAnsi="仿宋" w:cs="仿宋" w:hint="eastAsia"/>
            <w:lang w:eastAsia="zh-CN"/>
          </w:rPr>
          <w:t>(二)、文档发布与分发</w:t>
        </w:r>
        <w:r>
          <w:tab/>
        </w:r>
        <w:r>
          <w:fldChar w:fldCharType="begin"/>
        </w:r>
        <w:r>
          <w:instrText xml:space="preserve"> PAGEREF _Toc12203 \h </w:instrText>
        </w:r>
        <w:r>
          <w:fldChar w:fldCharType="separate"/>
        </w:r>
        <w:r>
          <w:t>4</w:t>
        </w:r>
        <w:r>
          <w:fldChar w:fldCharType="end"/>
        </w:r>
      </w:hyperlink>
    </w:p>
    <w:p>
      <w:pPr>
        <w:pStyle w:val="TOC2"/>
        <w:tabs>
          <w:tab w:val="right" w:leader="dot" w:pos="8306"/>
        </w:tabs>
      </w:pPr>
      <w:hyperlink w:anchor="_Toc18747" w:history="1">
        <w:r>
          <w:rPr>
            <w:rFonts w:ascii="仿宋" w:eastAsia="仿宋" w:hAnsi="仿宋" w:cs="仿宋" w:hint="eastAsia"/>
            <w:lang w:eastAsia="zh-CN"/>
          </w:rPr>
          <w:t>(三)、文档存档与归档</w:t>
        </w:r>
        <w:r>
          <w:tab/>
        </w:r>
        <w:r>
          <w:fldChar w:fldCharType="begin"/>
        </w:r>
        <w:r>
          <w:instrText xml:space="preserve"> PAGEREF _Toc18747 \h </w:instrText>
        </w:r>
        <w:r>
          <w:fldChar w:fldCharType="separate"/>
        </w:r>
        <w:r>
          <w:t>5</w:t>
        </w:r>
        <w:r>
          <w:fldChar w:fldCharType="end"/>
        </w:r>
      </w:hyperlink>
    </w:p>
    <w:p>
      <w:pPr>
        <w:pStyle w:val="TOC1"/>
        <w:tabs>
          <w:tab w:val="right" w:leader="dot" w:pos="8306"/>
        </w:tabs>
      </w:pPr>
      <w:hyperlink w:anchor="_Toc24193" w:history="1">
        <w:r>
          <w:rPr>
            <w:rFonts w:ascii="仿宋" w:eastAsia="仿宋" w:hAnsi="仿宋" w:cs="仿宋" w:hint="eastAsia"/>
            <w:lang w:eastAsia="zh-CN"/>
          </w:rPr>
          <w:t>二、电晕笔项目建设单位说明</w:t>
        </w:r>
        <w:r>
          <w:tab/>
        </w:r>
        <w:r>
          <w:fldChar w:fldCharType="begin"/>
        </w:r>
        <w:r>
          <w:instrText xml:space="preserve"> PAGEREF _Toc24193 \h </w:instrText>
        </w:r>
        <w:r>
          <w:fldChar w:fldCharType="separate"/>
        </w:r>
        <w:r>
          <w:t>6</w:t>
        </w:r>
        <w:r>
          <w:fldChar w:fldCharType="end"/>
        </w:r>
      </w:hyperlink>
    </w:p>
    <w:p>
      <w:pPr>
        <w:pStyle w:val="TOC2"/>
        <w:tabs>
          <w:tab w:val="right" w:leader="dot" w:pos="8306"/>
        </w:tabs>
      </w:pPr>
      <w:hyperlink w:anchor="_Toc21371" w:history="1">
        <w:r>
          <w:rPr>
            <w:rFonts w:ascii="仿宋" w:eastAsia="仿宋" w:hAnsi="仿宋" w:cs="仿宋" w:hint="eastAsia"/>
            <w:lang w:eastAsia="zh-CN"/>
          </w:rPr>
          <w:t>(一)、电晕笔项目承办单位基本情况</w:t>
        </w:r>
        <w:r>
          <w:tab/>
        </w:r>
        <w:r>
          <w:fldChar w:fldCharType="begin"/>
        </w:r>
        <w:r>
          <w:instrText xml:space="preserve"> PAGEREF _Toc21371 \h </w:instrText>
        </w:r>
        <w:r>
          <w:fldChar w:fldCharType="separate"/>
        </w:r>
        <w:r>
          <w:t>6</w:t>
        </w:r>
        <w:r>
          <w:fldChar w:fldCharType="end"/>
        </w:r>
      </w:hyperlink>
    </w:p>
    <w:p>
      <w:pPr>
        <w:pStyle w:val="TOC2"/>
        <w:tabs>
          <w:tab w:val="right" w:leader="dot" w:pos="8306"/>
        </w:tabs>
      </w:pPr>
      <w:hyperlink w:anchor="_Toc1564" w:history="1">
        <w:r>
          <w:rPr>
            <w:rFonts w:ascii="仿宋" w:eastAsia="仿宋" w:hAnsi="仿宋" w:cs="仿宋" w:hint="eastAsia"/>
            <w:lang w:eastAsia="zh-CN"/>
          </w:rPr>
          <w:t>(二)、公司经济效益分析</w:t>
        </w:r>
        <w:r>
          <w:tab/>
        </w:r>
        <w:r>
          <w:fldChar w:fldCharType="begin"/>
        </w:r>
        <w:r>
          <w:instrText xml:space="preserve"> PAGEREF _Toc1564 \h </w:instrText>
        </w:r>
        <w:r>
          <w:fldChar w:fldCharType="separate"/>
        </w:r>
        <w:r>
          <w:t>7</w:t>
        </w:r>
        <w:r>
          <w:fldChar w:fldCharType="end"/>
        </w:r>
      </w:hyperlink>
    </w:p>
    <w:p>
      <w:pPr>
        <w:pStyle w:val="TOC1"/>
        <w:tabs>
          <w:tab w:val="right" w:leader="dot" w:pos="8306"/>
        </w:tabs>
      </w:pPr>
      <w:hyperlink w:anchor="_Toc27069" w:history="1">
        <w:r>
          <w:rPr>
            <w:rFonts w:ascii="仿宋" w:eastAsia="仿宋" w:hAnsi="仿宋" w:cs="仿宋" w:hint="eastAsia"/>
            <w:lang w:eastAsia="zh-CN"/>
          </w:rPr>
          <w:t>三、工艺说明</w:t>
        </w:r>
        <w:r>
          <w:tab/>
        </w:r>
        <w:r>
          <w:fldChar w:fldCharType="begin"/>
        </w:r>
        <w:r>
          <w:instrText xml:space="preserve"> PAGEREF _Toc27069 \h </w:instrText>
        </w:r>
        <w:r>
          <w:fldChar w:fldCharType="separate"/>
        </w:r>
        <w:r>
          <w:t>8</w:t>
        </w:r>
        <w:r>
          <w:fldChar w:fldCharType="end"/>
        </w:r>
      </w:hyperlink>
    </w:p>
    <w:p>
      <w:pPr>
        <w:pStyle w:val="TOC2"/>
        <w:tabs>
          <w:tab w:val="right" w:leader="dot" w:pos="8306"/>
        </w:tabs>
      </w:pPr>
      <w:hyperlink w:anchor="_Toc31676" w:history="1">
        <w:r>
          <w:rPr>
            <w:rFonts w:ascii="仿宋" w:eastAsia="仿宋" w:hAnsi="仿宋" w:cs="仿宋" w:hint="eastAsia"/>
            <w:lang w:eastAsia="zh-CN"/>
          </w:rPr>
          <w:t>(一)、技术管理特点</w:t>
        </w:r>
        <w:r>
          <w:tab/>
        </w:r>
        <w:r>
          <w:fldChar w:fldCharType="begin"/>
        </w:r>
        <w:r>
          <w:instrText xml:space="preserve"> PAGEREF _Toc31676 \h </w:instrText>
        </w:r>
        <w:r>
          <w:fldChar w:fldCharType="separate"/>
        </w:r>
        <w:r>
          <w:t>8</w:t>
        </w:r>
        <w:r>
          <w:fldChar w:fldCharType="end"/>
        </w:r>
      </w:hyperlink>
    </w:p>
    <w:p>
      <w:pPr>
        <w:pStyle w:val="TOC2"/>
        <w:tabs>
          <w:tab w:val="right" w:leader="dot" w:pos="8306"/>
        </w:tabs>
      </w:pPr>
      <w:hyperlink w:anchor="_Toc16589" w:history="1">
        <w:r>
          <w:rPr>
            <w:rFonts w:ascii="仿宋" w:eastAsia="仿宋" w:hAnsi="仿宋" w:cs="仿宋" w:hint="eastAsia"/>
            <w:lang w:eastAsia="zh-CN"/>
          </w:rPr>
          <w:t>(二)、电晕笔项目工艺技术设计方案</w:t>
        </w:r>
        <w:r>
          <w:tab/>
        </w:r>
        <w:r>
          <w:fldChar w:fldCharType="begin"/>
        </w:r>
        <w:r>
          <w:instrText xml:space="preserve"> PAGEREF _Toc16589 \h </w:instrText>
        </w:r>
        <w:r>
          <w:fldChar w:fldCharType="separate"/>
        </w:r>
        <w:r>
          <w:t>9</w:t>
        </w:r>
        <w:r>
          <w:fldChar w:fldCharType="end"/>
        </w:r>
      </w:hyperlink>
    </w:p>
    <w:p>
      <w:pPr>
        <w:pStyle w:val="TOC2"/>
        <w:tabs>
          <w:tab w:val="right" w:leader="dot" w:pos="8306"/>
        </w:tabs>
      </w:pPr>
      <w:hyperlink w:anchor="_Toc11104" w:history="1">
        <w:r>
          <w:rPr>
            <w:rFonts w:ascii="仿宋" w:eastAsia="仿宋" w:hAnsi="仿宋" w:cs="仿宋" w:hint="eastAsia"/>
            <w:lang w:eastAsia="zh-CN"/>
          </w:rPr>
          <w:t>(三)、设备选型方案</w:t>
        </w:r>
        <w:r>
          <w:tab/>
        </w:r>
        <w:r>
          <w:fldChar w:fldCharType="begin"/>
        </w:r>
        <w:r>
          <w:instrText xml:space="preserve"> PAGEREF _Toc11104 \h </w:instrText>
        </w:r>
        <w:r>
          <w:fldChar w:fldCharType="separate"/>
        </w:r>
        <w:r>
          <w:t>10</w:t>
        </w:r>
        <w:r>
          <w:fldChar w:fldCharType="end"/>
        </w:r>
      </w:hyperlink>
    </w:p>
    <w:p>
      <w:pPr>
        <w:pStyle w:val="TOC1"/>
        <w:tabs>
          <w:tab w:val="right" w:leader="dot" w:pos="8306"/>
        </w:tabs>
      </w:pPr>
      <w:hyperlink w:anchor="_Toc32131" w:history="1">
        <w:r>
          <w:rPr>
            <w:rFonts w:ascii="仿宋" w:eastAsia="仿宋" w:hAnsi="仿宋" w:cs="仿宋" w:hint="eastAsia"/>
            <w:lang w:eastAsia="zh-CN"/>
          </w:rPr>
          <w:t>四、市场分析、调研</w:t>
        </w:r>
        <w:r>
          <w:tab/>
        </w:r>
        <w:r>
          <w:fldChar w:fldCharType="begin"/>
        </w:r>
        <w:r>
          <w:instrText xml:space="preserve"> PAGEREF _Toc32131 \h </w:instrText>
        </w:r>
        <w:r>
          <w:fldChar w:fldCharType="separate"/>
        </w:r>
        <w:r>
          <w:t>12</w:t>
        </w:r>
        <w:r>
          <w:fldChar w:fldCharType="end"/>
        </w:r>
      </w:hyperlink>
    </w:p>
    <w:p>
      <w:pPr>
        <w:pStyle w:val="TOC2"/>
        <w:tabs>
          <w:tab w:val="right" w:leader="dot" w:pos="8306"/>
        </w:tabs>
      </w:pPr>
      <w:hyperlink w:anchor="_Toc21490" w:history="1">
        <w:r>
          <w:rPr>
            <w:rFonts w:ascii="仿宋" w:eastAsia="仿宋" w:hAnsi="仿宋" w:cs="仿宋" w:hint="eastAsia"/>
            <w:lang w:eastAsia="zh-CN"/>
          </w:rPr>
          <w:t>(一)、电晕笔行业分析</w:t>
        </w:r>
        <w:r>
          <w:tab/>
        </w:r>
        <w:r>
          <w:fldChar w:fldCharType="begin"/>
        </w:r>
        <w:r>
          <w:instrText xml:space="preserve"> PAGEREF _Toc21490 \h </w:instrText>
        </w:r>
        <w:r>
          <w:fldChar w:fldCharType="separate"/>
        </w:r>
        <w:r>
          <w:t>12</w:t>
        </w:r>
        <w:r>
          <w:fldChar w:fldCharType="end"/>
        </w:r>
      </w:hyperlink>
    </w:p>
    <w:p>
      <w:pPr>
        <w:pStyle w:val="TOC2"/>
        <w:tabs>
          <w:tab w:val="right" w:leader="dot" w:pos="8306"/>
        </w:tabs>
      </w:pPr>
      <w:hyperlink w:anchor="_Toc8914" w:history="1">
        <w:r>
          <w:rPr>
            <w:rFonts w:ascii="仿宋" w:eastAsia="仿宋" w:hAnsi="仿宋" w:cs="仿宋" w:hint="eastAsia"/>
            <w:lang w:eastAsia="zh-CN"/>
          </w:rPr>
          <w:t>(二)、电晕笔市场分析预测</w:t>
        </w:r>
        <w:r>
          <w:tab/>
        </w:r>
        <w:r>
          <w:fldChar w:fldCharType="begin"/>
        </w:r>
        <w:r>
          <w:instrText xml:space="preserve"> PAGEREF _Toc8914 \h </w:instrText>
        </w:r>
        <w:r>
          <w:fldChar w:fldCharType="separate"/>
        </w:r>
        <w:r>
          <w:t>12</w:t>
        </w:r>
        <w:r>
          <w:fldChar w:fldCharType="end"/>
        </w:r>
      </w:hyperlink>
    </w:p>
    <w:p>
      <w:pPr>
        <w:pStyle w:val="TOC1"/>
        <w:tabs>
          <w:tab w:val="right" w:leader="dot" w:pos="8306"/>
        </w:tabs>
      </w:pPr>
      <w:hyperlink w:anchor="_Toc21915" w:history="1">
        <w:r>
          <w:rPr>
            <w:rFonts w:ascii="仿宋" w:eastAsia="仿宋" w:hAnsi="仿宋" w:cs="仿宋" w:hint="eastAsia"/>
            <w:lang w:eastAsia="zh-CN"/>
          </w:rPr>
          <w:t>五、电晕笔项目概论</w:t>
        </w:r>
        <w:r>
          <w:tab/>
        </w:r>
        <w:r>
          <w:fldChar w:fldCharType="begin"/>
        </w:r>
        <w:r>
          <w:instrText xml:space="preserve"> PAGEREF _Toc21915 \h </w:instrText>
        </w:r>
        <w:r>
          <w:fldChar w:fldCharType="separate"/>
        </w:r>
        <w:r>
          <w:t>13</w:t>
        </w:r>
        <w:r>
          <w:fldChar w:fldCharType="end"/>
        </w:r>
      </w:hyperlink>
    </w:p>
    <w:p>
      <w:pPr>
        <w:pStyle w:val="TOC2"/>
        <w:tabs>
          <w:tab w:val="right" w:leader="dot" w:pos="8306"/>
        </w:tabs>
      </w:pPr>
      <w:hyperlink w:anchor="_Toc23859" w:history="1">
        <w:r>
          <w:rPr>
            <w:rFonts w:ascii="仿宋" w:eastAsia="仿宋" w:hAnsi="仿宋" w:cs="仿宋" w:hint="eastAsia"/>
            <w:lang w:eastAsia="zh-CN"/>
          </w:rPr>
          <w:t>(一)、电晕笔项目概况</w:t>
        </w:r>
        <w:r>
          <w:tab/>
        </w:r>
        <w:r>
          <w:fldChar w:fldCharType="begin"/>
        </w:r>
        <w:r>
          <w:instrText xml:space="preserve"> PAGEREF _Toc23859 \h </w:instrText>
        </w:r>
        <w:r>
          <w:fldChar w:fldCharType="separate"/>
        </w:r>
        <w:r>
          <w:t>13</w:t>
        </w:r>
        <w:r>
          <w:fldChar w:fldCharType="end"/>
        </w:r>
      </w:hyperlink>
    </w:p>
    <w:p>
      <w:pPr>
        <w:pStyle w:val="TOC2"/>
        <w:tabs>
          <w:tab w:val="right" w:leader="dot" w:pos="8306"/>
        </w:tabs>
      </w:pPr>
      <w:hyperlink w:anchor="_Toc11266" w:history="1">
        <w:r>
          <w:rPr>
            <w:rFonts w:ascii="仿宋" w:eastAsia="仿宋" w:hAnsi="仿宋" w:cs="仿宋" w:hint="eastAsia"/>
            <w:lang w:eastAsia="zh-CN"/>
          </w:rPr>
          <w:t>(二)、电晕笔项目目标</w:t>
        </w:r>
        <w:r>
          <w:tab/>
        </w:r>
        <w:r>
          <w:fldChar w:fldCharType="begin"/>
        </w:r>
        <w:r>
          <w:instrText xml:space="preserve"> PAGEREF _Toc11266 \h </w:instrText>
        </w:r>
        <w:r>
          <w:fldChar w:fldCharType="separate"/>
        </w:r>
        <w:r>
          <w:t>15</w:t>
        </w:r>
        <w:r>
          <w:fldChar w:fldCharType="end"/>
        </w:r>
      </w:hyperlink>
    </w:p>
    <w:p>
      <w:pPr>
        <w:pStyle w:val="TOC2"/>
        <w:tabs>
          <w:tab w:val="right" w:leader="dot" w:pos="8306"/>
        </w:tabs>
      </w:pPr>
      <w:hyperlink w:anchor="_Toc32380" w:history="1">
        <w:r>
          <w:rPr>
            <w:rFonts w:ascii="仿宋" w:eastAsia="仿宋" w:hAnsi="仿宋" w:cs="仿宋" w:hint="eastAsia"/>
            <w:lang w:eastAsia="zh-CN"/>
          </w:rPr>
          <w:t>(三)、电晕笔项目提出的理由</w:t>
        </w:r>
        <w:r>
          <w:tab/>
        </w:r>
        <w:r>
          <w:fldChar w:fldCharType="begin"/>
        </w:r>
        <w:r>
          <w:instrText xml:space="preserve"> PAGEREF _Toc32380 \h </w:instrText>
        </w:r>
        <w:r>
          <w:fldChar w:fldCharType="separate"/>
        </w:r>
        <w:r>
          <w:t>16</w:t>
        </w:r>
        <w:r>
          <w:fldChar w:fldCharType="end"/>
        </w:r>
      </w:hyperlink>
    </w:p>
    <w:p>
      <w:pPr>
        <w:pStyle w:val="TOC2"/>
        <w:tabs>
          <w:tab w:val="right" w:leader="dot" w:pos="8306"/>
        </w:tabs>
      </w:pPr>
      <w:hyperlink w:anchor="_Toc15176" w:history="1">
        <w:r>
          <w:rPr>
            <w:rFonts w:ascii="仿宋" w:eastAsia="仿宋" w:hAnsi="仿宋" w:cs="仿宋" w:hint="eastAsia"/>
            <w:lang w:eastAsia="zh-CN"/>
          </w:rPr>
          <w:t>(四)、电晕笔项目意义</w:t>
        </w:r>
        <w:r>
          <w:tab/>
        </w:r>
        <w:r>
          <w:fldChar w:fldCharType="begin"/>
        </w:r>
        <w:r>
          <w:instrText xml:space="preserve"> PAGEREF _Toc15176 \h </w:instrText>
        </w:r>
        <w:r>
          <w:fldChar w:fldCharType="separate"/>
        </w:r>
        <w:r>
          <w:t>18</w:t>
        </w:r>
        <w:r>
          <w:fldChar w:fldCharType="end"/>
        </w:r>
      </w:hyperlink>
    </w:p>
    <w:p>
      <w:pPr>
        <w:pStyle w:val="TOC2"/>
        <w:tabs>
          <w:tab w:val="right" w:leader="dot" w:pos="8306"/>
        </w:tabs>
      </w:pPr>
      <w:hyperlink w:anchor="_Toc21863" w:history="1">
        <w:r>
          <w:rPr>
            <w:rFonts w:ascii="仿宋" w:eastAsia="仿宋" w:hAnsi="仿宋" w:cs="仿宋" w:hint="eastAsia"/>
            <w:lang w:eastAsia="zh-CN"/>
          </w:rPr>
          <w:t>(五)、电晕笔项目背景</w:t>
        </w:r>
        <w:r>
          <w:tab/>
        </w:r>
        <w:r>
          <w:fldChar w:fldCharType="begin"/>
        </w:r>
        <w:r>
          <w:instrText xml:space="preserve"> PAGEREF _Toc21863 \h </w:instrText>
        </w:r>
        <w:r>
          <w:fldChar w:fldCharType="separate"/>
        </w:r>
        <w:r>
          <w:t>19</w:t>
        </w:r>
        <w:r>
          <w:fldChar w:fldCharType="end"/>
        </w:r>
      </w:hyperlink>
    </w:p>
    <w:p>
      <w:pPr>
        <w:pStyle w:val="TOC1"/>
        <w:tabs>
          <w:tab w:val="right" w:leader="dot" w:pos="8306"/>
        </w:tabs>
      </w:pPr>
      <w:hyperlink w:anchor="_Toc3569" w:history="1">
        <w:r>
          <w:rPr>
            <w:rFonts w:ascii="仿宋" w:eastAsia="仿宋" w:hAnsi="仿宋" w:cs="仿宋" w:hint="eastAsia"/>
            <w:lang w:eastAsia="zh-CN"/>
          </w:rPr>
          <w:t>六、电晕笔项目土建工程</w:t>
        </w:r>
        <w:r>
          <w:tab/>
        </w:r>
        <w:r>
          <w:fldChar w:fldCharType="begin"/>
        </w:r>
        <w:r>
          <w:instrText xml:space="preserve"> PAGEREF _Toc3569 \h </w:instrText>
        </w:r>
        <w:r>
          <w:fldChar w:fldCharType="separate"/>
        </w:r>
        <w:r>
          <w:t>20</w:t>
        </w:r>
        <w:r>
          <w:fldChar w:fldCharType="end"/>
        </w:r>
      </w:hyperlink>
    </w:p>
    <w:p>
      <w:pPr>
        <w:pStyle w:val="TOC2"/>
        <w:tabs>
          <w:tab w:val="right" w:leader="dot" w:pos="8306"/>
        </w:tabs>
      </w:pPr>
      <w:hyperlink w:anchor="_Toc9810" w:history="1">
        <w:r>
          <w:rPr>
            <w:rFonts w:ascii="仿宋" w:eastAsia="仿宋" w:hAnsi="仿宋" w:cs="仿宋" w:hint="eastAsia"/>
            <w:lang w:eastAsia="zh-CN"/>
          </w:rPr>
          <w:t>(一)、建筑工程设计原则</w:t>
        </w:r>
        <w:r>
          <w:tab/>
        </w:r>
        <w:r>
          <w:fldChar w:fldCharType="begin"/>
        </w:r>
        <w:r>
          <w:instrText xml:space="preserve"> PAGEREF _Toc9810 \h </w:instrText>
        </w:r>
        <w:r>
          <w:fldChar w:fldCharType="separate"/>
        </w:r>
        <w:r>
          <w:t>20</w:t>
        </w:r>
        <w:r>
          <w:fldChar w:fldCharType="end"/>
        </w:r>
      </w:hyperlink>
    </w:p>
    <w:p>
      <w:pPr>
        <w:pStyle w:val="TOC2"/>
        <w:tabs>
          <w:tab w:val="right" w:leader="dot" w:pos="8306"/>
        </w:tabs>
      </w:pPr>
      <w:hyperlink w:anchor="_Toc21283" w:history="1">
        <w:r>
          <w:rPr>
            <w:rFonts w:ascii="仿宋" w:eastAsia="仿宋" w:hAnsi="仿宋" w:cs="仿宋" w:hint="eastAsia"/>
            <w:lang w:eastAsia="zh-CN"/>
          </w:rPr>
          <w:t>(二)、土建工程设计年限及安全等级</w:t>
        </w:r>
        <w:r>
          <w:tab/>
        </w:r>
        <w:r>
          <w:fldChar w:fldCharType="begin"/>
        </w:r>
        <w:r>
          <w:instrText xml:space="preserve"> PAGEREF _Toc21283 \h </w:instrText>
        </w:r>
        <w:r>
          <w:fldChar w:fldCharType="separate"/>
        </w:r>
        <w:r>
          <w:t>21</w:t>
        </w:r>
        <w:r>
          <w:fldChar w:fldCharType="end"/>
        </w:r>
      </w:hyperlink>
    </w:p>
    <w:p>
      <w:pPr>
        <w:pStyle w:val="TOC2"/>
        <w:tabs>
          <w:tab w:val="right" w:leader="dot" w:pos="8306"/>
        </w:tabs>
      </w:pPr>
      <w:hyperlink w:anchor="_Toc30465" w:history="1">
        <w:r>
          <w:rPr>
            <w:rFonts w:ascii="仿宋" w:eastAsia="仿宋" w:hAnsi="仿宋" w:cs="仿宋" w:hint="eastAsia"/>
            <w:lang w:eastAsia="zh-CN"/>
          </w:rPr>
          <w:t>(三)、建筑工程设计总体要求</w:t>
        </w:r>
        <w:r>
          <w:tab/>
        </w:r>
        <w:r>
          <w:fldChar w:fldCharType="begin"/>
        </w:r>
        <w:r>
          <w:instrText xml:space="preserve"> PAGEREF _Toc30465 \h </w:instrText>
        </w:r>
        <w:r>
          <w:fldChar w:fldCharType="separate"/>
        </w:r>
        <w:r>
          <w:t>22</w:t>
        </w:r>
        <w:r>
          <w:fldChar w:fldCharType="end"/>
        </w:r>
      </w:hyperlink>
    </w:p>
    <w:p>
      <w:pPr>
        <w:pStyle w:val="TOC2"/>
        <w:tabs>
          <w:tab w:val="right" w:leader="dot" w:pos="8306"/>
        </w:tabs>
      </w:pPr>
      <w:hyperlink w:anchor="_Toc10215" w:history="1">
        <w:r>
          <w:rPr>
            <w:rFonts w:ascii="仿宋" w:eastAsia="仿宋" w:hAnsi="仿宋" w:cs="仿宋" w:hint="eastAsia"/>
            <w:lang w:eastAsia="zh-CN"/>
          </w:rPr>
          <w:t>(四)、土建工程建设指标</w:t>
        </w:r>
        <w:r>
          <w:tab/>
        </w:r>
        <w:r>
          <w:fldChar w:fldCharType="begin"/>
        </w:r>
        <w:r>
          <w:instrText xml:space="preserve"> PAGEREF _Toc10215 \h </w:instrText>
        </w:r>
        <w:r>
          <w:fldChar w:fldCharType="separate"/>
        </w:r>
        <w:r>
          <w:t>23</w:t>
        </w:r>
        <w:r>
          <w:fldChar w:fldCharType="end"/>
        </w:r>
      </w:hyperlink>
    </w:p>
    <w:p>
      <w:pPr>
        <w:pStyle w:val="TOC1"/>
        <w:tabs>
          <w:tab w:val="right" w:leader="dot" w:pos="8306"/>
        </w:tabs>
      </w:pPr>
      <w:hyperlink w:anchor="_Toc11622" w:history="1">
        <w:r>
          <w:rPr>
            <w:rFonts w:ascii="仿宋" w:eastAsia="仿宋" w:hAnsi="仿宋" w:cs="仿宋" w:hint="eastAsia"/>
            <w:lang w:eastAsia="zh-CN"/>
          </w:rPr>
          <w:t>七、电晕笔项目计划安排</w:t>
        </w:r>
        <w:r>
          <w:tab/>
        </w:r>
        <w:r>
          <w:fldChar w:fldCharType="begin"/>
        </w:r>
        <w:r>
          <w:instrText xml:space="preserve"> PAGEREF _Toc11622 \h </w:instrText>
        </w:r>
        <w:r>
          <w:fldChar w:fldCharType="separate"/>
        </w:r>
        <w:r>
          <w:t>23</w:t>
        </w:r>
        <w:r>
          <w:fldChar w:fldCharType="end"/>
        </w:r>
      </w:hyperlink>
    </w:p>
    <w:p>
      <w:pPr>
        <w:pStyle w:val="TOC2"/>
        <w:tabs>
          <w:tab w:val="right" w:leader="dot" w:pos="8306"/>
        </w:tabs>
      </w:pPr>
      <w:hyperlink w:anchor="_Toc19270" w:history="1">
        <w:r>
          <w:rPr>
            <w:rFonts w:ascii="仿宋" w:eastAsia="仿宋" w:hAnsi="仿宋" w:cs="仿宋" w:hint="eastAsia"/>
            <w:lang w:eastAsia="zh-CN"/>
          </w:rPr>
          <w:t>(一)、建设周期</w:t>
        </w:r>
        <w:r>
          <w:tab/>
        </w:r>
        <w:r>
          <w:fldChar w:fldCharType="begin"/>
        </w:r>
        <w:r>
          <w:instrText xml:space="preserve"> PAGEREF _Toc19270 \h </w:instrText>
        </w:r>
        <w:r>
          <w:fldChar w:fldCharType="separate"/>
        </w:r>
        <w:r>
          <w:t>23</w:t>
        </w:r>
        <w:r>
          <w:fldChar w:fldCharType="end"/>
        </w:r>
      </w:hyperlink>
    </w:p>
    <w:p>
      <w:pPr>
        <w:pStyle w:val="TOC2"/>
        <w:tabs>
          <w:tab w:val="right" w:leader="dot" w:pos="8306"/>
        </w:tabs>
      </w:pPr>
      <w:hyperlink w:anchor="_Toc16831" w:history="1">
        <w:r>
          <w:rPr>
            <w:rFonts w:ascii="仿宋" w:eastAsia="仿宋" w:hAnsi="仿宋" w:cs="仿宋" w:hint="eastAsia"/>
            <w:lang w:eastAsia="zh-CN"/>
          </w:rPr>
          <w:t>(二)、建设进度</w:t>
        </w:r>
        <w:r>
          <w:tab/>
        </w:r>
        <w:r>
          <w:fldChar w:fldCharType="begin"/>
        </w:r>
        <w:r>
          <w:instrText xml:space="preserve"> PAGEREF _Toc16831 \h </w:instrText>
        </w:r>
        <w:r>
          <w:fldChar w:fldCharType="separate"/>
        </w:r>
        <w:r>
          <w:t>24</w:t>
        </w:r>
        <w:r>
          <w:fldChar w:fldCharType="end"/>
        </w:r>
      </w:hyperlink>
    </w:p>
    <w:p>
      <w:pPr>
        <w:pStyle w:val="TOC2"/>
        <w:tabs>
          <w:tab w:val="right" w:leader="dot" w:pos="8306"/>
        </w:tabs>
      </w:pPr>
      <w:hyperlink w:anchor="_Toc7290" w:history="1">
        <w:r>
          <w:rPr>
            <w:rFonts w:ascii="仿宋" w:eastAsia="仿宋" w:hAnsi="仿宋" w:cs="仿宋" w:hint="eastAsia"/>
            <w:lang w:eastAsia="zh-CN"/>
          </w:rPr>
          <w:t>(三)、进度安排注意事项</w:t>
        </w:r>
        <w:r>
          <w:tab/>
        </w:r>
        <w:r>
          <w:fldChar w:fldCharType="begin"/>
        </w:r>
        <w:r>
          <w:instrText xml:space="preserve"> PAGEREF _Toc7290 \h </w:instrText>
        </w:r>
        <w:r>
          <w:fldChar w:fldCharType="separate"/>
        </w:r>
        <w:r>
          <w:t>25</w:t>
        </w:r>
        <w:r>
          <w:fldChar w:fldCharType="end"/>
        </w:r>
      </w:hyperlink>
    </w:p>
    <w:p>
      <w:pPr>
        <w:pStyle w:val="TOC2"/>
        <w:tabs>
          <w:tab w:val="right" w:leader="dot" w:pos="8306"/>
        </w:tabs>
      </w:pPr>
      <w:hyperlink w:anchor="_Toc1671" w:history="1">
        <w:r>
          <w:rPr>
            <w:rFonts w:ascii="仿宋" w:eastAsia="仿宋" w:hAnsi="仿宋" w:cs="仿宋" w:hint="eastAsia"/>
            <w:lang w:eastAsia="zh-CN"/>
          </w:rPr>
          <w:t>(四)、人力资源配置</w:t>
        </w:r>
        <w:r>
          <w:tab/>
        </w:r>
        <w:r>
          <w:fldChar w:fldCharType="begin"/>
        </w:r>
        <w:r>
          <w:instrText xml:space="preserve"> PAGEREF _Toc1671 \h </w:instrText>
        </w:r>
        <w:r>
          <w:fldChar w:fldCharType="separate"/>
        </w:r>
        <w:r>
          <w:t>26</w:t>
        </w:r>
        <w:r>
          <w:fldChar w:fldCharType="end"/>
        </w:r>
      </w:hyperlink>
    </w:p>
    <w:p>
      <w:pPr>
        <w:pStyle w:val="TOC1"/>
        <w:tabs>
          <w:tab w:val="right" w:leader="dot" w:pos="8306"/>
        </w:tabs>
      </w:pPr>
      <w:hyperlink w:anchor="_Toc31634" w:history="1">
        <w:r>
          <w:rPr>
            <w:rFonts w:ascii="仿宋" w:eastAsia="仿宋" w:hAnsi="仿宋" w:cs="仿宋" w:hint="eastAsia"/>
            <w:lang w:eastAsia="zh-CN"/>
          </w:rPr>
          <w:t>八、电晕笔项目社会影响</w:t>
        </w:r>
        <w:r>
          <w:tab/>
        </w:r>
        <w:r>
          <w:fldChar w:fldCharType="begin"/>
        </w:r>
        <w:r>
          <w:instrText xml:space="preserve"> PAGEREF _Toc31634 \h </w:instrText>
        </w:r>
        <w:r>
          <w:fldChar w:fldCharType="separate"/>
        </w:r>
        <w:r>
          <w:t>27</w:t>
        </w:r>
        <w:r>
          <w:fldChar w:fldCharType="end"/>
        </w:r>
      </w:hyperlink>
    </w:p>
    <w:p>
      <w:pPr>
        <w:pStyle w:val="TOC2"/>
        <w:tabs>
          <w:tab w:val="right" w:leader="dot" w:pos="8306"/>
        </w:tabs>
      </w:pPr>
      <w:hyperlink w:anchor="_Toc23823" w:history="1">
        <w:r>
          <w:rPr>
            <w:rFonts w:ascii="仿宋" w:eastAsia="仿宋" w:hAnsi="仿宋" w:cs="仿宋" w:hint="eastAsia"/>
            <w:lang w:eastAsia="zh-CN"/>
          </w:rPr>
          <w:t>(一)、社会责任与义务</w:t>
        </w:r>
        <w:r>
          <w:tab/>
        </w:r>
        <w:r>
          <w:fldChar w:fldCharType="begin"/>
        </w:r>
        <w:r>
          <w:instrText xml:space="preserve"> PAGEREF _Toc23823 \h </w:instrText>
        </w:r>
        <w:r>
          <w:fldChar w:fldCharType="separate"/>
        </w:r>
        <w:r>
          <w:t>27</w:t>
        </w:r>
        <w:r>
          <w:fldChar w:fldCharType="end"/>
        </w:r>
      </w:hyperlink>
    </w:p>
    <w:p>
      <w:pPr>
        <w:pStyle w:val="TOC2"/>
        <w:tabs>
          <w:tab w:val="right" w:leader="dot" w:pos="8306"/>
        </w:tabs>
      </w:pPr>
      <w:hyperlink w:anchor="_Toc10287" w:history="1">
        <w:r>
          <w:rPr>
            <w:rFonts w:ascii="仿宋" w:eastAsia="仿宋" w:hAnsi="仿宋" w:cs="仿宋" w:hint="eastAsia"/>
            <w:lang w:eastAsia="zh-CN"/>
          </w:rPr>
          <w:t>(二)、社会参与与沟通</w:t>
        </w:r>
        <w:r>
          <w:tab/>
        </w:r>
        <w:r>
          <w:fldChar w:fldCharType="begin"/>
        </w:r>
        <w:r>
          <w:instrText xml:space="preserve"> PAGEREF _Toc10287 \h </w:instrText>
        </w:r>
        <w:r>
          <w:fldChar w:fldCharType="separate"/>
        </w:r>
        <w:r>
          <w:t>28</w:t>
        </w:r>
        <w:r>
          <w:fldChar w:fldCharType="end"/>
        </w:r>
      </w:hyperlink>
    </w:p>
    <w:p>
      <w:pPr>
        <w:pStyle w:val="TOC1"/>
        <w:tabs>
          <w:tab w:val="right" w:leader="dot" w:pos="8306"/>
        </w:tabs>
      </w:pPr>
      <w:hyperlink w:anchor="_Toc9143" w:history="1">
        <w:r>
          <w:rPr>
            <w:rFonts w:ascii="仿宋" w:eastAsia="仿宋" w:hAnsi="仿宋" w:cs="仿宋" w:hint="eastAsia"/>
            <w:lang w:eastAsia="zh-CN"/>
          </w:rPr>
          <w:t>九、电晕笔项目财务管理</w:t>
        </w:r>
        <w:r>
          <w:tab/>
        </w:r>
        <w:r>
          <w:fldChar w:fldCharType="begin"/>
        </w:r>
        <w:r>
          <w:instrText xml:space="preserve"> PAGEREF _Toc9143 \h </w:instrText>
        </w:r>
        <w:r>
          <w:fldChar w:fldCharType="separate"/>
        </w:r>
        <w:r>
          <w:t>29</w:t>
        </w:r>
        <w:r>
          <w:fldChar w:fldCharType="end"/>
        </w:r>
      </w:hyperlink>
    </w:p>
    <w:p>
      <w:pPr>
        <w:pStyle w:val="TOC2"/>
        <w:tabs>
          <w:tab w:val="right" w:leader="dot" w:pos="8306"/>
        </w:tabs>
      </w:pPr>
      <w:hyperlink w:anchor="_Toc22352" w:history="1">
        <w:r>
          <w:rPr>
            <w:rFonts w:ascii="仿宋" w:eastAsia="仿宋" w:hAnsi="仿宋" w:cs="仿宋" w:hint="eastAsia"/>
            <w:lang w:eastAsia="zh-CN"/>
          </w:rPr>
          <w:t>(一)、资金需求大</w:t>
        </w:r>
        <w:r>
          <w:tab/>
        </w:r>
        <w:r>
          <w:fldChar w:fldCharType="begin"/>
        </w:r>
        <w:r>
          <w:instrText xml:space="preserve"> PAGEREF _Toc22352 \h </w:instrText>
        </w:r>
        <w:r>
          <w:fldChar w:fldCharType="separate"/>
        </w:r>
        <w:r>
          <w:t>29</w:t>
        </w:r>
        <w:r>
          <w:fldChar w:fldCharType="end"/>
        </w:r>
      </w:hyperlink>
    </w:p>
    <w:p>
      <w:pPr>
        <w:pStyle w:val="TOC2"/>
        <w:tabs>
          <w:tab w:val="right" w:leader="dot" w:pos="8306"/>
        </w:tabs>
      </w:pPr>
      <w:hyperlink w:anchor="_Toc21284" w:history="1">
        <w:r>
          <w:rPr>
            <w:rFonts w:ascii="仿宋" w:eastAsia="仿宋" w:hAnsi="仿宋" w:cs="仿宋" w:hint="eastAsia"/>
            <w:lang w:eastAsia="zh-CN"/>
          </w:rPr>
          <w:t>(二)、研发周期长</w:t>
        </w:r>
        <w:r>
          <w:tab/>
        </w:r>
        <w:r>
          <w:fldChar w:fldCharType="begin"/>
        </w:r>
        <w:r>
          <w:instrText xml:space="preserve"> PAGEREF _Toc21284 \h </w:instrText>
        </w:r>
        <w:r>
          <w:fldChar w:fldCharType="separate"/>
        </w:r>
        <w:r>
          <w:t>30</w:t>
        </w:r>
        <w:r>
          <w:fldChar w:fldCharType="end"/>
        </w:r>
      </w:hyperlink>
    </w:p>
    <w:p>
      <w:pPr>
        <w:pStyle w:val="TOC2"/>
        <w:tabs>
          <w:tab w:val="right" w:leader="dot" w:pos="8306"/>
        </w:tabs>
      </w:pPr>
      <w:hyperlink w:anchor="_Toc16446" w:history="1">
        <w:r>
          <w:rPr>
            <w:rFonts w:ascii="仿宋" w:eastAsia="仿宋" w:hAnsi="仿宋" w:cs="仿宋" w:hint="eastAsia"/>
            <w:lang w:eastAsia="zh-CN"/>
          </w:rPr>
          <w:t>(三)、市场风险大</w:t>
        </w:r>
        <w:r>
          <w:tab/>
        </w:r>
        <w:r>
          <w:fldChar w:fldCharType="begin"/>
        </w:r>
        <w:r>
          <w:instrText xml:space="preserve"> PAGEREF _Toc16446 \h </w:instrText>
        </w:r>
        <w:r>
          <w:fldChar w:fldCharType="separate"/>
        </w:r>
        <w:r>
          <w:t>31</w:t>
        </w:r>
        <w:r>
          <w:fldChar w:fldCharType="end"/>
        </w:r>
      </w:hyperlink>
    </w:p>
    <w:p>
      <w:pPr>
        <w:pStyle w:val="TOC2"/>
        <w:tabs>
          <w:tab w:val="right" w:leader="dot" w:pos="8306"/>
        </w:tabs>
      </w:pPr>
      <w:hyperlink w:anchor="_Toc10720" w:history="1">
        <w:r>
          <w:rPr>
            <w:rFonts w:ascii="仿宋" w:eastAsia="仿宋" w:hAnsi="仿宋" w:cs="仿宋" w:hint="eastAsia"/>
            <w:lang w:eastAsia="zh-CN"/>
          </w:rPr>
          <w:t>(四)、利润率高</w:t>
        </w:r>
        <w:r>
          <w:tab/>
        </w:r>
        <w:r>
          <w:fldChar w:fldCharType="begin"/>
        </w:r>
        <w:r>
          <w:instrText xml:space="preserve"> PAGEREF _Toc10720 \h </w:instrText>
        </w:r>
        <w:r>
          <w:fldChar w:fldCharType="separate"/>
        </w:r>
        <w:r>
          <w:t>34</w:t>
        </w:r>
        <w:r>
          <w:fldChar w:fldCharType="end"/>
        </w:r>
      </w:hyperlink>
    </w:p>
    <w:p>
      <w:pPr>
        <w:pStyle w:val="TOC1"/>
        <w:tabs>
          <w:tab w:val="right" w:leader="dot" w:pos="8306"/>
        </w:tabs>
      </w:pPr>
      <w:hyperlink w:anchor="_Toc8728" w:history="1">
        <w:r>
          <w:rPr>
            <w:rFonts w:ascii="仿宋" w:eastAsia="仿宋" w:hAnsi="仿宋" w:cs="仿宋" w:hint="eastAsia"/>
            <w:lang w:eastAsia="zh-CN"/>
          </w:rPr>
          <w:t>十、电晕笔项目技术管理</w:t>
        </w:r>
        <w:r>
          <w:tab/>
        </w:r>
        <w:r>
          <w:fldChar w:fldCharType="begin"/>
        </w:r>
        <w:r>
          <w:instrText xml:space="preserve"> PAGEREF _Toc8728 \h </w:instrText>
        </w:r>
        <w:r>
          <w:fldChar w:fldCharType="separate"/>
        </w:r>
        <w:r>
          <w:t>36</w:t>
        </w:r>
        <w:r>
          <w:fldChar w:fldCharType="end"/>
        </w:r>
      </w:hyperlink>
    </w:p>
    <w:p>
      <w:pPr>
        <w:pStyle w:val="TOC2"/>
        <w:tabs>
          <w:tab w:val="right" w:leader="dot" w:pos="8306"/>
        </w:tabs>
      </w:pPr>
      <w:hyperlink w:anchor="_Toc585" w:history="1">
        <w:r>
          <w:rPr>
            <w:rFonts w:ascii="仿宋" w:eastAsia="仿宋" w:hAnsi="仿宋" w:cs="仿宋" w:hint="eastAsia"/>
            <w:lang w:eastAsia="zh-CN"/>
          </w:rPr>
          <w:t>(一)、技术方案选用方向</w:t>
        </w:r>
        <w:r>
          <w:tab/>
        </w:r>
        <w:r>
          <w:fldChar w:fldCharType="begin"/>
        </w:r>
        <w:r>
          <w:instrText xml:space="preserve"> PAGEREF _Toc585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34" w:history="1">
        <w:r>
          <w:rPr>
            <w:rFonts w:ascii="仿宋" w:eastAsia="仿宋" w:hAnsi="仿宋" w:cs="仿宋" w:hint="eastAsia"/>
            <w:lang w:eastAsia="zh-CN"/>
          </w:rPr>
          <w:t>(二)、工艺技术方案选用原则</w:t>
        </w:r>
        <w:r>
          <w:tab/>
        </w:r>
        <w:r>
          <w:fldChar w:fldCharType="begin"/>
        </w:r>
        <w:r>
          <w:instrText xml:space="preserve"> PAGEREF _Toc3734 \h </w:instrText>
        </w:r>
        <w:r>
          <w:fldChar w:fldCharType="separate"/>
        </w:r>
        <w:r>
          <w:t>37</w:t>
        </w:r>
        <w:r>
          <w:fldChar w:fldCharType="end"/>
        </w:r>
      </w:hyperlink>
    </w:p>
    <w:p>
      <w:pPr>
        <w:pStyle w:val="TOC2"/>
        <w:tabs>
          <w:tab w:val="right" w:leader="dot" w:pos="8306"/>
        </w:tabs>
      </w:pPr>
      <w:hyperlink w:anchor="_Toc3266" w:history="1">
        <w:r>
          <w:rPr>
            <w:rFonts w:ascii="仿宋" w:eastAsia="仿宋" w:hAnsi="仿宋" w:cs="仿宋" w:hint="eastAsia"/>
            <w:lang w:eastAsia="zh-CN"/>
          </w:rPr>
          <w:t>(三)、工艺技术方案要求</w:t>
        </w:r>
        <w:r>
          <w:tab/>
        </w:r>
        <w:r>
          <w:fldChar w:fldCharType="begin"/>
        </w:r>
        <w:r>
          <w:instrText xml:space="preserve"> PAGEREF _Toc3266 \h </w:instrText>
        </w:r>
        <w:r>
          <w:fldChar w:fldCharType="separate"/>
        </w:r>
        <w:r>
          <w:t>39</w:t>
        </w:r>
        <w:r>
          <w:fldChar w:fldCharType="end"/>
        </w:r>
      </w:hyperlink>
    </w:p>
    <w:p>
      <w:pPr>
        <w:pStyle w:val="TOC1"/>
        <w:tabs>
          <w:tab w:val="right" w:leader="dot" w:pos="8306"/>
        </w:tabs>
      </w:pPr>
      <w:hyperlink w:anchor="_Toc27634" w:history="1">
        <w:r>
          <w:rPr>
            <w:rFonts w:ascii="仿宋" w:eastAsia="仿宋" w:hAnsi="仿宋" w:cs="仿宋" w:hint="eastAsia"/>
            <w:lang w:eastAsia="zh-CN"/>
          </w:rPr>
          <w:t>十一、生产安全保护</w:t>
        </w:r>
        <w:r>
          <w:tab/>
        </w:r>
        <w:r>
          <w:fldChar w:fldCharType="begin"/>
        </w:r>
        <w:r>
          <w:instrText xml:space="preserve"> PAGEREF _Toc27634 \h </w:instrText>
        </w:r>
        <w:r>
          <w:fldChar w:fldCharType="separate"/>
        </w:r>
        <w:r>
          <w:t>42</w:t>
        </w:r>
        <w:r>
          <w:fldChar w:fldCharType="end"/>
        </w:r>
      </w:hyperlink>
    </w:p>
    <w:p>
      <w:pPr>
        <w:pStyle w:val="TOC2"/>
        <w:tabs>
          <w:tab w:val="right" w:leader="dot" w:pos="8306"/>
        </w:tabs>
      </w:pPr>
      <w:hyperlink w:anchor="_Toc14453" w:history="1">
        <w:r>
          <w:rPr>
            <w:rFonts w:ascii="仿宋" w:eastAsia="仿宋" w:hAnsi="仿宋" w:cs="仿宋" w:hint="eastAsia"/>
            <w:lang w:eastAsia="zh-CN"/>
          </w:rPr>
          <w:t>(一)、消防安全</w:t>
        </w:r>
        <w:r>
          <w:tab/>
        </w:r>
        <w:r>
          <w:fldChar w:fldCharType="begin"/>
        </w:r>
        <w:r>
          <w:instrText xml:space="preserve"> PAGEREF _Toc14453 \h </w:instrText>
        </w:r>
        <w:r>
          <w:fldChar w:fldCharType="separate"/>
        </w:r>
        <w:r>
          <w:t>42</w:t>
        </w:r>
        <w:r>
          <w:fldChar w:fldCharType="end"/>
        </w:r>
      </w:hyperlink>
    </w:p>
    <w:p>
      <w:pPr>
        <w:pStyle w:val="TOC2"/>
        <w:tabs>
          <w:tab w:val="right" w:leader="dot" w:pos="8306"/>
        </w:tabs>
      </w:pPr>
      <w:hyperlink w:anchor="_Toc28449" w:history="1">
        <w:r>
          <w:rPr>
            <w:rFonts w:ascii="仿宋" w:eastAsia="仿宋" w:hAnsi="仿宋" w:cs="仿宋" w:hint="eastAsia"/>
            <w:lang w:eastAsia="zh-CN"/>
          </w:rPr>
          <w:t>(二)、防火防爆总图布置措施</w:t>
        </w:r>
        <w:r>
          <w:tab/>
        </w:r>
        <w:r>
          <w:fldChar w:fldCharType="begin"/>
        </w:r>
        <w:r>
          <w:instrText xml:space="preserve"> PAGEREF _Toc28449 \h </w:instrText>
        </w:r>
        <w:r>
          <w:fldChar w:fldCharType="separate"/>
        </w:r>
        <w:r>
          <w:t>43</w:t>
        </w:r>
        <w:r>
          <w:fldChar w:fldCharType="end"/>
        </w:r>
      </w:hyperlink>
    </w:p>
    <w:p>
      <w:pPr>
        <w:pStyle w:val="TOC2"/>
        <w:tabs>
          <w:tab w:val="right" w:leader="dot" w:pos="8306"/>
        </w:tabs>
      </w:pPr>
      <w:hyperlink w:anchor="_Toc10032" w:history="1">
        <w:r>
          <w:rPr>
            <w:rFonts w:ascii="仿宋" w:eastAsia="仿宋" w:hAnsi="仿宋" w:cs="仿宋" w:hint="eastAsia"/>
            <w:lang w:eastAsia="zh-CN"/>
          </w:rPr>
          <w:t>(三)、自然灾害防范措施</w:t>
        </w:r>
        <w:r>
          <w:tab/>
        </w:r>
        <w:r>
          <w:fldChar w:fldCharType="begin"/>
        </w:r>
        <w:r>
          <w:instrText xml:space="preserve"> PAGEREF _Toc10032 \h </w:instrText>
        </w:r>
        <w:r>
          <w:fldChar w:fldCharType="separate"/>
        </w:r>
        <w:r>
          <w:t>44</w:t>
        </w:r>
        <w:r>
          <w:fldChar w:fldCharType="end"/>
        </w:r>
      </w:hyperlink>
    </w:p>
    <w:p>
      <w:pPr>
        <w:pStyle w:val="TOC2"/>
        <w:tabs>
          <w:tab w:val="right" w:leader="dot" w:pos="8306"/>
        </w:tabs>
      </w:pPr>
      <w:hyperlink w:anchor="_Toc6332" w:history="1">
        <w:r>
          <w:rPr>
            <w:rFonts w:ascii="仿宋" w:eastAsia="仿宋" w:hAnsi="仿宋" w:cs="仿宋" w:hint="eastAsia"/>
            <w:lang w:eastAsia="zh-CN"/>
          </w:rPr>
          <w:t>(四)、安全色及安全标志使用要求</w:t>
        </w:r>
        <w:r>
          <w:tab/>
        </w:r>
        <w:r>
          <w:fldChar w:fldCharType="begin"/>
        </w:r>
        <w:r>
          <w:instrText xml:space="preserve"> PAGEREF _Toc6332 \h </w:instrText>
        </w:r>
        <w:r>
          <w:fldChar w:fldCharType="separate"/>
        </w:r>
        <w:r>
          <w:t>45</w:t>
        </w:r>
        <w:r>
          <w:fldChar w:fldCharType="end"/>
        </w:r>
      </w:hyperlink>
    </w:p>
    <w:p>
      <w:pPr>
        <w:pStyle w:val="TOC2"/>
        <w:tabs>
          <w:tab w:val="right" w:leader="dot" w:pos="8306"/>
        </w:tabs>
      </w:pPr>
      <w:hyperlink w:anchor="_Toc11552" w:history="1">
        <w:r>
          <w:rPr>
            <w:rFonts w:ascii="仿宋" w:eastAsia="仿宋" w:hAnsi="仿宋" w:cs="仿宋" w:hint="eastAsia"/>
            <w:lang w:eastAsia="zh-CN"/>
          </w:rPr>
          <w:t>(五)、防尘防毒措施</w:t>
        </w:r>
        <w:r>
          <w:tab/>
        </w:r>
        <w:r>
          <w:fldChar w:fldCharType="begin"/>
        </w:r>
        <w:r>
          <w:instrText xml:space="preserve"> PAGEREF _Toc11552 \h </w:instrText>
        </w:r>
        <w:r>
          <w:fldChar w:fldCharType="separate"/>
        </w:r>
        <w:r>
          <w:t>46</w:t>
        </w:r>
        <w:r>
          <w:fldChar w:fldCharType="end"/>
        </w:r>
      </w:hyperlink>
    </w:p>
    <w:p>
      <w:pPr>
        <w:pStyle w:val="TOC2"/>
        <w:tabs>
          <w:tab w:val="right" w:leader="dot" w:pos="8306"/>
        </w:tabs>
      </w:pPr>
      <w:hyperlink w:anchor="_Toc21065" w:history="1">
        <w:r>
          <w:rPr>
            <w:rFonts w:ascii="仿宋" w:eastAsia="仿宋" w:hAnsi="仿宋" w:cs="仿宋" w:hint="eastAsia"/>
            <w:lang w:eastAsia="zh-CN"/>
          </w:rPr>
          <w:t>(六)、防静电、触电防护及防雷措施</w:t>
        </w:r>
        <w:r>
          <w:tab/>
        </w:r>
        <w:r>
          <w:fldChar w:fldCharType="begin"/>
        </w:r>
        <w:r>
          <w:instrText xml:space="preserve"> PAGEREF _Toc21065 \h </w:instrText>
        </w:r>
        <w:r>
          <w:fldChar w:fldCharType="separate"/>
        </w:r>
        <w:r>
          <w:t>47</w:t>
        </w:r>
        <w:r>
          <w:fldChar w:fldCharType="end"/>
        </w:r>
      </w:hyperlink>
    </w:p>
    <w:p>
      <w:pPr>
        <w:pStyle w:val="TOC2"/>
        <w:tabs>
          <w:tab w:val="right" w:leader="dot" w:pos="8306"/>
        </w:tabs>
      </w:pPr>
      <w:hyperlink w:anchor="_Toc9084" w:history="1">
        <w:r>
          <w:rPr>
            <w:rFonts w:ascii="仿宋" w:eastAsia="仿宋" w:hAnsi="仿宋" w:cs="仿宋" w:hint="eastAsia"/>
            <w:lang w:eastAsia="zh-CN"/>
          </w:rPr>
          <w:t>(七)、机械设备安全保障措施</w:t>
        </w:r>
        <w:r>
          <w:tab/>
        </w:r>
        <w:r>
          <w:fldChar w:fldCharType="begin"/>
        </w:r>
        <w:r>
          <w:instrText xml:space="preserve"> PAGEREF _Toc9084 \h </w:instrText>
        </w:r>
        <w:r>
          <w:fldChar w:fldCharType="separate"/>
        </w:r>
        <w:r>
          <w:t>48</w:t>
        </w:r>
        <w:r>
          <w:fldChar w:fldCharType="end"/>
        </w:r>
      </w:hyperlink>
    </w:p>
    <w:p>
      <w:pPr>
        <w:pStyle w:val="TOC1"/>
        <w:tabs>
          <w:tab w:val="right" w:leader="dot" w:pos="8306"/>
        </w:tabs>
      </w:pPr>
      <w:hyperlink w:anchor="_Toc30412" w:history="1">
        <w:r>
          <w:rPr>
            <w:rFonts w:ascii="仿宋" w:eastAsia="仿宋" w:hAnsi="仿宋" w:cs="仿宋" w:hint="eastAsia"/>
            <w:lang w:eastAsia="zh-CN"/>
          </w:rPr>
          <w:t>十二、电晕笔项目创新与研发</w:t>
        </w:r>
        <w:r>
          <w:tab/>
        </w:r>
        <w:r>
          <w:fldChar w:fldCharType="begin"/>
        </w:r>
        <w:r>
          <w:instrText xml:space="preserve"> PAGEREF _Toc30412 \h </w:instrText>
        </w:r>
        <w:r>
          <w:fldChar w:fldCharType="separate"/>
        </w:r>
        <w:r>
          <w:t>49</w:t>
        </w:r>
        <w:r>
          <w:fldChar w:fldCharType="end"/>
        </w:r>
      </w:hyperlink>
    </w:p>
    <w:p>
      <w:pPr>
        <w:pStyle w:val="TOC2"/>
        <w:tabs>
          <w:tab w:val="right" w:leader="dot" w:pos="8306"/>
        </w:tabs>
      </w:pPr>
      <w:hyperlink w:anchor="_Toc19798" w:history="1">
        <w:r>
          <w:rPr>
            <w:rFonts w:ascii="仿宋" w:eastAsia="仿宋" w:hAnsi="仿宋" w:cs="仿宋" w:hint="eastAsia"/>
            <w:lang w:eastAsia="zh-CN"/>
          </w:rPr>
          <w:t>(一)、创新策略与方向</w:t>
        </w:r>
        <w:r>
          <w:tab/>
        </w:r>
        <w:r>
          <w:fldChar w:fldCharType="begin"/>
        </w:r>
        <w:r>
          <w:instrText xml:space="preserve"> PAGEREF _Toc19798 \h </w:instrText>
        </w:r>
        <w:r>
          <w:fldChar w:fldCharType="separate"/>
        </w:r>
        <w:r>
          <w:t>49</w:t>
        </w:r>
        <w:r>
          <w:fldChar w:fldCharType="end"/>
        </w:r>
      </w:hyperlink>
    </w:p>
    <w:p>
      <w:pPr>
        <w:pStyle w:val="TOC2"/>
        <w:tabs>
          <w:tab w:val="right" w:leader="dot" w:pos="8306"/>
        </w:tabs>
      </w:pPr>
      <w:hyperlink w:anchor="_Toc10427" w:history="1">
        <w:r>
          <w:rPr>
            <w:rFonts w:ascii="仿宋" w:eastAsia="仿宋" w:hAnsi="仿宋" w:cs="仿宋" w:hint="eastAsia"/>
            <w:lang w:eastAsia="zh-CN"/>
          </w:rPr>
          <w:t>(二)、研发规划与投入</w:t>
        </w:r>
        <w:r>
          <w:tab/>
        </w:r>
        <w:r>
          <w:fldChar w:fldCharType="begin"/>
        </w:r>
        <w:r>
          <w:instrText xml:space="preserve"> PAGEREF _Toc10427 \h </w:instrText>
        </w:r>
        <w:r>
          <w:fldChar w:fldCharType="separate"/>
        </w:r>
        <w:r>
          <w:t>51</w:t>
        </w:r>
        <w:r>
          <w:fldChar w:fldCharType="end"/>
        </w:r>
      </w:hyperlink>
    </w:p>
    <w:p>
      <w:pPr>
        <w:pStyle w:val="TOC1"/>
        <w:tabs>
          <w:tab w:val="right" w:leader="dot" w:pos="8306"/>
        </w:tabs>
      </w:pPr>
      <w:hyperlink w:anchor="_Toc18480" w:history="1">
        <w:r>
          <w:rPr>
            <w:rFonts w:ascii="仿宋" w:eastAsia="仿宋" w:hAnsi="仿宋" w:cs="仿宋" w:hint="eastAsia"/>
            <w:lang w:eastAsia="zh-CN"/>
          </w:rPr>
          <w:t>十三、电晕笔项目实施时间节点</w:t>
        </w:r>
        <w:r>
          <w:tab/>
        </w:r>
        <w:r>
          <w:fldChar w:fldCharType="begin"/>
        </w:r>
        <w:r>
          <w:instrText xml:space="preserve"> PAGEREF _Toc18480 \h </w:instrText>
        </w:r>
        <w:r>
          <w:fldChar w:fldCharType="separate"/>
        </w:r>
        <w:r>
          <w:t>52</w:t>
        </w:r>
        <w:r>
          <w:fldChar w:fldCharType="end"/>
        </w:r>
      </w:hyperlink>
    </w:p>
    <w:p>
      <w:pPr>
        <w:pStyle w:val="TOC2"/>
        <w:tabs>
          <w:tab w:val="right" w:leader="dot" w:pos="8306"/>
        </w:tabs>
      </w:pPr>
      <w:hyperlink w:anchor="_Toc10454" w:history="1">
        <w:r>
          <w:rPr>
            <w:rFonts w:ascii="仿宋" w:eastAsia="仿宋" w:hAnsi="仿宋" w:cs="仿宋" w:hint="eastAsia"/>
            <w:lang w:eastAsia="zh-CN"/>
          </w:rPr>
          <w:t>(一)、电晕笔项目启动阶段时间节点</w:t>
        </w:r>
        <w:r>
          <w:tab/>
        </w:r>
        <w:r>
          <w:fldChar w:fldCharType="begin"/>
        </w:r>
        <w:r>
          <w:instrText xml:space="preserve"> PAGEREF _Toc10454 \h </w:instrText>
        </w:r>
        <w:r>
          <w:fldChar w:fldCharType="separate"/>
        </w:r>
        <w:r>
          <w:t>52</w:t>
        </w:r>
        <w:r>
          <w:fldChar w:fldCharType="end"/>
        </w:r>
      </w:hyperlink>
    </w:p>
    <w:p>
      <w:pPr>
        <w:pStyle w:val="TOC2"/>
        <w:tabs>
          <w:tab w:val="right" w:leader="dot" w:pos="8306"/>
        </w:tabs>
      </w:pPr>
      <w:hyperlink w:anchor="_Toc3594" w:history="1">
        <w:r>
          <w:rPr>
            <w:rFonts w:ascii="仿宋" w:eastAsia="仿宋" w:hAnsi="仿宋" w:cs="仿宋" w:hint="eastAsia"/>
            <w:lang w:eastAsia="zh-CN"/>
          </w:rPr>
          <w:t>(二)、电晕笔项目执行阶段时间节点</w:t>
        </w:r>
        <w:r>
          <w:tab/>
        </w:r>
        <w:r>
          <w:fldChar w:fldCharType="begin"/>
        </w:r>
        <w:r>
          <w:instrText xml:space="preserve"> PAGEREF _Toc3594 \h </w:instrText>
        </w:r>
        <w:r>
          <w:fldChar w:fldCharType="separate"/>
        </w:r>
        <w:r>
          <w:t>54</w:t>
        </w:r>
        <w:r>
          <w:fldChar w:fldCharType="end"/>
        </w:r>
      </w:hyperlink>
    </w:p>
    <w:p>
      <w:pPr>
        <w:pStyle w:val="TOC2"/>
        <w:tabs>
          <w:tab w:val="right" w:leader="dot" w:pos="8306"/>
        </w:tabs>
      </w:pPr>
      <w:hyperlink w:anchor="_Toc15467" w:history="1">
        <w:r>
          <w:rPr>
            <w:rFonts w:ascii="仿宋" w:eastAsia="仿宋" w:hAnsi="仿宋" w:cs="仿宋" w:hint="eastAsia"/>
            <w:lang w:eastAsia="zh-CN"/>
          </w:rPr>
          <w:t>(三)、电晕笔项目完成阶段时间节点</w:t>
        </w:r>
        <w:r>
          <w:tab/>
        </w:r>
        <w:r>
          <w:fldChar w:fldCharType="begin"/>
        </w:r>
        <w:r>
          <w:instrText xml:space="preserve"> PAGEREF _Toc15467 \h </w:instrText>
        </w:r>
        <w:r>
          <w:fldChar w:fldCharType="separate"/>
        </w:r>
        <w:r>
          <w:t>55</w:t>
        </w:r>
        <w:r>
          <w:fldChar w:fldCharType="end"/>
        </w:r>
      </w:hyperlink>
    </w:p>
    <w:p>
      <w:pPr>
        <w:pStyle w:val="TOC1"/>
        <w:tabs>
          <w:tab w:val="right" w:leader="dot" w:pos="8306"/>
        </w:tabs>
      </w:pPr>
      <w:hyperlink w:anchor="_Toc31998" w:history="1">
        <w:r>
          <w:rPr>
            <w:rFonts w:ascii="仿宋" w:eastAsia="仿宋" w:hAnsi="仿宋" w:cs="仿宋" w:hint="eastAsia"/>
            <w:lang w:eastAsia="zh-CN"/>
          </w:rPr>
          <w:t>十四、营销与推广策略</w:t>
        </w:r>
        <w:r>
          <w:tab/>
        </w:r>
        <w:r>
          <w:fldChar w:fldCharType="begin"/>
        </w:r>
        <w:r>
          <w:instrText xml:space="preserve"> PAGEREF _Toc31998 \h </w:instrText>
        </w:r>
        <w:r>
          <w:fldChar w:fldCharType="separate"/>
        </w:r>
        <w:r>
          <w:t>56</w:t>
        </w:r>
        <w:r>
          <w:fldChar w:fldCharType="end"/>
        </w:r>
      </w:hyperlink>
    </w:p>
    <w:p>
      <w:pPr>
        <w:pStyle w:val="TOC2"/>
        <w:tabs>
          <w:tab w:val="right" w:leader="dot" w:pos="8306"/>
        </w:tabs>
      </w:pPr>
      <w:hyperlink w:anchor="_Toc26383" w:history="1">
        <w:r>
          <w:rPr>
            <w:rFonts w:ascii="仿宋" w:eastAsia="仿宋" w:hAnsi="仿宋" w:cs="仿宋" w:hint="eastAsia"/>
            <w:lang w:eastAsia="zh-CN"/>
          </w:rPr>
          <w:t>(一)、产品/服务定位与特点</w:t>
        </w:r>
        <w:r>
          <w:tab/>
        </w:r>
        <w:r>
          <w:fldChar w:fldCharType="begin"/>
        </w:r>
        <w:r>
          <w:instrText xml:space="preserve"> PAGEREF _Toc26383 \h </w:instrText>
        </w:r>
        <w:r>
          <w:fldChar w:fldCharType="separate"/>
        </w:r>
        <w:r>
          <w:t>56</w:t>
        </w:r>
        <w:r>
          <w:fldChar w:fldCharType="end"/>
        </w:r>
      </w:hyperlink>
    </w:p>
    <w:p>
      <w:pPr>
        <w:pStyle w:val="TOC2"/>
        <w:tabs>
          <w:tab w:val="right" w:leader="dot" w:pos="8306"/>
        </w:tabs>
      </w:pPr>
      <w:hyperlink w:anchor="_Toc14508" w:history="1">
        <w:r>
          <w:rPr>
            <w:rFonts w:ascii="仿宋" w:eastAsia="仿宋" w:hAnsi="仿宋" w:cs="仿宋" w:hint="eastAsia"/>
            <w:lang w:eastAsia="zh-CN"/>
          </w:rPr>
          <w:t>(二)、市场定位与竞争分析</w:t>
        </w:r>
        <w:r>
          <w:tab/>
        </w:r>
        <w:r>
          <w:fldChar w:fldCharType="begin"/>
        </w:r>
        <w:r>
          <w:instrText xml:space="preserve"> PAGEREF _Toc14508 \h </w:instrText>
        </w:r>
        <w:r>
          <w:fldChar w:fldCharType="separate"/>
        </w:r>
        <w:r>
          <w:t>57</w:t>
        </w:r>
        <w:r>
          <w:fldChar w:fldCharType="end"/>
        </w:r>
      </w:hyperlink>
    </w:p>
    <w:p>
      <w:pPr>
        <w:pStyle w:val="TOC2"/>
        <w:tabs>
          <w:tab w:val="right" w:leader="dot" w:pos="8306"/>
        </w:tabs>
      </w:pPr>
      <w:hyperlink w:anchor="_Toc6872" w:history="1">
        <w:r>
          <w:rPr>
            <w:rFonts w:ascii="仿宋" w:eastAsia="仿宋" w:hAnsi="仿宋" w:cs="仿宋" w:hint="eastAsia"/>
            <w:lang w:eastAsia="zh-CN"/>
          </w:rPr>
          <w:t>(三)、营销渠道与策略</w:t>
        </w:r>
        <w:r>
          <w:tab/>
        </w:r>
        <w:r>
          <w:fldChar w:fldCharType="begin"/>
        </w:r>
        <w:r>
          <w:instrText xml:space="preserve"> PAGEREF _Toc6872 \h </w:instrText>
        </w:r>
        <w:r>
          <w:fldChar w:fldCharType="separate"/>
        </w:r>
        <w:r>
          <w:t>58</w:t>
        </w:r>
        <w:r>
          <w:fldChar w:fldCharType="end"/>
        </w:r>
      </w:hyperlink>
    </w:p>
    <w:p>
      <w:pPr>
        <w:pStyle w:val="TOC2"/>
        <w:tabs>
          <w:tab w:val="right" w:leader="dot" w:pos="8306"/>
        </w:tabs>
      </w:pPr>
      <w:hyperlink w:anchor="_Toc7162" w:history="1">
        <w:r>
          <w:rPr>
            <w:rFonts w:ascii="仿宋" w:eastAsia="仿宋" w:hAnsi="仿宋" w:cs="仿宋" w:hint="eastAsia"/>
            <w:lang w:eastAsia="zh-CN"/>
          </w:rPr>
          <w:t>(四)、推广与宣传活动</w:t>
        </w:r>
        <w:r>
          <w:tab/>
        </w:r>
        <w:r>
          <w:fldChar w:fldCharType="begin"/>
        </w:r>
        <w:r>
          <w:instrText xml:space="preserve"> PAGEREF _Toc7162 \h </w:instrText>
        </w:r>
        <w:r>
          <w:fldChar w:fldCharType="separate"/>
        </w:r>
        <w:r>
          <w:t>59</w:t>
        </w:r>
        <w:r>
          <w:fldChar w:fldCharType="end"/>
        </w:r>
      </w:hyperlink>
    </w:p>
    <w:p>
      <w:pPr>
        <w:pStyle w:val="TOC1"/>
        <w:tabs>
          <w:tab w:val="right" w:leader="dot" w:pos="8306"/>
        </w:tabs>
      </w:pPr>
      <w:hyperlink w:anchor="_Toc23442" w:history="1">
        <w:r>
          <w:rPr>
            <w:rFonts w:ascii="仿宋" w:eastAsia="仿宋" w:hAnsi="仿宋" w:cs="仿宋" w:hint="eastAsia"/>
            <w:lang w:eastAsia="zh-CN"/>
          </w:rPr>
          <w:t>十五、风险识别与分类</w:t>
        </w:r>
        <w:r>
          <w:tab/>
        </w:r>
        <w:r>
          <w:fldChar w:fldCharType="begin"/>
        </w:r>
        <w:r>
          <w:instrText xml:space="preserve"> PAGEREF _Toc23442 \h </w:instrText>
        </w:r>
        <w:r>
          <w:fldChar w:fldCharType="separate"/>
        </w:r>
        <w:r>
          <w:t>65</w:t>
        </w:r>
        <w:r>
          <w:fldChar w:fldCharType="end"/>
        </w:r>
      </w:hyperlink>
    </w:p>
    <w:p>
      <w:pPr>
        <w:pStyle w:val="TOC2"/>
        <w:tabs>
          <w:tab w:val="right" w:leader="dot" w:pos="8306"/>
        </w:tabs>
      </w:pPr>
      <w:hyperlink w:anchor="_Toc26110" w:history="1">
        <w:r>
          <w:rPr>
            <w:rFonts w:ascii="仿宋" w:eastAsia="仿宋" w:hAnsi="仿宋" w:cs="仿宋" w:hint="eastAsia"/>
            <w:lang w:eastAsia="zh-CN"/>
          </w:rPr>
          <w:t>(一)、风险识别</w:t>
        </w:r>
        <w:r>
          <w:tab/>
        </w:r>
        <w:r>
          <w:fldChar w:fldCharType="begin"/>
        </w:r>
        <w:r>
          <w:instrText xml:space="preserve"> PAGEREF _Toc26110 \h </w:instrText>
        </w:r>
        <w:r>
          <w:fldChar w:fldCharType="separate"/>
        </w:r>
        <w:r>
          <w:t>65</w:t>
        </w:r>
        <w:r>
          <w:fldChar w:fldCharType="end"/>
        </w:r>
      </w:hyperlink>
    </w:p>
    <w:p>
      <w:pPr>
        <w:pStyle w:val="TOC2"/>
        <w:tabs>
          <w:tab w:val="right" w:leader="dot" w:pos="8306"/>
        </w:tabs>
      </w:pPr>
      <w:hyperlink w:anchor="_Toc29841" w:history="1">
        <w:r>
          <w:rPr>
            <w:rFonts w:ascii="仿宋" w:eastAsia="仿宋" w:hAnsi="仿宋" w:cs="仿宋" w:hint="eastAsia"/>
            <w:lang w:eastAsia="zh-CN"/>
          </w:rPr>
          <w:t>(二)、风险分类</w:t>
        </w:r>
        <w:r>
          <w:tab/>
        </w:r>
        <w:r>
          <w:fldChar w:fldCharType="begin"/>
        </w:r>
        <w:r>
          <w:instrText xml:space="preserve"> PAGEREF _Toc29841 \h </w:instrText>
        </w:r>
        <w:r>
          <w:fldChar w:fldCharType="separate"/>
        </w:r>
        <w:r>
          <w:t>66</w:t>
        </w:r>
        <w:r>
          <w:fldChar w:fldCharType="end"/>
        </w:r>
      </w:hyperlink>
    </w:p>
    <w:p>
      <w:pPr>
        <w:pStyle w:val="TOC1"/>
        <w:tabs>
          <w:tab w:val="right" w:leader="dot" w:pos="8306"/>
        </w:tabs>
      </w:pPr>
      <w:hyperlink w:anchor="_Toc25351" w:history="1">
        <w:r>
          <w:rPr>
            <w:rFonts w:ascii="仿宋" w:eastAsia="仿宋" w:hAnsi="仿宋" w:cs="仿宋" w:hint="eastAsia"/>
            <w:lang w:eastAsia="zh-CN"/>
          </w:rPr>
          <w:t>十六、电晕笔项目治理与监督</w:t>
        </w:r>
        <w:r>
          <w:tab/>
        </w:r>
        <w:r>
          <w:fldChar w:fldCharType="begin"/>
        </w:r>
        <w:r>
          <w:instrText xml:space="preserve"> PAGEREF _Toc25351 \h </w:instrText>
        </w:r>
        <w:r>
          <w:fldChar w:fldCharType="separate"/>
        </w:r>
        <w:r>
          <w:t>68</w:t>
        </w:r>
        <w:r>
          <w:fldChar w:fldCharType="end"/>
        </w:r>
      </w:hyperlink>
    </w:p>
    <w:p>
      <w:pPr>
        <w:pStyle w:val="TOC2"/>
        <w:tabs>
          <w:tab w:val="right" w:leader="dot" w:pos="8306"/>
        </w:tabs>
      </w:pPr>
      <w:hyperlink w:anchor="_Toc7683" w:history="1">
        <w:r>
          <w:rPr>
            <w:rFonts w:ascii="仿宋" w:eastAsia="仿宋" w:hAnsi="仿宋" w:cs="仿宋" w:hint="eastAsia"/>
            <w:lang w:eastAsia="zh-CN"/>
          </w:rPr>
          <w:t>(一)、电晕笔项目治理结构</w:t>
        </w:r>
        <w:r>
          <w:tab/>
        </w:r>
        <w:r>
          <w:fldChar w:fldCharType="begin"/>
        </w:r>
        <w:r>
          <w:instrText xml:space="preserve"> PAGEREF _Toc7683 \h </w:instrText>
        </w:r>
        <w:r>
          <w:fldChar w:fldCharType="separate"/>
        </w:r>
        <w:r>
          <w:t>68</w:t>
        </w:r>
        <w:r>
          <w:fldChar w:fldCharType="end"/>
        </w:r>
      </w:hyperlink>
    </w:p>
    <w:p>
      <w:pPr>
        <w:pStyle w:val="TOC2"/>
        <w:tabs>
          <w:tab w:val="right" w:leader="dot" w:pos="8306"/>
        </w:tabs>
      </w:pPr>
      <w:hyperlink w:anchor="_Toc6947" w:history="1">
        <w:r>
          <w:rPr>
            <w:rFonts w:ascii="仿宋" w:eastAsia="仿宋" w:hAnsi="仿宋" w:cs="仿宋" w:hint="eastAsia"/>
            <w:lang w:eastAsia="zh-CN"/>
          </w:rPr>
          <w:t>(二)、监督与审计</w:t>
        </w:r>
        <w:r>
          <w:tab/>
        </w:r>
        <w:r>
          <w:fldChar w:fldCharType="begin"/>
        </w:r>
        <w:r>
          <w:instrText xml:space="preserve"> PAGEREF _Toc6947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329"/>
      <w:r>
        <w:rPr>
          <w:rFonts w:ascii="仿宋" w:eastAsia="仿宋" w:hAnsi="仿宋" w:cs="仿宋" w:hint="eastAsia"/>
          <w:sz w:val="28"/>
          <w:lang w:eastAsia="zh-CN"/>
        </w:rPr>
        <w:t>一、电晕笔项目文档管理</w:t>
      </w:r>
      <w:bookmarkEnd w:id="2"/>
    </w:p>
    <w:p>
      <w:pPr>
        <w:pStyle w:val="Heading2"/>
        <w:rPr>
          <w:rFonts w:ascii="仿宋" w:eastAsia="仿宋" w:hAnsi="仿宋" w:cs="仿宋" w:hint="eastAsia"/>
          <w:lang w:eastAsia="zh-CN"/>
        </w:rPr>
      </w:pPr>
      <w:bookmarkStart w:id="3" w:name="_Toc1863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电晕笔项目高度重视文档的质量和准确性，以支持电晕笔项目的各项活动和决策。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晕笔项目文档的编制始于电晕笔项目计划的初期，我们制定了详细的文档编制计划，明确了每个文档的内容、格式和编写责任人。在电晕笔项目启动阶段，我们首先编制了电晕笔项目章程，明确定义了电晕笔项目的目标、范围、风险等关键要素。随后，电晕笔项目团队根据计划陆续编制了需求文档、设计文档、测试文档等各类文档，确保电晕笔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晕笔项目管理中的重要环节，旨在确保电晕笔项目文档符合质量标准和电晕笔项目需求。在电晕笔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除了内部审查，我们还进行了外部审查，邀请电晕笔项目相关利益方和专业领域的专家对文档进行独立审查。这有助于获取更全面、客观的反馈，确保电晕笔项目文档不仅符合内部标准，也满足外部需求。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电晕笔项目在文档编制与审查方面建立了严格的管理机制，通过规范的流程和多维度的审查，确保电晕笔项目文档的质量、准确性和可靠性，为电晕笔项目的顺利推进提供了有力支持。</w:t>
      </w:r>
    </w:p>
    <w:p>
      <w:pPr>
        <w:pStyle w:val="Heading2"/>
        <w:ind w:firstLine="560" w:firstLineChars="200"/>
        <w:rPr>
          <w:rFonts w:ascii="仿宋" w:eastAsia="仿宋" w:hAnsi="仿宋" w:cs="仿宋" w:hint="eastAsia"/>
          <w:sz w:val="28"/>
          <w:lang w:eastAsia="zh-CN"/>
        </w:rPr>
      </w:pPr>
      <w:bookmarkStart w:id="4" w:name="_Toc1220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在电晕笔项目中，我们致力于优化文档发布与分发过程，以确保信息的高效传递和团队间协作的顺畅进行。以下是我们采取的关键优化策略：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我们通过多渠道发布文档，包括电子邮件、电晕笔项目管理平台、内部网站等，以满足不同团队成员的偏好和需求。多渠道发布确保了信息的全面覆盖。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我们采用了精细的权限控制，确保只有授权人员可以访问敏感信息。这种安全措施保护了电晕笔项目文档的机密性，防止了未经授权的信息泄露。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874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文档存档与归档是电晕笔项目生命周期中一个至关重要的环节，直接关系到电晕笔项目信息的长期保存和历史记录的完整性。在电晕笔项目中，我们实施了一系列有效的文档存档与归档管理策略：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4193"/>
      <w:r>
        <w:rPr>
          <w:rFonts w:ascii="仿宋" w:eastAsia="仿宋" w:hAnsi="仿宋" w:cs="仿宋" w:hint="eastAsia"/>
          <w:sz w:val="28"/>
          <w:lang w:eastAsia="zh-CN"/>
        </w:rPr>
        <w:t>二、电晕笔项目建设单位说明</w:t>
      </w:r>
      <w:bookmarkEnd w:id="6"/>
    </w:p>
    <w:p>
      <w:pPr>
        <w:pStyle w:val="Heading2"/>
        <w:rPr>
          <w:rFonts w:ascii="仿宋" w:eastAsia="仿宋" w:hAnsi="仿宋" w:cs="仿宋" w:hint="eastAsia"/>
          <w:lang w:eastAsia="zh-CN"/>
        </w:rPr>
      </w:pPr>
      <w:bookmarkStart w:id="7" w:name="_Toc21371"/>
      <w:r>
        <w:rPr>
          <w:rFonts w:ascii="仿宋" w:eastAsia="仿宋" w:hAnsi="仿宋" w:cs="仿宋" w:hint="eastAsia"/>
          <w:lang w:eastAsia="zh-CN"/>
        </w:rPr>
        <w:t>(一)、电晕笔项目承办单位基本情况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564"/>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晕笔项目承办单位的XXXX，我们着眼于实现可持续的经济效益。通过技术创新和解决方案的提供，公司预计在电晕笔项目执行期间将获得可观的收入增长。这一收入来源主要包括电晕笔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同时，我们注重成本控制和效率提升，以确保电晕笔项目的可持续盈利。透过精细的管理和资源优化，公司期望实现电晕笔项目利润最大化。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晕笔项目实施进行全面的投资评估，包括电晕笔项目启动阶段的资金投入和后续运营成本。通过对电晕笔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晕笔项目实施过程中具备足够的资金流动性，公司将进行详尽的现金流分析。这包括资金需求的合理预测、电晕笔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7069"/>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31676"/>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电晕笔项目的技术管理特点体现在其创新导向。通过引入最先进的技术趋势和解决方案，电晕笔项目致力于提升科技含量、提高质量和效率水平。这意味着我们将采用最新的工具和方法，确保电晕笔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晕笔项目技术管理的显著特征。通过整合不同领域的技术资源，我们实现了跨学科的协同工作。这有助于优化技术架构，提高整体效能。此外，整合性策略还促进了不同技术团队之间的紧密沟通和高效合作，确保电晕笔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晕笔项目所采用的技术。通过不断优化技术方案，电晕笔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晕笔项目团队将在电晕笔项目初期识别可能的技术风险，并采取相应的预防和应对措施。通过建立健全的风险评估机制，电晕笔项目能够在实施过程中及时发现并解决潜在的技术问题，保障电晕笔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通过这些独特的技术管理特点，我们确信在电晕笔项目中，技术将成为电晕笔项目成功的有力支持。这一深度剖析揭示了技术管理在电晕笔项目实施中的关键作用，为电晕笔项目的技术基础奠定了坚实的基础。</w:t>
      </w:r>
    </w:p>
    <w:p>
      <w:pPr>
        <w:pStyle w:val="Heading2"/>
        <w:ind w:firstLine="560" w:firstLineChars="200"/>
        <w:rPr>
          <w:rFonts w:ascii="仿宋" w:eastAsia="仿宋" w:hAnsi="仿宋" w:cs="仿宋" w:hint="eastAsia"/>
          <w:sz w:val="28"/>
          <w:lang w:eastAsia="zh-CN"/>
        </w:rPr>
      </w:pPr>
      <w:bookmarkStart w:id="11" w:name="_Toc16589"/>
      <w:r>
        <w:rPr>
          <w:rFonts w:ascii="仿宋" w:eastAsia="仿宋" w:hAnsi="仿宋" w:cs="仿宋" w:hint="eastAsia"/>
          <w:sz w:val="28"/>
          <w:lang w:eastAsia="zh-CN"/>
        </w:rPr>
        <w:t>(二)、电晕笔项目工艺技术设计方案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晕笔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晕笔项目将严格按照相关行业规范要求进行组织。通过有效控制产品质量，电晕笔项目将致力于为顾客提供优质的电晕笔项目产品和良好的服务。这体现了电晕笔项目对于生产活动合规性和质量标准的高度重视，为电晕笔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晕笔项目注重生态效益和清洁生产原则。电晕笔项目建设将紧密结合地方特色经济发展，与社会经济发展规划和区域环境保护规划方案相协调一致。通过与当地区域自然生态系统的结合，电晕笔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晕笔项目产品具有多样化的客户需求和个性化的特点。因此，电晕笔项目产品规格品种多样，且单批生产数量较小。为满足这一特点，电晕笔项目承办单位将建设先进的柔性制造生产线。通过广泛应用柔性制造技术，电晕笔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晕笔项目采用的技术具有较高的技术含量和自动化水平，处于国内先进水平。这一技术选用不仅体现了对生产效率、质量和环境友好性的高标准要求，同时为电晕笔项目的可持续发展奠定了坚实的基础。</w:t>
      </w:r>
    </w:p>
    <w:p>
      <w:pPr>
        <w:pStyle w:val="Heading2"/>
        <w:ind w:firstLine="560" w:firstLineChars="200"/>
        <w:rPr>
          <w:rFonts w:ascii="仿宋" w:eastAsia="仿宋" w:hAnsi="仿宋" w:cs="仿宋" w:hint="eastAsia"/>
          <w:sz w:val="28"/>
          <w:lang w:eastAsia="zh-CN"/>
        </w:rPr>
      </w:pPr>
      <w:bookmarkStart w:id="12" w:name="_Toc11104"/>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为确保电晕笔项目的高效生产和技术实施，我们制定了一套精心设计的设备选型方案，以满足电晕笔项目生产、质量和环保的要求。该方案的主要特点如下：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晕笔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针对电晕笔项目产品的多样性和小批量生产的特点，我们将建设柔性制造生产线。通过在设备选型中考虑柔性制造技术，可以灵活应对不同产品规格和生产需求，实现生产线的高度灵活性和适应性。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32131"/>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21490"/>
      <w:r>
        <w:rPr>
          <w:rFonts w:ascii="仿宋" w:eastAsia="仿宋" w:hAnsi="仿宋" w:cs="仿宋" w:hint="eastAsia"/>
          <w:lang w:eastAsia="zh-CN"/>
        </w:rPr>
        <w:t>(一)、电晕笔行业分析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电晕笔行业一直以来都是市场的关注焦点。行业内的发展趋势、竞争态势以及潜在机会都对电晕笔项目的推进产生深远的影响。通过深入研究行业的整体概貌，我们将更好地理解行业的核心特征，为电晕笔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晕笔行业，技术一直是推动创新和发展的关键因素。我们将对当前技术趋势进行详尽分析，包括但不限于人工智能、大数据应用、先进制造技术等。这有助于电晕笔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晕笔项目成功的基础。我们将对主要竞争对手进行深入研究，包括其市场份额、产品特点、市场定位等。通过全面了解竞争对手的优势和劣势，电晕笔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8914"/>
      <w:r>
        <w:rPr>
          <w:rFonts w:ascii="仿宋" w:eastAsia="仿宋" w:hAnsi="仿宋" w:cs="仿宋" w:hint="eastAsia"/>
          <w:sz w:val="28"/>
          <w:lang w:eastAsia="zh-CN"/>
        </w:rPr>
        <w:t>(二)、电晕笔市场分析预测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通过对市场规模的深入调研，我们将预测电晕笔市场未来的增长趋势。这包括市场的整体规模、各细分领域的发展趋势等。电晕笔项目可以根据市场的扩张速度和潜在机会，制定更符合市场需求的发展策略。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了解消费者的需求是市场分析的核心。我们将通过调查研究，深入挖掘目标消费者的需求特点、购买习惯以及对产品和服务的期望。这有助于电晕笔项目更好地定位目标市场，提供更符合消费者期待的解决方案。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晕笔项目实施过程中需要充分考虑的因素。我们将对市场风险进行全面评估，包括但不限于政策法规风险、市场竞争风险、技术变革风险等。通过对潜在风险的深入分析，电晕笔项目可以制定相应的风险缓解策略，降低不确定性对电晕笔项目的影响。</w:t>
      </w:r>
    </w:p>
    <w:p>
      <w:pPr>
        <w:pStyle w:val="Heading1"/>
        <w:ind w:firstLine="560" w:firstLineChars="200"/>
        <w:rPr>
          <w:rFonts w:ascii="仿宋" w:eastAsia="仿宋" w:hAnsi="仿宋" w:cs="仿宋" w:hint="eastAsia"/>
          <w:sz w:val="28"/>
          <w:lang w:eastAsia="zh-CN"/>
        </w:rPr>
      </w:pPr>
      <w:bookmarkStart w:id="16" w:name="_Toc21915"/>
      <w:r>
        <w:rPr>
          <w:rFonts w:ascii="仿宋" w:eastAsia="仿宋" w:hAnsi="仿宋" w:cs="仿宋" w:hint="eastAsia"/>
          <w:sz w:val="28"/>
          <w:lang w:eastAsia="zh-CN"/>
        </w:rPr>
        <w:t>五、电晕笔项目概论</w:t>
      </w:r>
      <w:bookmarkEnd w:id="16"/>
    </w:p>
    <w:p>
      <w:pPr>
        <w:pStyle w:val="Heading2"/>
        <w:rPr>
          <w:rFonts w:ascii="仿宋" w:eastAsia="仿宋" w:hAnsi="仿宋" w:cs="仿宋" w:hint="eastAsia"/>
          <w:lang w:eastAsia="zh-CN"/>
        </w:rPr>
      </w:pPr>
      <w:bookmarkStart w:id="17" w:name="_Toc23859"/>
      <w:r>
        <w:rPr>
          <w:rFonts w:ascii="仿宋" w:eastAsia="仿宋" w:hAnsi="仿宋" w:cs="仿宋" w:hint="eastAsia"/>
          <w:lang w:eastAsia="zh-CN"/>
        </w:rPr>
        <w:t>(一)、电晕笔项目概况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晕笔项目的起源追溯至对市场的深入洞察。市场的不断演变与变革为电晕笔项目提供了难得的机遇。当前市场存在的需求缺口和变革的大环境共同构成了电晕笔项目的背景。这个电晕笔项目旨在充分利用市场机遇，填补行业中尚未满足的需求，为客户提供全新的解决方案。市场的变革和需求的增长使得这个电晕笔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电晕笔项目名称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晕笔项目正式命名为电晕笔。这个名称不仅仅是一个标识，更代表了电晕笔项目的核心理念和愿景。它蕴含着电晕笔项目所要解决问题的关键字，具有强烈的表达和辨识度，为电晕笔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电晕笔项目目标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晕笔项目的核心目标是提供一种全新、高效的解决方案，满足客户日益增长的需求。电晕笔项目追求的不仅仅是满足市场需求，更是在市场中获得卓越的竞争优势。通过不断提升产品或服务的质量和创新水平，电晕笔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电晕笔项目范围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晕笔项目全面涵盖了产品研发、制造、市场推广和售后服务，确保从产品设计到最终用户体验的全方位关注。这一全面的电晕笔项目范围是为了确保电晕笔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电晕笔项目时间表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电晕笔项目计划在未来18个月内完成，包括研发、测试、市场试点和正式推出等不同阶段。这个时间表的合理设计是为了确保电晕笔项目各个阶段的顺利推进，以便按时交付高质量的成果。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电晕笔项目预算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电晕笔项目总预算估算为XX百万美元，主要分配在研发、市场推广、人员培训和运营等方面。这一充足的预算为电晕笔项目提供了充足的资源，确保电晕笔项目在各个方面都能取得优异的表现。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电晕笔项目风险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电晕笔项目可能面临的风险包括市场接受度低、技术难题、竞争激烈等。电晕笔项目团队已经制定了相应的风险应对计划，通过前瞻性的风险管理，确保电晕笔项目在面对不确定性时能够迅速做出应对。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电晕笔项目团队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电晕笔项目汇聚了一支经验丰富、多领域专业素养的核心团队，确保电晕笔项目在各个方面都能拥有高水平的执行力。团队的协同作战是电晕笔项目成功的关键因素之一。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电晕笔项目背景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电晕笔项目的背景根植于市场对更高效、创新产品的渴望，同时也受到科技发展对行业格局的深刻改变的影响。这为电晕笔项目提供了广阔的发展空间和市场需求。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电晕笔项目现状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截至目前，电晕笔项目已完成市场调研和技术验证，取得了初步的成功。这为电晕笔项目在未来的发展奠定了坚实的基础，为更远大的目标打下了坚实的基石。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1266"/>
      <w:r>
        <w:rPr>
          <w:rFonts w:ascii="仿宋" w:eastAsia="仿宋" w:hAnsi="仿宋" w:cs="仿宋" w:hint="eastAsia"/>
          <w:sz w:val="28"/>
          <w:lang w:eastAsia="zh-CN"/>
        </w:rPr>
        <w:t>(二)、电晕笔项目目标</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keyword》电晕笔项目首要业务目标是在市场中占据有利地位，实现产品/服务的成功推广和销售。通过不断提升产品质量、创新性，电晕笔项目追求成为行业中的领导者，赢得更多客户的青睐。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在科技迅速发展的时代，电晕笔项目着眼于技术创新。通过持续的研发和技术升级，电晕笔项目旨在推出更具创新性的产品或服务，以满足市场对新鲜、先进解决方案的需求。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为了建立可持续的客户关系，电晕笔项目设定了客户满意度目标。通过提供卓越的产品质量和优质的客户服务，电晕笔项目追求赢得客户的信任和忠诚度，确保他们的满意度达到行业领先水平。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电晕笔项目注重社会责任和可持续发展。通过实施环保、社会责任电晕笔项目，电晕笔项目致力于在经济发展的同时保护环境，促进社会公平，实现可持续经营。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电晕笔项目的团队是实现目标的核心驱动力。因此，电晕笔项目设定了团队发展目标，包括提升团队成员的专业技能、培养领导力，以及搭建协同高效的团队工作氛围。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32380"/>
      <w:r>
        <w:rPr>
          <w:rFonts w:ascii="仿宋" w:eastAsia="仿宋" w:hAnsi="仿宋" w:cs="仿宋" w:hint="eastAsia"/>
          <w:sz w:val="28"/>
          <w:lang w:eastAsia="zh-CN"/>
        </w:rPr>
        <w:t>(三)、电晕笔项目提出的理由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电晕笔项目提出的理由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晕笔项目的提出源于对市场机遇的深刻洞察。当前市场中存在的需求缺口和行业发展趋势表明，有巨大的商业机会等待被开发。通过准确捕捉市场机遇，电晕笔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https://d.book118.com/038111023050006025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电晕笔项目计划设计方案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电晕笔项目计划设计方案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电晕笔项目计划设计方案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电晕笔项目计划设计方案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电晕笔项目计划设计方案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电晕笔项目计划设计方案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电晕笔项目计划设计方案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电晕笔项目计划设计方案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电晕笔项目计划设计方案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电晕笔项目计划设计方案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电晕笔项目计划设计方案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电晕笔项目计划设计方案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电晕笔项目计划设计方案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电晕笔项目计划设计方案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电晕笔项目计划设计方案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电晕笔项目计划设计方案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电晕笔项目计划设计方案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951B8F"/>
    <w:rsid w:val="6E951B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8111023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2024-01-10T13:41:00Z</dcterms:created>
  <dcterms:modified xsi:type="dcterms:W3CDTF">2024-01-10T13:42:01Z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79F9BA771D9A418F8E4EC4ACA6963F57_11</vt:lpwstr>
  </property>
  <property fmtid="{D5CDD505-2E9C-101B-9397-08002B2CF9AE}" pid="3" name="KSOProductBuildVer">
    <vt:lpwstr>2052-12.1.0.16120</vt:lpwstr>
  </property>
</Properties>
</file>