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高保真音响设备项目规划设计纲要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6" w:history="1">
        <w:r>
          <w:rPr>
            <w:rFonts w:ascii="仿宋" w:eastAsia="仿宋" w:hAnsi="仿宋" w:cs="仿宋" w:hint="eastAsia"/>
            <w:lang w:eastAsia="zh-CN"/>
          </w:rPr>
          <w:t>概论</w:t>
        </w:r>
        <w:r>
          <w:tab/>
        </w:r>
        <w:r>
          <w:fldChar w:fldCharType="begin"/>
        </w:r>
        <w:r>
          <w:instrText xml:space="preserve"> PAGEREF _Toc6126 \h </w:instrText>
        </w:r>
        <w:r>
          <w:fldChar w:fldCharType="separate"/>
        </w:r>
        <w:r>
          <w:t>3</w:t>
        </w:r>
        <w:r>
          <w:fldChar w:fldCharType="end"/>
        </w:r>
      </w:hyperlink>
    </w:p>
    <w:p>
      <w:pPr>
        <w:pStyle w:val="TOC1"/>
        <w:tabs>
          <w:tab w:val="right" w:leader="dot" w:pos="8306"/>
        </w:tabs>
      </w:pPr>
      <w:hyperlink w:anchor="_Toc25817" w:history="1">
        <w:r>
          <w:rPr>
            <w:rFonts w:ascii="仿宋" w:eastAsia="仿宋" w:hAnsi="仿宋" w:cs="仿宋" w:hint="eastAsia"/>
            <w:lang w:eastAsia="zh-CN"/>
          </w:rPr>
          <w:t>一、高保真音响设备项目绩效评估</w:t>
        </w:r>
        <w:r>
          <w:tab/>
        </w:r>
        <w:r>
          <w:fldChar w:fldCharType="begin"/>
        </w:r>
        <w:r>
          <w:instrText xml:space="preserve"> PAGEREF _Toc25817 \h </w:instrText>
        </w:r>
        <w:r>
          <w:fldChar w:fldCharType="separate"/>
        </w:r>
        <w:r>
          <w:t>3</w:t>
        </w:r>
        <w:r>
          <w:fldChar w:fldCharType="end"/>
        </w:r>
      </w:hyperlink>
    </w:p>
    <w:p>
      <w:pPr>
        <w:pStyle w:val="TOC2"/>
        <w:tabs>
          <w:tab w:val="right" w:leader="dot" w:pos="8306"/>
        </w:tabs>
      </w:pPr>
      <w:hyperlink w:anchor="_Toc23892" w:history="1">
        <w:r>
          <w:rPr>
            <w:rFonts w:ascii="仿宋" w:eastAsia="仿宋" w:hAnsi="仿宋" w:cs="仿宋" w:hint="eastAsia"/>
            <w:lang w:eastAsia="zh-CN"/>
          </w:rPr>
          <w:t>(一)、绩效评估指标</w:t>
        </w:r>
        <w:r>
          <w:tab/>
        </w:r>
        <w:r>
          <w:fldChar w:fldCharType="begin"/>
        </w:r>
        <w:r>
          <w:instrText xml:space="preserve"> PAGEREF _Toc23892 \h </w:instrText>
        </w:r>
        <w:r>
          <w:fldChar w:fldCharType="separate"/>
        </w:r>
        <w:r>
          <w:t>3</w:t>
        </w:r>
        <w:r>
          <w:fldChar w:fldCharType="end"/>
        </w:r>
      </w:hyperlink>
    </w:p>
    <w:p>
      <w:pPr>
        <w:pStyle w:val="TOC2"/>
        <w:tabs>
          <w:tab w:val="right" w:leader="dot" w:pos="8306"/>
        </w:tabs>
      </w:pPr>
      <w:hyperlink w:anchor="_Toc30042" w:history="1">
        <w:r>
          <w:rPr>
            <w:rFonts w:ascii="仿宋" w:eastAsia="仿宋" w:hAnsi="仿宋" w:cs="仿宋" w:hint="eastAsia"/>
            <w:lang w:eastAsia="zh-CN"/>
          </w:rPr>
          <w:t>(二)、绩效评估方法</w:t>
        </w:r>
        <w:r>
          <w:tab/>
        </w:r>
        <w:r>
          <w:fldChar w:fldCharType="begin"/>
        </w:r>
        <w:r>
          <w:instrText xml:space="preserve"> PAGEREF _Toc30042 \h </w:instrText>
        </w:r>
        <w:r>
          <w:fldChar w:fldCharType="separate"/>
        </w:r>
        <w:r>
          <w:t>4</w:t>
        </w:r>
        <w:r>
          <w:fldChar w:fldCharType="end"/>
        </w:r>
      </w:hyperlink>
    </w:p>
    <w:p>
      <w:pPr>
        <w:pStyle w:val="TOC2"/>
        <w:tabs>
          <w:tab w:val="right" w:leader="dot" w:pos="8306"/>
        </w:tabs>
      </w:pPr>
      <w:hyperlink w:anchor="_Toc2904" w:history="1">
        <w:r>
          <w:rPr>
            <w:rFonts w:ascii="仿宋" w:eastAsia="仿宋" w:hAnsi="仿宋" w:cs="仿宋" w:hint="eastAsia"/>
            <w:lang w:eastAsia="zh-CN"/>
          </w:rPr>
          <w:t>(三)、绩效评估周期</w:t>
        </w:r>
        <w:r>
          <w:tab/>
        </w:r>
        <w:r>
          <w:fldChar w:fldCharType="begin"/>
        </w:r>
        <w:r>
          <w:instrText xml:space="preserve"> PAGEREF _Toc2904 \h </w:instrText>
        </w:r>
        <w:r>
          <w:fldChar w:fldCharType="separate"/>
        </w:r>
        <w:r>
          <w:t>5</w:t>
        </w:r>
        <w:r>
          <w:fldChar w:fldCharType="end"/>
        </w:r>
      </w:hyperlink>
    </w:p>
    <w:p>
      <w:pPr>
        <w:pStyle w:val="TOC1"/>
        <w:tabs>
          <w:tab w:val="right" w:leader="dot" w:pos="8306"/>
        </w:tabs>
      </w:pPr>
      <w:hyperlink w:anchor="_Toc18402" w:history="1">
        <w:r>
          <w:rPr>
            <w:rFonts w:ascii="仿宋" w:eastAsia="仿宋" w:hAnsi="仿宋" w:cs="仿宋" w:hint="eastAsia"/>
            <w:lang w:eastAsia="zh-CN"/>
          </w:rPr>
          <w:t>二、高保真音响设备项目选址可行性分析</w:t>
        </w:r>
        <w:r>
          <w:tab/>
        </w:r>
        <w:r>
          <w:fldChar w:fldCharType="begin"/>
        </w:r>
        <w:r>
          <w:instrText xml:space="preserve"> PAGEREF _Toc18402 \h </w:instrText>
        </w:r>
        <w:r>
          <w:fldChar w:fldCharType="separate"/>
        </w:r>
        <w:r>
          <w:t>6</w:t>
        </w:r>
        <w:r>
          <w:fldChar w:fldCharType="end"/>
        </w:r>
      </w:hyperlink>
    </w:p>
    <w:p>
      <w:pPr>
        <w:pStyle w:val="TOC2"/>
        <w:tabs>
          <w:tab w:val="right" w:leader="dot" w:pos="8306"/>
        </w:tabs>
      </w:pPr>
      <w:hyperlink w:anchor="_Toc3236" w:history="1">
        <w:r>
          <w:rPr>
            <w:rFonts w:ascii="仿宋" w:eastAsia="仿宋" w:hAnsi="仿宋" w:cs="仿宋" w:hint="eastAsia"/>
            <w:lang w:eastAsia="zh-CN"/>
          </w:rPr>
          <w:t>(一)、高保真音响设备项目选址</w:t>
        </w:r>
        <w:r>
          <w:tab/>
        </w:r>
        <w:r>
          <w:fldChar w:fldCharType="begin"/>
        </w:r>
        <w:r>
          <w:instrText xml:space="preserve"> PAGEREF _Toc3236 \h </w:instrText>
        </w:r>
        <w:r>
          <w:fldChar w:fldCharType="separate"/>
        </w:r>
        <w:r>
          <w:t>6</w:t>
        </w:r>
        <w:r>
          <w:fldChar w:fldCharType="end"/>
        </w:r>
      </w:hyperlink>
    </w:p>
    <w:p>
      <w:pPr>
        <w:pStyle w:val="TOC2"/>
        <w:tabs>
          <w:tab w:val="right" w:leader="dot" w:pos="8306"/>
        </w:tabs>
      </w:pPr>
      <w:hyperlink w:anchor="_Toc11626" w:history="1">
        <w:r>
          <w:rPr>
            <w:rFonts w:ascii="仿宋" w:eastAsia="仿宋" w:hAnsi="仿宋" w:cs="仿宋" w:hint="eastAsia"/>
            <w:lang w:eastAsia="zh-CN"/>
          </w:rPr>
          <w:t>(二)、用地控制指标</w:t>
        </w:r>
        <w:r>
          <w:tab/>
        </w:r>
        <w:r>
          <w:fldChar w:fldCharType="begin"/>
        </w:r>
        <w:r>
          <w:instrText xml:space="preserve"> PAGEREF _Toc11626 \h </w:instrText>
        </w:r>
        <w:r>
          <w:fldChar w:fldCharType="separate"/>
        </w:r>
        <w:r>
          <w:t>6</w:t>
        </w:r>
        <w:r>
          <w:fldChar w:fldCharType="end"/>
        </w:r>
      </w:hyperlink>
    </w:p>
    <w:p>
      <w:pPr>
        <w:pStyle w:val="TOC2"/>
        <w:tabs>
          <w:tab w:val="right" w:leader="dot" w:pos="8306"/>
        </w:tabs>
      </w:pPr>
      <w:hyperlink w:anchor="_Toc9065" w:history="1">
        <w:r>
          <w:rPr>
            <w:rFonts w:ascii="仿宋" w:eastAsia="仿宋" w:hAnsi="仿宋" w:cs="仿宋" w:hint="eastAsia"/>
            <w:lang w:eastAsia="zh-CN"/>
          </w:rPr>
          <w:t>(三)、节约用地措施</w:t>
        </w:r>
        <w:r>
          <w:tab/>
        </w:r>
        <w:r>
          <w:fldChar w:fldCharType="begin"/>
        </w:r>
        <w:r>
          <w:instrText xml:space="preserve"> PAGEREF _Toc9065 \h </w:instrText>
        </w:r>
        <w:r>
          <w:fldChar w:fldCharType="separate"/>
        </w:r>
        <w:r>
          <w:t>8</w:t>
        </w:r>
        <w:r>
          <w:fldChar w:fldCharType="end"/>
        </w:r>
      </w:hyperlink>
    </w:p>
    <w:p>
      <w:pPr>
        <w:pStyle w:val="TOC2"/>
        <w:tabs>
          <w:tab w:val="right" w:leader="dot" w:pos="8306"/>
        </w:tabs>
      </w:pPr>
      <w:hyperlink w:anchor="_Toc2091" w:history="1">
        <w:r>
          <w:rPr>
            <w:rFonts w:ascii="仿宋" w:eastAsia="仿宋" w:hAnsi="仿宋" w:cs="仿宋" w:hint="eastAsia"/>
            <w:lang w:eastAsia="zh-CN"/>
          </w:rPr>
          <w:t>(四)、总图布置方案</w:t>
        </w:r>
        <w:r>
          <w:tab/>
        </w:r>
        <w:r>
          <w:fldChar w:fldCharType="begin"/>
        </w:r>
        <w:r>
          <w:instrText xml:space="preserve"> PAGEREF _Toc2091 \h </w:instrText>
        </w:r>
        <w:r>
          <w:fldChar w:fldCharType="separate"/>
        </w:r>
        <w:r>
          <w:t>9</w:t>
        </w:r>
        <w:r>
          <w:fldChar w:fldCharType="end"/>
        </w:r>
      </w:hyperlink>
    </w:p>
    <w:p>
      <w:pPr>
        <w:pStyle w:val="TOC2"/>
        <w:tabs>
          <w:tab w:val="right" w:leader="dot" w:pos="8306"/>
        </w:tabs>
      </w:pPr>
      <w:hyperlink w:anchor="_Toc22167" w:history="1">
        <w:r>
          <w:rPr>
            <w:rFonts w:ascii="仿宋" w:eastAsia="仿宋" w:hAnsi="仿宋" w:cs="仿宋" w:hint="eastAsia"/>
            <w:lang w:eastAsia="zh-CN"/>
          </w:rPr>
          <w:t>(五)、选址综合评价</w:t>
        </w:r>
        <w:r>
          <w:tab/>
        </w:r>
        <w:r>
          <w:fldChar w:fldCharType="begin"/>
        </w:r>
        <w:r>
          <w:instrText xml:space="preserve"> PAGEREF _Toc22167 \h </w:instrText>
        </w:r>
        <w:r>
          <w:fldChar w:fldCharType="separate"/>
        </w:r>
        <w:r>
          <w:t>11</w:t>
        </w:r>
        <w:r>
          <w:fldChar w:fldCharType="end"/>
        </w:r>
      </w:hyperlink>
    </w:p>
    <w:p>
      <w:pPr>
        <w:pStyle w:val="TOC1"/>
        <w:tabs>
          <w:tab w:val="right" w:leader="dot" w:pos="8306"/>
        </w:tabs>
      </w:pPr>
      <w:hyperlink w:anchor="_Toc17004" w:history="1">
        <w:r>
          <w:rPr>
            <w:rFonts w:ascii="仿宋" w:eastAsia="仿宋" w:hAnsi="仿宋" w:cs="仿宋" w:hint="eastAsia"/>
            <w:lang w:eastAsia="zh-CN"/>
          </w:rPr>
          <w:t>三、高保真音响设备项目建设背景及必要性分析</w:t>
        </w:r>
        <w:r>
          <w:tab/>
        </w:r>
        <w:r>
          <w:fldChar w:fldCharType="begin"/>
        </w:r>
        <w:r>
          <w:instrText xml:space="preserve"> PAGEREF _Toc17004 \h </w:instrText>
        </w:r>
        <w:r>
          <w:fldChar w:fldCharType="separate"/>
        </w:r>
        <w:r>
          <w:t>12</w:t>
        </w:r>
        <w:r>
          <w:fldChar w:fldCharType="end"/>
        </w:r>
      </w:hyperlink>
    </w:p>
    <w:p>
      <w:pPr>
        <w:pStyle w:val="TOC2"/>
        <w:tabs>
          <w:tab w:val="right" w:leader="dot" w:pos="8306"/>
        </w:tabs>
      </w:pPr>
      <w:hyperlink w:anchor="_Toc21004" w:history="1">
        <w:r>
          <w:rPr>
            <w:rFonts w:ascii="仿宋" w:eastAsia="仿宋" w:hAnsi="仿宋" w:cs="仿宋" w:hint="eastAsia"/>
            <w:lang w:eastAsia="zh-CN"/>
          </w:rPr>
          <w:t>(一)、高保真音响设备项目背景分析</w:t>
        </w:r>
        <w:r>
          <w:tab/>
        </w:r>
        <w:r>
          <w:fldChar w:fldCharType="begin"/>
        </w:r>
        <w:r>
          <w:instrText xml:space="preserve"> PAGEREF _Toc21004 \h </w:instrText>
        </w:r>
        <w:r>
          <w:fldChar w:fldCharType="separate"/>
        </w:r>
        <w:r>
          <w:t>12</w:t>
        </w:r>
        <w:r>
          <w:fldChar w:fldCharType="end"/>
        </w:r>
      </w:hyperlink>
    </w:p>
    <w:p>
      <w:pPr>
        <w:pStyle w:val="TOC2"/>
        <w:tabs>
          <w:tab w:val="right" w:leader="dot" w:pos="8306"/>
        </w:tabs>
      </w:pPr>
      <w:hyperlink w:anchor="_Toc24705" w:history="1">
        <w:r>
          <w:rPr>
            <w:rFonts w:ascii="仿宋" w:eastAsia="仿宋" w:hAnsi="仿宋" w:cs="仿宋" w:hint="eastAsia"/>
            <w:lang w:eastAsia="zh-CN"/>
          </w:rPr>
          <w:t>(二)、高保真音响设备项目建设必要性分析</w:t>
        </w:r>
        <w:r>
          <w:tab/>
        </w:r>
        <w:r>
          <w:fldChar w:fldCharType="begin"/>
        </w:r>
        <w:r>
          <w:instrText xml:space="preserve"> PAGEREF _Toc24705 \h </w:instrText>
        </w:r>
        <w:r>
          <w:fldChar w:fldCharType="separate"/>
        </w:r>
        <w:r>
          <w:t>13</w:t>
        </w:r>
        <w:r>
          <w:fldChar w:fldCharType="end"/>
        </w:r>
      </w:hyperlink>
    </w:p>
    <w:p>
      <w:pPr>
        <w:pStyle w:val="TOC1"/>
        <w:tabs>
          <w:tab w:val="right" w:leader="dot" w:pos="8306"/>
        </w:tabs>
      </w:pPr>
      <w:hyperlink w:anchor="_Toc6416" w:history="1">
        <w:r>
          <w:rPr>
            <w:rFonts w:ascii="仿宋" w:eastAsia="仿宋" w:hAnsi="仿宋" w:cs="仿宋" w:hint="eastAsia"/>
            <w:lang w:eastAsia="zh-CN"/>
          </w:rPr>
          <w:t>四、高保真音响设备项目可持续发展</w:t>
        </w:r>
        <w:r>
          <w:tab/>
        </w:r>
        <w:r>
          <w:fldChar w:fldCharType="begin"/>
        </w:r>
        <w:r>
          <w:instrText xml:space="preserve"> PAGEREF _Toc6416 \h </w:instrText>
        </w:r>
        <w:r>
          <w:fldChar w:fldCharType="separate"/>
        </w:r>
        <w:r>
          <w:t>15</w:t>
        </w:r>
        <w:r>
          <w:fldChar w:fldCharType="end"/>
        </w:r>
      </w:hyperlink>
    </w:p>
    <w:p>
      <w:pPr>
        <w:pStyle w:val="TOC2"/>
        <w:tabs>
          <w:tab w:val="right" w:leader="dot" w:pos="8306"/>
        </w:tabs>
      </w:pPr>
      <w:hyperlink w:anchor="_Toc12234" w:history="1">
        <w:r>
          <w:rPr>
            <w:rFonts w:ascii="仿宋" w:eastAsia="仿宋" w:hAnsi="仿宋" w:cs="仿宋" w:hint="eastAsia"/>
            <w:lang w:eastAsia="zh-CN"/>
          </w:rPr>
          <w:t>(一)、可持续战略与实践</w:t>
        </w:r>
        <w:r>
          <w:tab/>
        </w:r>
        <w:r>
          <w:fldChar w:fldCharType="begin"/>
        </w:r>
        <w:r>
          <w:instrText xml:space="preserve"> PAGEREF _Toc12234 \h </w:instrText>
        </w:r>
        <w:r>
          <w:fldChar w:fldCharType="separate"/>
        </w:r>
        <w:r>
          <w:t>15</w:t>
        </w:r>
        <w:r>
          <w:fldChar w:fldCharType="end"/>
        </w:r>
      </w:hyperlink>
    </w:p>
    <w:p>
      <w:pPr>
        <w:pStyle w:val="TOC2"/>
        <w:tabs>
          <w:tab w:val="right" w:leader="dot" w:pos="8306"/>
        </w:tabs>
      </w:pPr>
      <w:hyperlink w:anchor="_Toc9684" w:history="1">
        <w:r>
          <w:rPr>
            <w:rFonts w:ascii="仿宋" w:eastAsia="仿宋" w:hAnsi="仿宋" w:cs="仿宋" w:hint="eastAsia"/>
            <w:lang w:eastAsia="zh-CN"/>
          </w:rPr>
          <w:t>(二)、环保与社会责任</w:t>
        </w:r>
        <w:r>
          <w:tab/>
        </w:r>
        <w:r>
          <w:fldChar w:fldCharType="begin"/>
        </w:r>
        <w:r>
          <w:instrText xml:space="preserve"> PAGEREF _Toc9684 \h </w:instrText>
        </w:r>
        <w:r>
          <w:fldChar w:fldCharType="separate"/>
        </w:r>
        <w:r>
          <w:t>16</w:t>
        </w:r>
        <w:r>
          <w:fldChar w:fldCharType="end"/>
        </w:r>
      </w:hyperlink>
    </w:p>
    <w:p>
      <w:pPr>
        <w:pStyle w:val="TOC1"/>
        <w:tabs>
          <w:tab w:val="right" w:leader="dot" w:pos="8306"/>
        </w:tabs>
      </w:pPr>
      <w:hyperlink w:anchor="_Toc25280" w:history="1">
        <w:r>
          <w:rPr>
            <w:rFonts w:ascii="仿宋" w:eastAsia="仿宋" w:hAnsi="仿宋" w:cs="仿宋" w:hint="eastAsia"/>
            <w:lang w:eastAsia="zh-CN"/>
          </w:rPr>
          <w:t>五、高保真音响设备项目土建工程</w:t>
        </w:r>
        <w:r>
          <w:tab/>
        </w:r>
        <w:r>
          <w:fldChar w:fldCharType="begin"/>
        </w:r>
        <w:r>
          <w:instrText xml:space="preserve"> PAGEREF _Toc25280 \h </w:instrText>
        </w:r>
        <w:r>
          <w:fldChar w:fldCharType="separate"/>
        </w:r>
        <w:r>
          <w:t>17</w:t>
        </w:r>
        <w:r>
          <w:fldChar w:fldCharType="end"/>
        </w:r>
      </w:hyperlink>
    </w:p>
    <w:p>
      <w:pPr>
        <w:pStyle w:val="TOC2"/>
        <w:tabs>
          <w:tab w:val="right" w:leader="dot" w:pos="8306"/>
        </w:tabs>
      </w:pPr>
      <w:hyperlink w:anchor="_Toc9682" w:history="1">
        <w:r>
          <w:rPr>
            <w:rFonts w:ascii="仿宋" w:eastAsia="仿宋" w:hAnsi="仿宋" w:cs="仿宋" w:hint="eastAsia"/>
            <w:lang w:eastAsia="zh-CN"/>
          </w:rPr>
          <w:t>(一)、建筑工程设计原则</w:t>
        </w:r>
        <w:r>
          <w:tab/>
        </w:r>
        <w:r>
          <w:fldChar w:fldCharType="begin"/>
        </w:r>
        <w:r>
          <w:instrText xml:space="preserve"> PAGEREF _Toc9682 \h </w:instrText>
        </w:r>
        <w:r>
          <w:fldChar w:fldCharType="separate"/>
        </w:r>
        <w:r>
          <w:t>17</w:t>
        </w:r>
        <w:r>
          <w:fldChar w:fldCharType="end"/>
        </w:r>
      </w:hyperlink>
    </w:p>
    <w:p>
      <w:pPr>
        <w:pStyle w:val="TOC2"/>
        <w:tabs>
          <w:tab w:val="right" w:leader="dot" w:pos="8306"/>
        </w:tabs>
      </w:pPr>
      <w:hyperlink w:anchor="_Toc10827" w:history="1">
        <w:r>
          <w:rPr>
            <w:rFonts w:ascii="仿宋" w:eastAsia="仿宋" w:hAnsi="仿宋" w:cs="仿宋" w:hint="eastAsia"/>
            <w:lang w:eastAsia="zh-CN"/>
          </w:rPr>
          <w:t>(二)、土建工程设计年限及安全等级</w:t>
        </w:r>
        <w:r>
          <w:tab/>
        </w:r>
        <w:r>
          <w:fldChar w:fldCharType="begin"/>
        </w:r>
        <w:r>
          <w:instrText xml:space="preserve"> PAGEREF _Toc10827 \h </w:instrText>
        </w:r>
        <w:r>
          <w:fldChar w:fldCharType="separate"/>
        </w:r>
        <w:r>
          <w:t>18</w:t>
        </w:r>
        <w:r>
          <w:fldChar w:fldCharType="end"/>
        </w:r>
      </w:hyperlink>
    </w:p>
    <w:p>
      <w:pPr>
        <w:pStyle w:val="TOC2"/>
        <w:tabs>
          <w:tab w:val="right" w:leader="dot" w:pos="8306"/>
        </w:tabs>
      </w:pPr>
      <w:hyperlink w:anchor="_Toc16958" w:history="1">
        <w:r>
          <w:rPr>
            <w:rFonts w:ascii="仿宋" w:eastAsia="仿宋" w:hAnsi="仿宋" w:cs="仿宋" w:hint="eastAsia"/>
            <w:lang w:eastAsia="zh-CN"/>
          </w:rPr>
          <w:t>(三)、建筑工程设计总体要求</w:t>
        </w:r>
        <w:r>
          <w:tab/>
        </w:r>
        <w:r>
          <w:fldChar w:fldCharType="begin"/>
        </w:r>
        <w:r>
          <w:instrText xml:space="preserve"> PAGEREF _Toc16958 \h </w:instrText>
        </w:r>
        <w:r>
          <w:fldChar w:fldCharType="separate"/>
        </w:r>
        <w:r>
          <w:t>19</w:t>
        </w:r>
        <w:r>
          <w:fldChar w:fldCharType="end"/>
        </w:r>
      </w:hyperlink>
    </w:p>
    <w:p>
      <w:pPr>
        <w:pStyle w:val="TOC2"/>
        <w:tabs>
          <w:tab w:val="right" w:leader="dot" w:pos="8306"/>
        </w:tabs>
      </w:pPr>
      <w:hyperlink w:anchor="_Toc7934" w:history="1">
        <w:r>
          <w:rPr>
            <w:rFonts w:ascii="仿宋" w:eastAsia="仿宋" w:hAnsi="仿宋" w:cs="仿宋" w:hint="eastAsia"/>
            <w:lang w:eastAsia="zh-CN"/>
          </w:rPr>
          <w:t>(四)、土建工程建设指标</w:t>
        </w:r>
        <w:r>
          <w:tab/>
        </w:r>
        <w:r>
          <w:fldChar w:fldCharType="begin"/>
        </w:r>
        <w:r>
          <w:instrText xml:space="preserve"> PAGEREF _Toc7934 \h </w:instrText>
        </w:r>
        <w:r>
          <w:fldChar w:fldCharType="separate"/>
        </w:r>
        <w:r>
          <w:t>20</w:t>
        </w:r>
        <w:r>
          <w:fldChar w:fldCharType="end"/>
        </w:r>
      </w:hyperlink>
    </w:p>
    <w:p>
      <w:pPr>
        <w:pStyle w:val="TOC1"/>
        <w:tabs>
          <w:tab w:val="right" w:leader="dot" w:pos="8306"/>
        </w:tabs>
      </w:pPr>
      <w:hyperlink w:anchor="_Toc7398" w:history="1">
        <w:r>
          <w:rPr>
            <w:rFonts w:ascii="仿宋" w:eastAsia="仿宋" w:hAnsi="仿宋" w:cs="仿宋" w:hint="eastAsia"/>
            <w:lang w:eastAsia="zh-CN"/>
          </w:rPr>
          <w:t>六、产品规划分析</w:t>
        </w:r>
        <w:r>
          <w:tab/>
        </w:r>
        <w:r>
          <w:fldChar w:fldCharType="begin"/>
        </w:r>
        <w:r>
          <w:instrText xml:space="preserve"> PAGEREF _Toc7398 \h </w:instrText>
        </w:r>
        <w:r>
          <w:fldChar w:fldCharType="separate"/>
        </w:r>
        <w:r>
          <w:t>20</w:t>
        </w:r>
        <w:r>
          <w:fldChar w:fldCharType="end"/>
        </w:r>
      </w:hyperlink>
    </w:p>
    <w:p>
      <w:pPr>
        <w:pStyle w:val="TOC2"/>
        <w:tabs>
          <w:tab w:val="right" w:leader="dot" w:pos="8306"/>
        </w:tabs>
      </w:pPr>
      <w:hyperlink w:anchor="_Toc8421" w:history="1">
        <w:r>
          <w:rPr>
            <w:rFonts w:ascii="仿宋" w:eastAsia="仿宋" w:hAnsi="仿宋" w:cs="仿宋" w:hint="eastAsia"/>
            <w:lang w:eastAsia="zh-CN"/>
          </w:rPr>
          <w:t>(一)、产品规划</w:t>
        </w:r>
        <w:r>
          <w:tab/>
        </w:r>
        <w:r>
          <w:fldChar w:fldCharType="begin"/>
        </w:r>
        <w:r>
          <w:instrText xml:space="preserve"> PAGEREF _Toc8421 \h </w:instrText>
        </w:r>
        <w:r>
          <w:fldChar w:fldCharType="separate"/>
        </w:r>
        <w:r>
          <w:t>20</w:t>
        </w:r>
        <w:r>
          <w:fldChar w:fldCharType="end"/>
        </w:r>
      </w:hyperlink>
    </w:p>
    <w:p>
      <w:pPr>
        <w:pStyle w:val="TOC2"/>
        <w:tabs>
          <w:tab w:val="right" w:leader="dot" w:pos="8306"/>
        </w:tabs>
      </w:pPr>
      <w:hyperlink w:anchor="_Toc11574" w:history="1">
        <w:r>
          <w:rPr>
            <w:rFonts w:ascii="仿宋" w:eastAsia="仿宋" w:hAnsi="仿宋" w:cs="仿宋" w:hint="eastAsia"/>
            <w:lang w:eastAsia="zh-CN"/>
          </w:rPr>
          <w:t>(二)、建设规模</w:t>
        </w:r>
        <w:r>
          <w:tab/>
        </w:r>
        <w:r>
          <w:fldChar w:fldCharType="begin"/>
        </w:r>
        <w:r>
          <w:instrText xml:space="preserve"> PAGEREF _Toc11574 \h </w:instrText>
        </w:r>
        <w:r>
          <w:fldChar w:fldCharType="separate"/>
        </w:r>
        <w:r>
          <w:t>21</w:t>
        </w:r>
        <w:r>
          <w:fldChar w:fldCharType="end"/>
        </w:r>
      </w:hyperlink>
    </w:p>
    <w:p>
      <w:pPr>
        <w:pStyle w:val="TOC1"/>
        <w:tabs>
          <w:tab w:val="right" w:leader="dot" w:pos="8306"/>
        </w:tabs>
      </w:pPr>
      <w:hyperlink w:anchor="_Toc19207" w:history="1">
        <w:r>
          <w:rPr>
            <w:rFonts w:ascii="仿宋" w:eastAsia="仿宋" w:hAnsi="仿宋" w:cs="仿宋" w:hint="eastAsia"/>
            <w:lang w:eastAsia="zh-CN"/>
          </w:rPr>
          <w:t>七、高保真音响设备项目计划安排</w:t>
        </w:r>
        <w:r>
          <w:tab/>
        </w:r>
        <w:r>
          <w:fldChar w:fldCharType="begin"/>
        </w:r>
        <w:r>
          <w:instrText xml:space="preserve"> PAGEREF _Toc19207 \h </w:instrText>
        </w:r>
        <w:r>
          <w:fldChar w:fldCharType="separate"/>
        </w:r>
        <w:r>
          <w:t>22</w:t>
        </w:r>
        <w:r>
          <w:fldChar w:fldCharType="end"/>
        </w:r>
      </w:hyperlink>
    </w:p>
    <w:p>
      <w:pPr>
        <w:pStyle w:val="TOC2"/>
        <w:tabs>
          <w:tab w:val="right" w:leader="dot" w:pos="8306"/>
        </w:tabs>
      </w:pPr>
      <w:hyperlink w:anchor="_Toc17980" w:history="1">
        <w:r>
          <w:rPr>
            <w:rFonts w:ascii="仿宋" w:eastAsia="仿宋" w:hAnsi="仿宋" w:cs="仿宋" w:hint="eastAsia"/>
            <w:lang w:eastAsia="zh-CN"/>
          </w:rPr>
          <w:t>(一)、建设周期</w:t>
        </w:r>
        <w:r>
          <w:tab/>
        </w:r>
        <w:r>
          <w:fldChar w:fldCharType="begin"/>
        </w:r>
        <w:r>
          <w:instrText xml:space="preserve"> PAGEREF _Toc17980 \h </w:instrText>
        </w:r>
        <w:r>
          <w:fldChar w:fldCharType="separate"/>
        </w:r>
        <w:r>
          <w:t>22</w:t>
        </w:r>
        <w:r>
          <w:fldChar w:fldCharType="end"/>
        </w:r>
      </w:hyperlink>
    </w:p>
    <w:p>
      <w:pPr>
        <w:pStyle w:val="TOC2"/>
        <w:tabs>
          <w:tab w:val="right" w:leader="dot" w:pos="8306"/>
        </w:tabs>
      </w:pPr>
      <w:hyperlink w:anchor="_Toc16339" w:history="1">
        <w:r>
          <w:rPr>
            <w:rFonts w:ascii="仿宋" w:eastAsia="仿宋" w:hAnsi="仿宋" w:cs="仿宋" w:hint="eastAsia"/>
            <w:lang w:eastAsia="zh-CN"/>
          </w:rPr>
          <w:t>(二)、建设进度</w:t>
        </w:r>
        <w:r>
          <w:tab/>
        </w:r>
        <w:r>
          <w:fldChar w:fldCharType="begin"/>
        </w:r>
        <w:r>
          <w:instrText xml:space="preserve"> PAGEREF _Toc16339 \h </w:instrText>
        </w:r>
        <w:r>
          <w:fldChar w:fldCharType="separate"/>
        </w:r>
        <w:r>
          <w:t>23</w:t>
        </w:r>
        <w:r>
          <w:fldChar w:fldCharType="end"/>
        </w:r>
      </w:hyperlink>
    </w:p>
    <w:p>
      <w:pPr>
        <w:pStyle w:val="TOC2"/>
        <w:tabs>
          <w:tab w:val="right" w:leader="dot" w:pos="8306"/>
        </w:tabs>
      </w:pPr>
      <w:hyperlink w:anchor="_Toc5596" w:history="1">
        <w:r>
          <w:rPr>
            <w:rFonts w:ascii="仿宋" w:eastAsia="仿宋" w:hAnsi="仿宋" w:cs="仿宋" w:hint="eastAsia"/>
            <w:lang w:eastAsia="zh-CN"/>
          </w:rPr>
          <w:t>(三)、进度安排注意事项</w:t>
        </w:r>
        <w:r>
          <w:tab/>
        </w:r>
        <w:r>
          <w:fldChar w:fldCharType="begin"/>
        </w:r>
        <w:r>
          <w:instrText xml:space="preserve"> PAGEREF _Toc5596 \h </w:instrText>
        </w:r>
        <w:r>
          <w:fldChar w:fldCharType="separate"/>
        </w:r>
        <w:r>
          <w:t>24</w:t>
        </w:r>
        <w:r>
          <w:fldChar w:fldCharType="end"/>
        </w:r>
      </w:hyperlink>
    </w:p>
    <w:p>
      <w:pPr>
        <w:pStyle w:val="TOC2"/>
        <w:tabs>
          <w:tab w:val="right" w:leader="dot" w:pos="8306"/>
        </w:tabs>
      </w:pPr>
      <w:hyperlink w:anchor="_Toc32266" w:history="1">
        <w:r>
          <w:rPr>
            <w:rFonts w:ascii="仿宋" w:eastAsia="仿宋" w:hAnsi="仿宋" w:cs="仿宋" w:hint="eastAsia"/>
            <w:lang w:eastAsia="zh-CN"/>
          </w:rPr>
          <w:t>(四)、人力资源配置</w:t>
        </w:r>
        <w:r>
          <w:tab/>
        </w:r>
        <w:r>
          <w:fldChar w:fldCharType="begin"/>
        </w:r>
        <w:r>
          <w:instrText xml:space="preserve"> PAGEREF _Toc32266 \h </w:instrText>
        </w:r>
        <w:r>
          <w:fldChar w:fldCharType="separate"/>
        </w:r>
        <w:r>
          <w:t>25</w:t>
        </w:r>
        <w:r>
          <w:fldChar w:fldCharType="end"/>
        </w:r>
      </w:hyperlink>
    </w:p>
    <w:p>
      <w:pPr>
        <w:pStyle w:val="TOC1"/>
        <w:tabs>
          <w:tab w:val="right" w:leader="dot" w:pos="8306"/>
        </w:tabs>
      </w:pPr>
      <w:hyperlink w:anchor="_Toc11925" w:history="1">
        <w:r>
          <w:rPr>
            <w:rFonts w:ascii="仿宋" w:eastAsia="仿宋" w:hAnsi="仿宋" w:cs="仿宋" w:hint="eastAsia"/>
            <w:lang w:eastAsia="zh-CN"/>
          </w:rPr>
          <w:t>八、高保真音响设备项目财务管理</w:t>
        </w:r>
        <w:r>
          <w:tab/>
        </w:r>
        <w:r>
          <w:fldChar w:fldCharType="begin"/>
        </w:r>
        <w:r>
          <w:instrText xml:space="preserve"> PAGEREF _Toc11925 \h </w:instrText>
        </w:r>
        <w:r>
          <w:fldChar w:fldCharType="separate"/>
        </w:r>
        <w:r>
          <w:t>26</w:t>
        </w:r>
        <w:r>
          <w:fldChar w:fldCharType="end"/>
        </w:r>
      </w:hyperlink>
    </w:p>
    <w:p>
      <w:pPr>
        <w:pStyle w:val="TOC2"/>
        <w:tabs>
          <w:tab w:val="right" w:leader="dot" w:pos="8306"/>
        </w:tabs>
      </w:pPr>
      <w:hyperlink w:anchor="_Toc10727" w:history="1">
        <w:r>
          <w:rPr>
            <w:rFonts w:ascii="仿宋" w:eastAsia="仿宋" w:hAnsi="仿宋" w:cs="仿宋" w:hint="eastAsia"/>
            <w:lang w:eastAsia="zh-CN"/>
          </w:rPr>
          <w:t>(一)、资金需求大</w:t>
        </w:r>
        <w:r>
          <w:tab/>
        </w:r>
        <w:r>
          <w:fldChar w:fldCharType="begin"/>
        </w:r>
        <w:r>
          <w:instrText xml:space="preserve"> PAGEREF _Toc10727 \h </w:instrText>
        </w:r>
        <w:r>
          <w:fldChar w:fldCharType="separate"/>
        </w:r>
        <w:r>
          <w:t>26</w:t>
        </w:r>
        <w:r>
          <w:fldChar w:fldCharType="end"/>
        </w:r>
      </w:hyperlink>
    </w:p>
    <w:p>
      <w:pPr>
        <w:pStyle w:val="TOC2"/>
        <w:tabs>
          <w:tab w:val="right" w:leader="dot" w:pos="8306"/>
        </w:tabs>
      </w:pPr>
      <w:hyperlink w:anchor="_Toc30855" w:history="1">
        <w:r>
          <w:rPr>
            <w:rFonts w:ascii="仿宋" w:eastAsia="仿宋" w:hAnsi="仿宋" w:cs="仿宋" w:hint="eastAsia"/>
            <w:lang w:eastAsia="zh-CN"/>
          </w:rPr>
          <w:t>(二)、研发周期长</w:t>
        </w:r>
        <w:r>
          <w:tab/>
        </w:r>
        <w:r>
          <w:fldChar w:fldCharType="begin"/>
        </w:r>
        <w:r>
          <w:instrText xml:space="preserve"> PAGEREF _Toc30855 \h </w:instrText>
        </w:r>
        <w:r>
          <w:fldChar w:fldCharType="separate"/>
        </w:r>
        <w:r>
          <w:t>27</w:t>
        </w:r>
        <w:r>
          <w:fldChar w:fldCharType="end"/>
        </w:r>
      </w:hyperlink>
    </w:p>
    <w:p>
      <w:pPr>
        <w:pStyle w:val="TOC2"/>
        <w:tabs>
          <w:tab w:val="right" w:leader="dot" w:pos="8306"/>
        </w:tabs>
      </w:pPr>
      <w:hyperlink w:anchor="_Toc21649" w:history="1">
        <w:r>
          <w:rPr>
            <w:rFonts w:ascii="仿宋" w:eastAsia="仿宋" w:hAnsi="仿宋" w:cs="仿宋" w:hint="eastAsia"/>
            <w:lang w:eastAsia="zh-CN"/>
          </w:rPr>
          <w:t>(三)、市场风险大</w:t>
        </w:r>
        <w:r>
          <w:tab/>
        </w:r>
        <w:r>
          <w:fldChar w:fldCharType="begin"/>
        </w:r>
        <w:r>
          <w:instrText xml:space="preserve"> PAGEREF _Toc21649 \h </w:instrText>
        </w:r>
        <w:r>
          <w:fldChar w:fldCharType="separate"/>
        </w:r>
        <w:r>
          <w:t>29</w:t>
        </w:r>
        <w:r>
          <w:fldChar w:fldCharType="end"/>
        </w:r>
      </w:hyperlink>
    </w:p>
    <w:p>
      <w:pPr>
        <w:pStyle w:val="TOC2"/>
        <w:tabs>
          <w:tab w:val="right" w:leader="dot" w:pos="8306"/>
        </w:tabs>
      </w:pPr>
      <w:hyperlink w:anchor="_Toc2975" w:history="1">
        <w:r>
          <w:rPr>
            <w:rFonts w:ascii="仿宋" w:eastAsia="仿宋" w:hAnsi="仿宋" w:cs="仿宋" w:hint="eastAsia"/>
            <w:lang w:eastAsia="zh-CN"/>
          </w:rPr>
          <w:t>(四)、利润率高</w:t>
        </w:r>
        <w:r>
          <w:tab/>
        </w:r>
        <w:r>
          <w:fldChar w:fldCharType="begin"/>
        </w:r>
        <w:r>
          <w:instrText xml:space="preserve"> PAGEREF _Toc2975 \h </w:instrText>
        </w:r>
        <w:r>
          <w:fldChar w:fldCharType="separate"/>
        </w:r>
        <w:r>
          <w:t>31</w:t>
        </w:r>
        <w:r>
          <w:fldChar w:fldCharType="end"/>
        </w:r>
      </w:hyperlink>
    </w:p>
    <w:p>
      <w:pPr>
        <w:pStyle w:val="TOC1"/>
        <w:tabs>
          <w:tab w:val="right" w:leader="dot" w:pos="8306"/>
        </w:tabs>
      </w:pPr>
      <w:hyperlink w:anchor="_Toc23584" w:history="1">
        <w:r>
          <w:rPr>
            <w:rFonts w:ascii="仿宋" w:eastAsia="仿宋" w:hAnsi="仿宋" w:cs="仿宋" w:hint="eastAsia"/>
            <w:lang w:eastAsia="zh-CN"/>
          </w:rPr>
          <w:t>九、高保真音响设备项目风险管理</w:t>
        </w:r>
        <w:r>
          <w:tab/>
        </w:r>
        <w:r>
          <w:fldChar w:fldCharType="begin"/>
        </w:r>
        <w:r>
          <w:instrText xml:space="preserve"> PAGEREF _Toc23584 \h </w:instrText>
        </w:r>
        <w:r>
          <w:fldChar w:fldCharType="separate"/>
        </w:r>
        <w:r>
          <w:t>33</w:t>
        </w:r>
        <w:r>
          <w:fldChar w:fldCharType="end"/>
        </w:r>
      </w:hyperlink>
    </w:p>
    <w:p>
      <w:pPr>
        <w:pStyle w:val="TOC2"/>
        <w:tabs>
          <w:tab w:val="right" w:leader="dot" w:pos="8306"/>
        </w:tabs>
      </w:pPr>
      <w:hyperlink w:anchor="_Toc17418" w:history="1">
        <w:r>
          <w:rPr>
            <w:rFonts w:ascii="仿宋" w:eastAsia="仿宋" w:hAnsi="仿宋" w:cs="仿宋" w:hint="eastAsia"/>
            <w:lang w:eastAsia="zh-CN"/>
          </w:rPr>
          <w:t>(一)、风险识别与评估</w:t>
        </w:r>
        <w:r>
          <w:tab/>
        </w:r>
        <w:r>
          <w:fldChar w:fldCharType="begin"/>
        </w:r>
        <w:r>
          <w:instrText xml:space="preserve"> PAGEREF _Toc17418 \h </w:instrText>
        </w:r>
        <w:r>
          <w:fldChar w:fldCharType="separate"/>
        </w:r>
        <w:r>
          <w:t>33</w:t>
        </w:r>
        <w:r>
          <w:fldChar w:fldCharType="end"/>
        </w:r>
      </w:hyperlink>
    </w:p>
    <w:p>
      <w:pPr>
        <w:pStyle w:val="TOC2"/>
        <w:tabs>
          <w:tab w:val="right" w:leader="dot" w:pos="8306"/>
        </w:tabs>
      </w:pPr>
      <w:hyperlink w:anchor="_Toc4278" w:history="1">
        <w:r>
          <w:rPr>
            <w:rFonts w:ascii="仿宋" w:eastAsia="仿宋" w:hAnsi="仿宋" w:cs="仿宋" w:hint="eastAsia"/>
            <w:lang w:eastAsia="zh-CN"/>
          </w:rPr>
          <w:t>(二)、风险应对策略</w:t>
        </w:r>
        <w:r>
          <w:tab/>
        </w:r>
        <w:r>
          <w:fldChar w:fldCharType="begin"/>
        </w:r>
        <w:r>
          <w:instrText xml:space="preserve"> PAGEREF _Toc4278 \h </w:instrText>
        </w:r>
        <w:r>
          <w:fldChar w:fldCharType="separate"/>
        </w:r>
        <w:r>
          <w:t>35</w:t>
        </w:r>
        <w:r>
          <w:fldChar w:fldCharType="end"/>
        </w:r>
      </w:hyperlink>
    </w:p>
    <w:p>
      <w:pPr>
        <w:pStyle w:val="TOC2"/>
        <w:tabs>
          <w:tab w:val="right" w:leader="dot" w:pos="8306"/>
        </w:tabs>
      </w:pPr>
      <w:hyperlink w:anchor="_Toc11106" w:history="1">
        <w:r>
          <w:rPr>
            <w:rFonts w:ascii="仿宋" w:eastAsia="仿宋" w:hAnsi="仿宋" w:cs="仿宋" w:hint="eastAsia"/>
            <w:lang w:eastAsia="zh-CN"/>
          </w:rPr>
          <w:t>(三)、风险监控与控制</w:t>
        </w:r>
        <w:r>
          <w:tab/>
        </w:r>
        <w:r>
          <w:fldChar w:fldCharType="begin"/>
        </w:r>
        <w:r>
          <w:instrText xml:space="preserve"> PAGEREF _Toc11106 \h </w:instrText>
        </w:r>
        <w:r>
          <w:fldChar w:fldCharType="separate"/>
        </w:r>
        <w:r>
          <w:t>36</w:t>
        </w:r>
        <w:r>
          <w:fldChar w:fldCharType="end"/>
        </w:r>
      </w:hyperlink>
    </w:p>
    <w:p>
      <w:pPr>
        <w:pStyle w:val="TOC1"/>
        <w:tabs>
          <w:tab w:val="right" w:leader="dot" w:pos="8306"/>
        </w:tabs>
      </w:pPr>
      <w:hyperlink w:anchor="_Toc28543" w:history="1">
        <w:r>
          <w:rPr>
            <w:rFonts w:ascii="仿宋" w:eastAsia="仿宋" w:hAnsi="仿宋" w:cs="仿宋" w:hint="eastAsia"/>
            <w:lang w:eastAsia="zh-CN"/>
          </w:rPr>
          <w:t>十、生产安全保护</w:t>
        </w:r>
        <w:r>
          <w:tab/>
        </w:r>
        <w:r>
          <w:fldChar w:fldCharType="begin"/>
        </w:r>
        <w:r>
          <w:instrText xml:space="preserve"> PAGEREF _Toc28543 \h </w:instrText>
        </w:r>
        <w:r>
          <w:fldChar w:fldCharType="separate"/>
        </w:r>
        <w:r>
          <w:t>37</w:t>
        </w:r>
        <w:r>
          <w:fldChar w:fldCharType="end"/>
        </w:r>
      </w:hyperlink>
    </w:p>
    <w:p>
      <w:pPr>
        <w:pStyle w:val="TOC2"/>
        <w:tabs>
          <w:tab w:val="right" w:leader="dot" w:pos="8306"/>
        </w:tabs>
      </w:pPr>
      <w:hyperlink w:anchor="_Toc25655" w:history="1">
        <w:r>
          <w:rPr>
            <w:rFonts w:ascii="仿宋" w:eastAsia="仿宋" w:hAnsi="仿宋" w:cs="仿宋" w:hint="eastAsia"/>
            <w:lang w:eastAsia="zh-CN"/>
          </w:rPr>
          <w:t>(一)、消防安全</w:t>
        </w:r>
        <w:r>
          <w:tab/>
        </w:r>
        <w:r>
          <w:fldChar w:fldCharType="begin"/>
        </w:r>
        <w:r>
          <w:instrText xml:space="preserve"> PAGEREF _Toc25655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 w:history="1">
        <w:r>
          <w:rPr>
            <w:rFonts w:ascii="仿宋" w:eastAsia="仿宋" w:hAnsi="仿宋" w:cs="仿宋" w:hint="eastAsia"/>
            <w:lang w:eastAsia="zh-CN"/>
          </w:rPr>
          <w:t>(二)、防火防爆总图布置措施</w:t>
        </w:r>
        <w:r>
          <w:tab/>
        </w:r>
        <w:r>
          <w:fldChar w:fldCharType="begin"/>
        </w:r>
        <w:r>
          <w:instrText xml:space="preserve"> PAGEREF _Toc2708 \h </w:instrText>
        </w:r>
        <w:r>
          <w:fldChar w:fldCharType="separate"/>
        </w:r>
        <w:r>
          <w:t>39</w:t>
        </w:r>
        <w:r>
          <w:fldChar w:fldCharType="end"/>
        </w:r>
      </w:hyperlink>
    </w:p>
    <w:p>
      <w:pPr>
        <w:pStyle w:val="TOC2"/>
        <w:tabs>
          <w:tab w:val="right" w:leader="dot" w:pos="8306"/>
        </w:tabs>
      </w:pPr>
      <w:hyperlink w:anchor="_Toc29404" w:history="1">
        <w:r>
          <w:rPr>
            <w:rFonts w:ascii="仿宋" w:eastAsia="仿宋" w:hAnsi="仿宋" w:cs="仿宋" w:hint="eastAsia"/>
            <w:lang w:eastAsia="zh-CN"/>
          </w:rPr>
          <w:t>(三)、自然灾害防范措施</w:t>
        </w:r>
        <w:r>
          <w:tab/>
        </w:r>
        <w:r>
          <w:fldChar w:fldCharType="begin"/>
        </w:r>
        <w:r>
          <w:instrText xml:space="preserve"> PAGEREF _Toc29404 \h </w:instrText>
        </w:r>
        <w:r>
          <w:fldChar w:fldCharType="separate"/>
        </w:r>
        <w:r>
          <w:t>40</w:t>
        </w:r>
        <w:r>
          <w:fldChar w:fldCharType="end"/>
        </w:r>
      </w:hyperlink>
    </w:p>
    <w:p>
      <w:pPr>
        <w:pStyle w:val="TOC2"/>
        <w:tabs>
          <w:tab w:val="right" w:leader="dot" w:pos="8306"/>
        </w:tabs>
      </w:pPr>
      <w:hyperlink w:anchor="_Toc11543" w:history="1">
        <w:r>
          <w:rPr>
            <w:rFonts w:ascii="仿宋" w:eastAsia="仿宋" w:hAnsi="仿宋" w:cs="仿宋" w:hint="eastAsia"/>
            <w:lang w:eastAsia="zh-CN"/>
          </w:rPr>
          <w:t>(四)、安全色及安全标志使用要求</w:t>
        </w:r>
        <w:r>
          <w:tab/>
        </w:r>
        <w:r>
          <w:fldChar w:fldCharType="begin"/>
        </w:r>
        <w:r>
          <w:instrText xml:space="preserve"> PAGEREF _Toc11543 \h </w:instrText>
        </w:r>
        <w:r>
          <w:fldChar w:fldCharType="separate"/>
        </w:r>
        <w:r>
          <w:t>41</w:t>
        </w:r>
        <w:r>
          <w:fldChar w:fldCharType="end"/>
        </w:r>
      </w:hyperlink>
    </w:p>
    <w:p>
      <w:pPr>
        <w:pStyle w:val="TOC2"/>
        <w:tabs>
          <w:tab w:val="right" w:leader="dot" w:pos="8306"/>
        </w:tabs>
      </w:pPr>
      <w:hyperlink w:anchor="_Toc21922" w:history="1">
        <w:r>
          <w:rPr>
            <w:rFonts w:ascii="仿宋" w:eastAsia="仿宋" w:hAnsi="仿宋" w:cs="仿宋" w:hint="eastAsia"/>
            <w:lang w:eastAsia="zh-CN"/>
          </w:rPr>
          <w:t>(五)、防尘防毒措施</w:t>
        </w:r>
        <w:r>
          <w:tab/>
        </w:r>
        <w:r>
          <w:fldChar w:fldCharType="begin"/>
        </w:r>
        <w:r>
          <w:instrText xml:space="preserve"> PAGEREF _Toc21922 \h </w:instrText>
        </w:r>
        <w:r>
          <w:fldChar w:fldCharType="separate"/>
        </w:r>
        <w:r>
          <w:t>42</w:t>
        </w:r>
        <w:r>
          <w:fldChar w:fldCharType="end"/>
        </w:r>
      </w:hyperlink>
    </w:p>
    <w:p>
      <w:pPr>
        <w:pStyle w:val="TOC2"/>
        <w:tabs>
          <w:tab w:val="right" w:leader="dot" w:pos="8306"/>
        </w:tabs>
      </w:pPr>
      <w:hyperlink w:anchor="_Toc1277" w:history="1">
        <w:r>
          <w:rPr>
            <w:rFonts w:ascii="仿宋" w:eastAsia="仿宋" w:hAnsi="仿宋" w:cs="仿宋" w:hint="eastAsia"/>
            <w:lang w:eastAsia="zh-CN"/>
          </w:rPr>
          <w:t>(六)、防静电、触电防护及防雷措施</w:t>
        </w:r>
        <w:r>
          <w:tab/>
        </w:r>
        <w:r>
          <w:fldChar w:fldCharType="begin"/>
        </w:r>
        <w:r>
          <w:instrText xml:space="preserve"> PAGEREF _Toc1277 \h </w:instrText>
        </w:r>
        <w:r>
          <w:fldChar w:fldCharType="separate"/>
        </w:r>
        <w:r>
          <w:t>43</w:t>
        </w:r>
        <w:r>
          <w:fldChar w:fldCharType="end"/>
        </w:r>
      </w:hyperlink>
    </w:p>
    <w:p>
      <w:pPr>
        <w:pStyle w:val="TOC2"/>
        <w:tabs>
          <w:tab w:val="right" w:leader="dot" w:pos="8306"/>
        </w:tabs>
      </w:pPr>
      <w:hyperlink w:anchor="_Toc12264" w:history="1">
        <w:r>
          <w:rPr>
            <w:rFonts w:ascii="仿宋" w:eastAsia="仿宋" w:hAnsi="仿宋" w:cs="仿宋" w:hint="eastAsia"/>
            <w:lang w:eastAsia="zh-CN"/>
          </w:rPr>
          <w:t>(七)、机械设备安全保障措施</w:t>
        </w:r>
        <w:r>
          <w:tab/>
        </w:r>
        <w:r>
          <w:fldChar w:fldCharType="begin"/>
        </w:r>
        <w:r>
          <w:instrText xml:space="preserve"> PAGEREF _Toc12264 \h </w:instrText>
        </w:r>
        <w:r>
          <w:fldChar w:fldCharType="separate"/>
        </w:r>
        <w:r>
          <w:t>44</w:t>
        </w:r>
        <w:r>
          <w:fldChar w:fldCharType="end"/>
        </w:r>
      </w:hyperlink>
    </w:p>
    <w:p>
      <w:pPr>
        <w:pStyle w:val="TOC1"/>
        <w:tabs>
          <w:tab w:val="right" w:leader="dot" w:pos="8306"/>
        </w:tabs>
      </w:pPr>
      <w:hyperlink w:anchor="_Toc10340" w:history="1">
        <w:r>
          <w:rPr>
            <w:rFonts w:ascii="仿宋" w:eastAsia="仿宋" w:hAnsi="仿宋" w:cs="仿宋" w:hint="eastAsia"/>
            <w:lang w:eastAsia="zh-CN"/>
          </w:rPr>
          <w:t>十一、高保真音响设备项目环境影响分析</w:t>
        </w:r>
        <w:r>
          <w:tab/>
        </w:r>
        <w:r>
          <w:fldChar w:fldCharType="begin"/>
        </w:r>
        <w:r>
          <w:instrText xml:space="preserve"> PAGEREF _Toc10340 \h </w:instrText>
        </w:r>
        <w:r>
          <w:fldChar w:fldCharType="separate"/>
        </w:r>
        <w:r>
          <w:t>46</w:t>
        </w:r>
        <w:r>
          <w:fldChar w:fldCharType="end"/>
        </w:r>
      </w:hyperlink>
    </w:p>
    <w:p>
      <w:pPr>
        <w:pStyle w:val="TOC2"/>
        <w:tabs>
          <w:tab w:val="right" w:leader="dot" w:pos="8306"/>
        </w:tabs>
      </w:pPr>
      <w:hyperlink w:anchor="_Toc9896" w:history="1">
        <w:r>
          <w:rPr>
            <w:rFonts w:ascii="仿宋" w:eastAsia="仿宋" w:hAnsi="仿宋" w:cs="仿宋" w:hint="eastAsia"/>
            <w:lang w:eastAsia="zh-CN"/>
          </w:rPr>
          <w:t>(一)、建设区域环境质量现状</w:t>
        </w:r>
        <w:r>
          <w:tab/>
        </w:r>
        <w:r>
          <w:fldChar w:fldCharType="begin"/>
        </w:r>
        <w:r>
          <w:instrText xml:space="preserve"> PAGEREF _Toc9896 \h </w:instrText>
        </w:r>
        <w:r>
          <w:fldChar w:fldCharType="separate"/>
        </w:r>
        <w:r>
          <w:t>46</w:t>
        </w:r>
        <w:r>
          <w:fldChar w:fldCharType="end"/>
        </w:r>
      </w:hyperlink>
    </w:p>
    <w:p>
      <w:pPr>
        <w:pStyle w:val="TOC2"/>
        <w:tabs>
          <w:tab w:val="right" w:leader="dot" w:pos="8306"/>
        </w:tabs>
      </w:pPr>
      <w:hyperlink w:anchor="_Toc14955" w:history="1">
        <w:r>
          <w:rPr>
            <w:rFonts w:ascii="仿宋" w:eastAsia="仿宋" w:hAnsi="仿宋" w:cs="仿宋" w:hint="eastAsia"/>
            <w:lang w:eastAsia="zh-CN"/>
          </w:rPr>
          <w:t>(二)、建设期环境保护</w:t>
        </w:r>
        <w:r>
          <w:tab/>
        </w:r>
        <w:r>
          <w:fldChar w:fldCharType="begin"/>
        </w:r>
        <w:r>
          <w:instrText xml:space="preserve"> PAGEREF _Toc14955 \h </w:instrText>
        </w:r>
        <w:r>
          <w:fldChar w:fldCharType="separate"/>
        </w:r>
        <w:r>
          <w:t>47</w:t>
        </w:r>
        <w:r>
          <w:fldChar w:fldCharType="end"/>
        </w:r>
      </w:hyperlink>
    </w:p>
    <w:p>
      <w:pPr>
        <w:pStyle w:val="TOC2"/>
        <w:tabs>
          <w:tab w:val="right" w:leader="dot" w:pos="8306"/>
        </w:tabs>
      </w:pPr>
      <w:hyperlink w:anchor="_Toc16997" w:history="1">
        <w:r>
          <w:rPr>
            <w:rFonts w:ascii="仿宋" w:eastAsia="仿宋" w:hAnsi="仿宋" w:cs="仿宋" w:hint="eastAsia"/>
            <w:lang w:eastAsia="zh-CN"/>
          </w:rPr>
          <w:t>(三)、运营期环境保护</w:t>
        </w:r>
        <w:r>
          <w:tab/>
        </w:r>
        <w:r>
          <w:fldChar w:fldCharType="begin"/>
        </w:r>
        <w:r>
          <w:instrText xml:space="preserve"> PAGEREF _Toc16997 \h </w:instrText>
        </w:r>
        <w:r>
          <w:fldChar w:fldCharType="separate"/>
        </w:r>
        <w:r>
          <w:t>48</w:t>
        </w:r>
        <w:r>
          <w:fldChar w:fldCharType="end"/>
        </w:r>
      </w:hyperlink>
    </w:p>
    <w:p>
      <w:pPr>
        <w:pStyle w:val="TOC2"/>
        <w:tabs>
          <w:tab w:val="right" w:leader="dot" w:pos="8306"/>
        </w:tabs>
      </w:pPr>
      <w:hyperlink w:anchor="_Toc21469" w:history="1">
        <w:r>
          <w:rPr>
            <w:rFonts w:ascii="仿宋" w:eastAsia="仿宋" w:hAnsi="仿宋" w:cs="仿宋" w:hint="eastAsia"/>
            <w:lang w:eastAsia="zh-CN"/>
          </w:rPr>
          <w:t>(四)、高保真音响设备项目建设对区域经济的影响</w:t>
        </w:r>
        <w:r>
          <w:tab/>
        </w:r>
        <w:r>
          <w:fldChar w:fldCharType="begin"/>
        </w:r>
        <w:r>
          <w:instrText xml:space="preserve"> PAGEREF _Toc21469 \h </w:instrText>
        </w:r>
        <w:r>
          <w:fldChar w:fldCharType="separate"/>
        </w:r>
        <w:r>
          <w:t>50</w:t>
        </w:r>
        <w:r>
          <w:fldChar w:fldCharType="end"/>
        </w:r>
      </w:hyperlink>
    </w:p>
    <w:p>
      <w:pPr>
        <w:pStyle w:val="TOC2"/>
        <w:tabs>
          <w:tab w:val="right" w:leader="dot" w:pos="8306"/>
        </w:tabs>
      </w:pPr>
      <w:hyperlink w:anchor="_Toc2479" w:history="1">
        <w:r>
          <w:rPr>
            <w:rFonts w:ascii="仿宋" w:eastAsia="仿宋" w:hAnsi="仿宋" w:cs="仿宋" w:hint="eastAsia"/>
            <w:lang w:eastAsia="zh-CN"/>
          </w:rPr>
          <w:t>(五)、废弃物处理</w:t>
        </w:r>
        <w:r>
          <w:tab/>
        </w:r>
        <w:r>
          <w:fldChar w:fldCharType="begin"/>
        </w:r>
        <w:r>
          <w:instrText xml:space="preserve"> PAGEREF _Toc2479 \h </w:instrText>
        </w:r>
        <w:r>
          <w:fldChar w:fldCharType="separate"/>
        </w:r>
        <w:r>
          <w:t>52</w:t>
        </w:r>
        <w:r>
          <w:fldChar w:fldCharType="end"/>
        </w:r>
      </w:hyperlink>
    </w:p>
    <w:p>
      <w:pPr>
        <w:pStyle w:val="TOC2"/>
        <w:tabs>
          <w:tab w:val="right" w:leader="dot" w:pos="8306"/>
        </w:tabs>
      </w:pPr>
      <w:hyperlink w:anchor="_Toc13880" w:history="1">
        <w:r>
          <w:rPr>
            <w:rFonts w:ascii="仿宋" w:eastAsia="仿宋" w:hAnsi="仿宋" w:cs="仿宋" w:hint="eastAsia"/>
            <w:lang w:eastAsia="zh-CN"/>
          </w:rPr>
          <w:t>(六)、特殊环境影响分析</w:t>
        </w:r>
        <w:r>
          <w:tab/>
        </w:r>
        <w:r>
          <w:fldChar w:fldCharType="begin"/>
        </w:r>
        <w:r>
          <w:instrText xml:space="preserve"> PAGEREF _Toc13880 \h </w:instrText>
        </w:r>
        <w:r>
          <w:fldChar w:fldCharType="separate"/>
        </w:r>
        <w:r>
          <w:t>53</w:t>
        </w:r>
        <w:r>
          <w:fldChar w:fldCharType="end"/>
        </w:r>
      </w:hyperlink>
    </w:p>
    <w:p>
      <w:pPr>
        <w:pStyle w:val="TOC2"/>
        <w:tabs>
          <w:tab w:val="right" w:leader="dot" w:pos="8306"/>
        </w:tabs>
      </w:pPr>
      <w:hyperlink w:anchor="_Toc24723" w:history="1">
        <w:r>
          <w:rPr>
            <w:rFonts w:ascii="仿宋" w:eastAsia="仿宋" w:hAnsi="仿宋" w:cs="仿宋" w:hint="eastAsia"/>
            <w:lang w:eastAsia="zh-CN"/>
          </w:rPr>
          <w:t>(七)、清洁生产</w:t>
        </w:r>
        <w:r>
          <w:tab/>
        </w:r>
        <w:r>
          <w:fldChar w:fldCharType="begin"/>
        </w:r>
        <w:r>
          <w:instrText xml:space="preserve"> PAGEREF _Toc24723 \h </w:instrText>
        </w:r>
        <w:r>
          <w:fldChar w:fldCharType="separate"/>
        </w:r>
        <w:r>
          <w:t>54</w:t>
        </w:r>
        <w:r>
          <w:fldChar w:fldCharType="end"/>
        </w:r>
      </w:hyperlink>
    </w:p>
    <w:p>
      <w:pPr>
        <w:pStyle w:val="TOC2"/>
        <w:tabs>
          <w:tab w:val="right" w:leader="dot" w:pos="8306"/>
        </w:tabs>
      </w:pPr>
      <w:hyperlink w:anchor="_Toc17356" w:history="1">
        <w:r>
          <w:rPr>
            <w:rFonts w:ascii="仿宋" w:eastAsia="仿宋" w:hAnsi="仿宋" w:cs="仿宋" w:hint="eastAsia"/>
            <w:lang w:eastAsia="zh-CN"/>
          </w:rPr>
          <w:t>(八)、环境保护综合评价</w:t>
        </w:r>
        <w:r>
          <w:tab/>
        </w:r>
        <w:r>
          <w:fldChar w:fldCharType="begin"/>
        </w:r>
        <w:r>
          <w:instrText xml:space="preserve"> PAGEREF _Toc17356 \h </w:instrText>
        </w:r>
        <w:r>
          <w:fldChar w:fldCharType="separate"/>
        </w:r>
        <w:r>
          <w:t>55</w:t>
        </w:r>
        <w:r>
          <w:fldChar w:fldCharType="end"/>
        </w:r>
      </w:hyperlink>
    </w:p>
    <w:p>
      <w:pPr>
        <w:pStyle w:val="TOC1"/>
        <w:tabs>
          <w:tab w:val="right" w:leader="dot" w:pos="8306"/>
        </w:tabs>
      </w:pPr>
      <w:hyperlink w:anchor="_Toc23726" w:history="1">
        <w:r>
          <w:rPr>
            <w:rFonts w:ascii="仿宋" w:eastAsia="仿宋" w:hAnsi="仿宋" w:cs="仿宋" w:hint="eastAsia"/>
            <w:lang w:eastAsia="zh-CN"/>
          </w:rPr>
          <w:t>十二、高保真音响设备项目技术管理</w:t>
        </w:r>
        <w:r>
          <w:tab/>
        </w:r>
        <w:r>
          <w:fldChar w:fldCharType="begin"/>
        </w:r>
        <w:r>
          <w:instrText xml:space="preserve"> PAGEREF _Toc23726 \h </w:instrText>
        </w:r>
        <w:r>
          <w:fldChar w:fldCharType="separate"/>
        </w:r>
        <w:r>
          <w:t>57</w:t>
        </w:r>
        <w:r>
          <w:fldChar w:fldCharType="end"/>
        </w:r>
      </w:hyperlink>
    </w:p>
    <w:p>
      <w:pPr>
        <w:pStyle w:val="TOC2"/>
        <w:tabs>
          <w:tab w:val="right" w:leader="dot" w:pos="8306"/>
        </w:tabs>
      </w:pPr>
      <w:hyperlink w:anchor="_Toc19985" w:history="1">
        <w:r>
          <w:rPr>
            <w:rFonts w:ascii="仿宋" w:eastAsia="仿宋" w:hAnsi="仿宋" w:cs="仿宋" w:hint="eastAsia"/>
            <w:lang w:eastAsia="zh-CN"/>
          </w:rPr>
          <w:t>(一)、技术方案选用方向</w:t>
        </w:r>
        <w:r>
          <w:tab/>
        </w:r>
        <w:r>
          <w:fldChar w:fldCharType="begin"/>
        </w:r>
        <w:r>
          <w:instrText xml:space="preserve"> PAGEREF _Toc19985 \h </w:instrText>
        </w:r>
        <w:r>
          <w:fldChar w:fldCharType="separate"/>
        </w:r>
        <w:r>
          <w:t>57</w:t>
        </w:r>
        <w:r>
          <w:fldChar w:fldCharType="end"/>
        </w:r>
      </w:hyperlink>
    </w:p>
    <w:p>
      <w:pPr>
        <w:pStyle w:val="TOC2"/>
        <w:tabs>
          <w:tab w:val="right" w:leader="dot" w:pos="8306"/>
        </w:tabs>
      </w:pPr>
      <w:hyperlink w:anchor="_Toc31424" w:history="1">
        <w:r>
          <w:rPr>
            <w:rFonts w:ascii="仿宋" w:eastAsia="仿宋" w:hAnsi="仿宋" w:cs="仿宋" w:hint="eastAsia"/>
            <w:lang w:eastAsia="zh-CN"/>
          </w:rPr>
          <w:t>(二)、工艺技术方案选用原则</w:t>
        </w:r>
        <w:r>
          <w:tab/>
        </w:r>
        <w:r>
          <w:fldChar w:fldCharType="begin"/>
        </w:r>
        <w:r>
          <w:instrText xml:space="preserve"> PAGEREF _Toc31424 \h </w:instrText>
        </w:r>
        <w:r>
          <w:fldChar w:fldCharType="separate"/>
        </w:r>
        <w:r>
          <w:t>58</w:t>
        </w:r>
        <w:r>
          <w:fldChar w:fldCharType="end"/>
        </w:r>
      </w:hyperlink>
    </w:p>
    <w:p>
      <w:pPr>
        <w:pStyle w:val="TOC2"/>
        <w:tabs>
          <w:tab w:val="right" w:leader="dot" w:pos="8306"/>
        </w:tabs>
      </w:pPr>
      <w:hyperlink w:anchor="_Toc4958" w:history="1">
        <w:r>
          <w:rPr>
            <w:rFonts w:ascii="仿宋" w:eastAsia="仿宋" w:hAnsi="仿宋" w:cs="仿宋" w:hint="eastAsia"/>
            <w:lang w:eastAsia="zh-CN"/>
          </w:rPr>
          <w:t>(三)、工艺技术方案要求</w:t>
        </w:r>
        <w:r>
          <w:tab/>
        </w:r>
        <w:r>
          <w:fldChar w:fldCharType="begin"/>
        </w:r>
        <w:r>
          <w:instrText xml:space="preserve"> PAGEREF _Toc4958 \h </w:instrText>
        </w:r>
        <w:r>
          <w:fldChar w:fldCharType="separate"/>
        </w:r>
        <w:r>
          <w:t>61</w:t>
        </w:r>
        <w:r>
          <w:fldChar w:fldCharType="end"/>
        </w:r>
      </w:hyperlink>
    </w:p>
    <w:p>
      <w:pPr>
        <w:pStyle w:val="TOC1"/>
        <w:tabs>
          <w:tab w:val="right" w:leader="dot" w:pos="8306"/>
        </w:tabs>
      </w:pPr>
      <w:hyperlink w:anchor="_Toc18929" w:history="1">
        <w:r>
          <w:rPr>
            <w:rFonts w:ascii="仿宋" w:eastAsia="仿宋" w:hAnsi="仿宋" w:cs="仿宋" w:hint="eastAsia"/>
            <w:lang w:eastAsia="zh-CN"/>
          </w:rPr>
          <w:t>十三、利益相关者分析与沟通计划</w:t>
        </w:r>
        <w:r>
          <w:tab/>
        </w:r>
        <w:r>
          <w:fldChar w:fldCharType="begin"/>
        </w:r>
        <w:r>
          <w:instrText xml:space="preserve"> PAGEREF _Toc18929 \h </w:instrText>
        </w:r>
        <w:r>
          <w:fldChar w:fldCharType="separate"/>
        </w:r>
        <w:r>
          <w:t>63</w:t>
        </w:r>
        <w:r>
          <w:fldChar w:fldCharType="end"/>
        </w:r>
      </w:hyperlink>
    </w:p>
    <w:p>
      <w:pPr>
        <w:pStyle w:val="TOC2"/>
        <w:tabs>
          <w:tab w:val="right" w:leader="dot" w:pos="8306"/>
        </w:tabs>
      </w:pPr>
      <w:hyperlink w:anchor="_Toc20392" w:history="1">
        <w:r>
          <w:rPr>
            <w:rFonts w:ascii="仿宋" w:eastAsia="仿宋" w:hAnsi="仿宋" w:cs="仿宋" w:hint="eastAsia"/>
            <w:lang w:eastAsia="zh-CN"/>
          </w:rPr>
          <w:t>(一)、利益相关者分析</w:t>
        </w:r>
        <w:r>
          <w:tab/>
        </w:r>
        <w:r>
          <w:fldChar w:fldCharType="begin"/>
        </w:r>
        <w:r>
          <w:instrText xml:space="preserve"> PAGEREF _Toc20392 \h </w:instrText>
        </w:r>
        <w:r>
          <w:fldChar w:fldCharType="separate"/>
        </w:r>
        <w:r>
          <w:t>63</w:t>
        </w:r>
        <w:r>
          <w:fldChar w:fldCharType="end"/>
        </w:r>
      </w:hyperlink>
    </w:p>
    <w:p>
      <w:pPr>
        <w:pStyle w:val="TOC2"/>
        <w:tabs>
          <w:tab w:val="right" w:leader="dot" w:pos="8306"/>
        </w:tabs>
      </w:pPr>
      <w:hyperlink w:anchor="_Toc549" w:history="1">
        <w:r>
          <w:rPr>
            <w:rFonts w:ascii="仿宋" w:eastAsia="仿宋" w:hAnsi="仿宋" w:cs="仿宋" w:hint="eastAsia"/>
            <w:lang w:eastAsia="zh-CN"/>
          </w:rPr>
          <w:t>(二)、沟通计划</w:t>
        </w:r>
        <w:r>
          <w:tab/>
        </w:r>
        <w:r>
          <w:fldChar w:fldCharType="begin"/>
        </w:r>
        <w:r>
          <w:instrText xml:space="preserve"> PAGEREF _Toc549 \h </w:instrText>
        </w:r>
        <w:r>
          <w:fldChar w:fldCharType="separate"/>
        </w:r>
        <w:r>
          <w:t>64</w:t>
        </w:r>
        <w:r>
          <w:fldChar w:fldCharType="end"/>
        </w:r>
      </w:hyperlink>
    </w:p>
    <w:p>
      <w:pPr>
        <w:pStyle w:val="TOC1"/>
        <w:tabs>
          <w:tab w:val="right" w:leader="dot" w:pos="8306"/>
        </w:tabs>
      </w:pPr>
      <w:hyperlink w:anchor="_Toc8182" w:history="1">
        <w:r>
          <w:rPr>
            <w:rFonts w:ascii="仿宋" w:eastAsia="仿宋" w:hAnsi="仿宋" w:cs="仿宋" w:hint="eastAsia"/>
            <w:lang w:eastAsia="zh-CN"/>
          </w:rPr>
          <w:t>十四、高保真音响设备项目工程方案分析</w:t>
        </w:r>
        <w:r>
          <w:tab/>
        </w:r>
        <w:r>
          <w:fldChar w:fldCharType="begin"/>
        </w:r>
        <w:r>
          <w:instrText xml:space="preserve"> PAGEREF _Toc8182 \h </w:instrText>
        </w:r>
        <w:r>
          <w:fldChar w:fldCharType="separate"/>
        </w:r>
        <w:r>
          <w:t>65</w:t>
        </w:r>
        <w:r>
          <w:fldChar w:fldCharType="end"/>
        </w:r>
      </w:hyperlink>
    </w:p>
    <w:p>
      <w:pPr>
        <w:pStyle w:val="TOC2"/>
        <w:tabs>
          <w:tab w:val="right" w:leader="dot" w:pos="8306"/>
        </w:tabs>
      </w:pPr>
      <w:hyperlink w:anchor="_Toc26134" w:history="1">
        <w:r>
          <w:rPr>
            <w:rFonts w:ascii="仿宋" w:eastAsia="仿宋" w:hAnsi="仿宋" w:cs="仿宋" w:hint="eastAsia"/>
            <w:lang w:eastAsia="zh-CN"/>
          </w:rPr>
          <w:t>(一)、建筑工程设计原则</w:t>
        </w:r>
        <w:r>
          <w:tab/>
        </w:r>
        <w:r>
          <w:fldChar w:fldCharType="begin"/>
        </w:r>
        <w:r>
          <w:instrText xml:space="preserve"> PAGEREF _Toc26134 \h </w:instrText>
        </w:r>
        <w:r>
          <w:fldChar w:fldCharType="separate"/>
        </w:r>
        <w:r>
          <w:t>65</w:t>
        </w:r>
        <w:r>
          <w:fldChar w:fldCharType="end"/>
        </w:r>
      </w:hyperlink>
    </w:p>
    <w:p>
      <w:pPr>
        <w:pStyle w:val="TOC2"/>
        <w:tabs>
          <w:tab w:val="right" w:leader="dot" w:pos="8306"/>
        </w:tabs>
      </w:pPr>
      <w:hyperlink w:anchor="_Toc13993" w:history="1">
        <w:r>
          <w:rPr>
            <w:rFonts w:ascii="仿宋" w:eastAsia="仿宋" w:hAnsi="仿宋" w:cs="仿宋" w:hint="eastAsia"/>
            <w:lang w:eastAsia="zh-CN"/>
          </w:rPr>
          <w:t>(二)、土建工程建设指标</w:t>
        </w:r>
        <w:r>
          <w:tab/>
        </w:r>
        <w:r>
          <w:fldChar w:fldCharType="begin"/>
        </w:r>
        <w:r>
          <w:instrText xml:space="preserve"> PAGEREF _Toc13993 \h </w:instrText>
        </w:r>
        <w:r>
          <w:fldChar w:fldCharType="separate"/>
        </w:r>
        <w:r>
          <w:t>69</w:t>
        </w:r>
        <w:r>
          <w:fldChar w:fldCharType="end"/>
        </w:r>
      </w:hyperlink>
    </w:p>
    <w:p>
      <w:pPr>
        <w:pStyle w:val="TOC1"/>
        <w:tabs>
          <w:tab w:val="right" w:leader="dot" w:pos="8306"/>
        </w:tabs>
      </w:pPr>
      <w:hyperlink w:anchor="_Toc5899" w:history="1">
        <w:r>
          <w:rPr>
            <w:rFonts w:ascii="仿宋" w:eastAsia="仿宋" w:hAnsi="仿宋" w:cs="仿宋" w:hint="eastAsia"/>
            <w:lang w:eastAsia="zh-CN"/>
          </w:rPr>
          <w:t>十五、营销与推广策略</w:t>
        </w:r>
        <w:r>
          <w:tab/>
        </w:r>
        <w:r>
          <w:fldChar w:fldCharType="begin"/>
        </w:r>
        <w:r>
          <w:instrText xml:space="preserve"> PAGEREF _Toc5899 \h </w:instrText>
        </w:r>
        <w:r>
          <w:fldChar w:fldCharType="separate"/>
        </w:r>
        <w:r>
          <w:t>70</w:t>
        </w:r>
        <w:r>
          <w:fldChar w:fldCharType="end"/>
        </w:r>
      </w:hyperlink>
    </w:p>
    <w:p>
      <w:pPr>
        <w:pStyle w:val="TOC2"/>
        <w:tabs>
          <w:tab w:val="right" w:leader="dot" w:pos="8306"/>
        </w:tabs>
      </w:pPr>
      <w:hyperlink w:anchor="_Toc3783" w:history="1">
        <w:r>
          <w:rPr>
            <w:rFonts w:ascii="仿宋" w:eastAsia="仿宋" w:hAnsi="仿宋" w:cs="仿宋" w:hint="eastAsia"/>
            <w:lang w:eastAsia="zh-CN"/>
          </w:rPr>
          <w:t>(一)、产品/服务定位与特点</w:t>
        </w:r>
        <w:r>
          <w:tab/>
        </w:r>
        <w:r>
          <w:fldChar w:fldCharType="begin"/>
        </w:r>
        <w:r>
          <w:instrText xml:space="preserve"> PAGEREF _Toc3783 \h </w:instrText>
        </w:r>
        <w:r>
          <w:fldChar w:fldCharType="separate"/>
        </w:r>
        <w:r>
          <w:t>70</w:t>
        </w:r>
        <w:r>
          <w:fldChar w:fldCharType="end"/>
        </w:r>
      </w:hyperlink>
    </w:p>
    <w:p>
      <w:pPr>
        <w:pStyle w:val="TOC2"/>
        <w:tabs>
          <w:tab w:val="right" w:leader="dot" w:pos="8306"/>
        </w:tabs>
      </w:pPr>
      <w:hyperlink w:anchor="_Toc28508" w:history="1">
        <w:r>
          <w:rPr>
            <w:rFonts w:ascii="仿宋" w:eastAsia="仿宋" w:hAnsi="仿宋" w:cs="仿宋" w:hint="eastAsia"/>
            <w:lang w:eastAsia="zh-CN"/>
          </w:rPr>
          <w:t>(二)、市场定位与竞争分析</w:t>
        </w:r>
        <w:r>
          <w:tab/>
        </w:r>
        <w:r>
          <w:fldChar w:fldCharType="begin"/>
        </w:r>
        <w:r>
          <w:instrText xml:space="preserve"> PAGEREF _Toc28508 \h </w:instrText>
        </w:r>
        <w:r>
          <w:fldChar w:fldCharType="separate"/>
        </w:r>
        <w:r>
          <w:t>72</w:t>
        </w:r>
        <w:r>
          <w:fldChar w:fldCharType="end"/>
        </w:r>
      </w:hyperlink>
    </w:p>
    <w:p>
      <w:pPr>
        <w:pStyle w:val="TOC2"/>
        <w:tabs>
          <w:tab w:val="right" w:leader="dot" w:pos="8306"/>
        </w:tabs>
      </w:pPr>
      <w:hyperlink w:anchor="_Toc32496" w:history="1">
        <w:r>
          <w:rPr>
            <w:rFonts w:ascii="仿宋" w:eastAsia="仿宋" w:hAnsi="仿宋" w:cs="仿宋" w:hint="eastAsia"/>
            <w:lang w:eastAsia="zh-CN"/>
          </w:rPr>
          <w:t>(三)、营销渠道与策略</w:t>
        </w:r>
        <w:r>
          <w:tab/>
        </w:r>
        <w:r>
          <w:fldChar w:fldCharType="begin"/>
        </w:r>
        <w:r>
          <w:instrText xml:space="preserve"> PAGEREF _Toc32496 \h </w:instrText>
        </w:r>
        <w:r>
          <w:fldChar w:fldCharType="separate"/>
        </w:r>
        <w:r>
          <w:t>73</w:t>
        </w:r>
        <w:r>
          <w:fldChar w:fldCharType="end"/>
        </w:r>
      </w:hyperlink>
    </w:p>
    <w:p>
      <w:pPr>
        <w:pStyle w:val="TOC2"/>
        <w:tabs>
          <w:tab w:val="right" w:leader="dot" w:pos="8306"/>
        </w:tabs>
      </w:pPr>
      <w:hyperlink w:anchor="_Toc25138" w:history="1">
        <w:r>
          <w:rPr>
            <w:rFonts w:ascii="仿宋" w:eastAsia="仿宋" w:hAnsi="仿宋" w:cs="仿宋" w:hint="eastAsia"/>
            <w:lang w:eastAsia="zh-CN"/>
          </w:rPr>
          <w:t>(四)、推广与宣传活动</w:t>
        </w:r>
        <w:r>
          <w:tab/>
        </w:r>
        <w:r>
          <w:fldChar w:fldCharType="begin"/>
        </w:r>
        <w:r>
          <w:instrText xml:space="preserve"> PAGEREF _Toc25138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17"/>
      <w:r>
        <w:rPr>
          <w:rFonts w:ascii="仿宋" w:eastAsia="仿宋" w:hAnsi="仿宋" w:cs="仿宋" w:hint="eastAsia"/>
          <w:sz w:val="28"/>
          <w:lang w:eastAsia="zh-CN"/>
        </w:rPr>
        <w:t>一、高保真音响设备项目绩效评估</w:t>
      </w:r>
      <w:bookmarkEnd w:id="2"/>
    </w:p>
    <w:p>
      <w:pPr>
        <w:pStyle w:val="Heading2"/>
        <w:rPr>
          <w:rFonts w:ascii="仿宋" w:eastAsia="仿宋" w:hAnsi="仿宋" w:cs="仿宋" w:hint="eastAsia"/>
          <w:lang w:eastAsia="zh-CN"/>
        </w:rPr>
      </w:pPr>
      <w:bookmarkStart w:id="3" w:name="_Toc238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中，我们设计了一套全面的绩效评估指标，以确保高保真音响设备项目的可控和成功交付。这些指标跨足高保真音响设备项目目标、成本、进度和质量等多个维度，为我们提供了全面洞察高保真音响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目标达成率是我们关注的首要指标。我们设定了明确的目标，并通过定期监测和评估，迅速发现并应对潜在的目标偏差。这为高保真音响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成本绩效是另一个核心关注点。通过实际成本与预算成本的对比分析，我们深入了解成本差异的原因，及时调整资源分配，保持高保真音响设备项目在经济效益方面的合理水平。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进度作为关键的绩效指标之一，得到了精心的关注。我们制定了详细的高保真音响设备项目进度计划，并设立了进度符合度指标，确保实际进度与计划进度保持一致。这使我们能够快速发现和解决潜在的进度问题，保持高保真音响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保真音响设备项目绩效的不可或缺的一环。我们引入了一系列的质量标准和客户满意度指标，以确保高保真音响设备项目交付的成果在质量上达到或超越预期水平。通过持续监测这些指标，我们努力提升高保真音响设备项目整体质量水平，为高保真音响设备项目的成功交付提供有力保障。通过这些科学且全面的绩效评估，我们能够更好地引导高保真音响设备项目的持续改进，确保高保真音响设备项目目标的顺利达成。</w:t>
      </w:r>
    </w:p>
    <w:p>
      <w:pPr>
        <w:pStyle w:val="Heading2"/>
        <w:ind w:firstLine="560" w:firstLineChars="200"/>
        <w:rPr>
          <w:rFonts w:ascii="仿宋" w:eastAsia="仿宋" w:hAnsi="仿宋" w:cs="仿宋" w:hint="eastAsia"/>
          <w:sz w:val="28"/>
          <w:lang w:eastAsia="zh-CN"/>
        </w:rPr>
      </w:pPr>
      <w:bookmarkStart w:id="4" w:name="_Toc300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绩效评估是高保真音响设备项目中的关键环节，为确保高保真音响设备项目达到预期目标，我们采用了多层次、多维度的绩效评估方法。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保真音响设备项目的战略目标对齐，确保每个决策和行动都与高保真音响设备项目整体目标保持一致。团队会定期召开战略对齐会议，审视当前工作与高保真音响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保真音响设备项目进度、质量、成本和风险等方面。这些指标通过数据收集和分析，为高保真音响设备项目管理团队提供了客观的评估依据。例如，我们通过高保真音响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保真音响设备项目内部，还考虑了高保真音响设备项目对外部环境的影响。我们定期进行干系人满意度调查，以了解各利益相关方对高保真音响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这种多层次、多角度的绩效评估方法，使得我们能够全面了解高保真音响设备项目的运行状态，及时做出调整，确保高保真音响设备项目在不断变化的环境中保持稳健前行。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9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为了确保高保真音响设备项目的有效管理和不断优化，我们采用了精心设计的绩效评估周期。这个周期旨在实现灵活、实时和全面的评估，以适应高保真音响设备项目执行中的各种挑战。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保真音响设备项目的不同需求，分为短期、中期和长期。短期评估关注每个迭代或工作周期，以及时发现和解决当前任务中的问题。中期评估涵盖几个迭代，深入了解整体高保真音响设备项目的趋势和性能。长期评估则着眼于整个高保真音响设备项目阶段，确保高保真音响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保真音响设备项目管理工具和协作平台，团队成员能够随时更新和分享高保真音响设备项目数据。这种实时性的反馈机制使我们能够及时察觉潜在问题，快速调整，保持高保真音响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保真音响设备项目的决策制定密不可分。每个周期的高保真音响设备项目回顾会议成为集体总结经验、识别问题深层次原因并找到创新解决方案的平台。这种定期的反思与调整机制使高保真音响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402"/>
      <w:r>
        <w:rPr>
          <w:rFonts w:ascii="仿宋" w:eastAsia="仿宋" w:hAnsi="仿宋" w:cs="仿宋" w:hint="eastAsia"/>
          <w:sz w:val="28"/>
          <w:lang w:eastAsia="zh-CN"/>
        </w:rPr>
        <w:t>二、高保真音响设备项目选址可行性分析</w:t>
      </w:r>
      <w:bookmarkEnd w:id="6"/>
    </w:p>
    <w:p>
      <w:pPr>
        <w:pStyle w:val="Heading2"/>
        <w:rPr>
          <w:rFonts w:ascii="仿宋" w:eastAsia="仿宋" w:hAnsi="仿宋" w:cs="仿宋" w:hint="eastAsia"/>
          <w:lang w:eastAsia="zh-CN"/>
        </w:rPr>
      </w:pPr>
      <w:bookmarkStart w:id="7" w:name="_Toc3236"/>
      <w:r>
        <w:rPr>
          <w:rFonts w:ascii="仿宋" w:eastAsia="仿宋" w:hAnsi="仿宋" w:cs="仿宋" w:hint="eastAsia"/>
          <w:lang w:eastAsia="zh-CN"/>
        </w:rPr>
        <w:t>(一)、高保真音响设备项目选址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该高保真音响设备项目选址位于XX省XX市XX区XXX街道</w:t>
      </w:r>
    </w:p>
    <w:p>
      <w:pPr>
        <w:pStyle w:val="Heading2"/>
        <w:ind w:firstLine="560" w:firstLineChars="200"/>
        <w:rPr>
          <w:rFonts w:ascii="仿宋" w:eastAsia="仿宋" w:hAnsi="仿宋" w:cs="仿宋" w:hint="eastAsia"/>
          <w:sz w:val="28"/>
          <w:lang w:eastAsia="zh-CN"/>
        </w:rPr>
      </w:pPr>
      <w:bookmarkStart w:id="8" w:name="_Toc1162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高保真音响设备项目的征地面积将根据高保真音响设备项目的实际规模和需求进行精确规划。具体面积XXX平方米，旨在确保高保真音响设备项目不仅能够满足当前的发展需求，还能够预留空间以适应未来的扩展。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净用地面积是在征地面积基础上去除不可利用面积后的实际可开发用地。具体面积XXX平方米，考虑到环保、交通、安全等多方面因素，以确保高保真音响设备项目在整体利用效率上达到最优。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高保真音响设备项目计划建设的建筑总规模具体面积XXX平方米。这一规模的确定综合考虑了高保真音响设备项目的性质、规模，以及城市规划的相关要求，确保建筑布局与周边环境协调一致。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绿地率是高保真音响设备项目用地中被规划为绿地的比例。具体面积XXX平方米，旨在通过合理规划绿地，改善高保真音响设备项目周边环境，提升居民生活质量，并符合城市整体绿化规划。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容积率是用地上可以建设的建筑总体积与用地面积之比。具体面积XXX，通过合理的容积率规划，确保高保真音响设备项目建筑规模与周边环境和谐共生。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保真音响设备项目选址与当地城市规划相一致，具体面积XXX平方米。通过与城市规划部门深入沟通，确保高保真音响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高保真音响设备项目选址符合当地产业政策，具体面积XXX平方米。这包括高保真音响设备项目对当地经济的促进作用，以及对相关产业的带动效应，确保高保真音响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用地总体要求必须符合环保和可持续发展的原则，具体面积XXX平方米。通过采用绿色建筑设计、节能减排等措施，确保高保真音响设备项目在建设和运营过程中对环境的影响最小化，达到可持续发展的要求。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确保高保真音响设备项目选址具备必要的公共设施配套，具体面积XXX平方米。这包括交通便利性、教育、医疗等基础设施，以提高居民生活品质，使得高保真音响设备项目选址更具吸引力。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考虑用地总体要求对当地社会稳定性的影响，具体面积XXX平方米。通过深入了解当地社区反馈，确保高保真音响设备项目的选址和建设过程对当地社会和谐稳定产生积极作用。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保真音响设备项目选址不仅符合法规和规划，还在实际操作中具有可行性。这一全面规划将为高保真音响设备项目的成功实施提供坚实的基础，确保高保真音响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06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保真音响设备项目的设备规划和空间设计中，我们将采取灵活设备布局的措施。设备布局将根据实际需求进行灵活设计，避免不必要的浪费。通过合理规划设备摆放位置，我们将提高设备的利用率，减少设备间距，以确保高保真音响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保真音响设备项目内部引入共享设施的概念，例如共享会议室、办公区等。通过这种方式，我们可以减少对资源的重复建设，提高资源共享效率，从而减小高保真音响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09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保真音响设备项目的总图布置中，我们将不同功能区域进行明确的规划，以最大程度满足高保真音响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16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保真音响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保真音响设备项目对环境的影响是综合评价的重要因素之一。我们将详细考虑选址周边的自然环境、生态保护区、水源地等情况，确保高保真音响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对选址的评价还需充分考虑当地政府的产业政策和法规。我们将详细了解高保真音响设备项目所在地的相关政策，确保高保真音响设备项目的规划和运营与当地法规相符，降低不必要的法律风险。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考虑到社会稳定性对企业运营的重要性，我们将评估选址地区的社会安全情况、劳工关系、社区反馈等方面，以确保高保真音响设备项目的建设和运营不会受到社会稳定性的负面影响。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最后，我们将综合考虑用地成本，包括土地购置费用、土地开发成本等。通过对用地成本的详细评估，我们能够做出更为精确的经济效益分析，为高保真音响设备项目的投资决策提供有力支持。</w:t>
      </w:r>
    </w:p>
    <w:p>
      <w:pPr>
        <w:pStyle w:val="Heading1"/>
        <w:ind w:firstLine="560" w:firstLineChars="200"/>
        <w:rPr>
          <w:rFonts w:ascii="仿宋" w:eastAsia="仿宋" w:hAnsi="仿宋" w:cs="仿宋" w:hint="eastAsia"/>
          <w:sz w:val="28"/>
          <w:lang w:eastAsia="zh-CN"/>
        </w:rPr>
      </w:pPr>
      <w:bookmarkStart w:id="12" w:name="_Toc17004"/>
      <w:r>
        <w:rPr>
          <w:rFonts w:ascii="仿宋" w:eastAsia="仿宋" w:hAnsi="仿宋" w:cs="仿宋" w:hint="eastAsia"/>
          <w:sz w:val="28"/>
          <w:lang w:eastAsia="zh-CN"/>
        </w:rPr>
        <w:t>三、高保真音响设备项目建设背景及必要性分析</w:t>
      </w:r>
      <w:bookmarkEnd w:id="12"/>
    </w:p>
    <w:p>
      <w:pPr>
        <w:pStyle w:val="Heading2"/>
        <w:rPr>
          <w:rFonts w:ascii="仿宋" w:eastAsia="仿宋" w:hAnsi="仿宋" w:cs="仿宋" w:hint="eastAsia"/>
          <w:lang w:eastAsia="zh-CN"/>
        </w:rPr>
      </w:pPr>
      <w:bookmarkStart w:id="13" w:name="_Toc21004"/>
      <w:r>
        <w:rPr>
          <w:rFonts w:ascii="仿宋" w:eastAsia="仿宋" w:hAnsi="仿宋" w:cs="仿宋" w:hint="eastAsia"/>
          <w:lang w:eastAsia="zh-CN"/>
        </w:rPr>
        <w:t>(一)、高保真音响设备项目背景分析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保真音响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保真音响设备项目在这个潮流中的定位。同时，我们将关注行业内涌现的新兴机遇，以便高保真音响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保真音响设备项目提供了强大的发展动力。我们将聚焦于行业内最新的技术发展趋势，包括但不限于人工智能、大数据分析、物联网等领域。通过深度的技术研究，我们将确保高保真音响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保真音响设备项目发展的源泉。我们将投入更多的精力对市场需求进行深入剖析，超越表面的需求，深入挖掘潜在的市场痛点和机遇。通过对市场需求的细致了解，高保真音响设备项目将更有针对性地设计解决方案，满足市场的多样化需求，从而更好地促进高保真音响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保真音响设备项目战略至关重要。我们将对竞争态势进行更为深入的分析，包括但不限于市场份额、产品特点、客户满意度等多个维度。通过深度的竞争分析，高保真音响设备项目将能够更准确地把握市场脉搏，制定具有竞争力的高保真音响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保真音响设备项目的发展具有直接的影响。我们将进行更为全面的法规和政策分析，了解行业发展中的潜在法律风险和合规挑战。通过充分了解和遵守相关法规，高保真音响设备项目将确保在法律框架内合法合规运营，为高保真音响设备项目的稳健发展提供有力支持。</w:t>
      </w:r>
    </w:p>
    <w:p>
      <w:pPr>
        <w:pStyle w:val="Heading2"/>
        <w:ind w:firstLine="560" w:firstLineChars="200"/>
        <w:rPr>
          <w:rFonts w:ascii="仿宋" w:eastAsia="仿宋" w:hAnsi="仿宋" w:cs="仿宋" w:hint="eastAsia"/>
          <w:sz w:val="28"/>
          <w:lang w:eastAsia="zh-CN"/>
        </w:rPr>
      </w:pPr>
      <w:bookmarkStart w:id="14" w:name="_Toc24705"/>
      <w:r>
        <w:rPr>
          <w:rFonts w:ascii="仿宋" w:eastAsia="仿宋" w:hAnsi="仿宋" w:cs="仿宋" w:hint="eastAsia"/>
          <w:sz w:val="28"/>
          <w:lang w:eastAsia="zh-CN"/>
        </w:rPr>
        <w:t>(二)、高保真音响设备项目建设必要性分析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建设的迫切性源于对行业发展趋势的深刻洞察。我们正处于一个行业变革的时代，科技创新、数字化转型成为企业发展的关键动力。高保真音响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建设不仅仅是为了跟上潮流，更是为了通过技术创新推动企业的持续发展。通过引入先进的技术和解决方案，高保真音响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保真音响设备项目的建设成为必然选择，通过提高产品质量、拓展服务领域，从而在竞争中获得更多的机会。高保真音响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保真音响设备项目建设的必要性体现在对客户需求更精准的满足。通过高保真音响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建设的背后是对企业持续创新的追求。只有通过不断创新，企业才能在竞争中立于不败之地。高保真音响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416"/>
      <w:r>
        <w:rPr>
          <w:rFonts w:ascii="仿宋" w:eastAsia="仿宋" w:hAnsi="仿宋" w:cs="仿宋" w:hint="eastAsia"/>
          <w:sz w:val="28"/>
          <w:lang w:eastAsia="zh-CN"/>
        </w:rPr>
        <w:t>四、高保真音响设备项目可持续发展</w:t>
      </w:r>
      <w:bookmarkEnd w:id="15"/>
    </w:p>
    <w:p>
      <w:pPr>
        <w:pStyle w:val="Heading2"/>
        <w:rPr>
          <w:rFonts w:ascii="仿宋" w:eastAsia="仿宋" w:hAnsi="仿宋" w:cs="仿宋" w:hint="eastAsia"/>
          <w:lang w:eastAsia="zh-CN"/>
        </w:rPr>
      </w:pPr>
      <w:bookmarkStart w:id="16" w:name="_Toc1223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中，高保真音响设备项目团队着眼于未来，明确了可持续发展的战略方向。制定的具体可持续发展目标包括降低资源使用、采用环保技术、最大化社会效益等。这一步骤不仅有助于高保真音响设备项目在环保和社会责任方面达到最高标准，也为未来提供了明确的指引，确保高保真音响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可持续实践的融入高保真音响设备项目管理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高保真音响设备项目管理周期。从高保真音响设备项目规划开始，高保真音响设备项目团队就考虑了环境和社会的因素。在执行阶段，高保真音响设备项目团队积极推动绿色技术的应用，优化资源利用。此外，关注员工的社会责任，通过培训和沟通活动提高员工对可持续发展的认知，使他们能够在日常工作中践行可持续实践。这些举措不仅为高保真音响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68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扎根于高保真音响设备项目的可持续发展理念，我们深信环保与社会责任是高保真音响设备项目成功的关键支柱。在高保真音响设备项目的每一步，我们都致力于通过创新和实践，履行对环境和社会的坚定责任。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团队通过引入先进的环保技术、建立高效的废物处理系统以及推动能源节约措施，积极履行环保责任。定期的环保监测和评估确保高保真音响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不仅致力于自身可持续发展，还注重对社会的回馈。通过支持社区高保真音响设备项目、参与慈善事业、提供培训机会等方式，高保真音响设备项目积极履行社会责任。与当地社区建立积极互动，关注员工的工作与生活平衡，以及员工的身心健康，是高保真音响设备项目在社会责任层面的关键举措。这样的实践不仅增强了高保真音响设备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https://d.book118.com/038112055042006031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D7FDE"/>
    <w:rsid w:val="6E6D7F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1205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2024-01-07T14:51:00Z</dcterms:created>
  <dcterms:modified xsi:type="dcterms:W3CDTF">2024-01-07T14:51:25Z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B2FB8064D2A94088AC455E0CB6A62454_11</vt:lpwstr>
  </property>
  <property fmtid="{D5CDD505-2E9C-101B-9397-08002B2CF9AE}" pid="3" name="KSOProductBuildVer">
    <vt:lpwstr>2052-12.1.0.16120</vt:lpwstr>
  </property>
</Properties>
</file>