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2" w:right="16" w:hanging="294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糖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、加工糖及制糖副产品项目商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800318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一、糖、加工糖及制糖副产品项目建设背景及必要性分析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(一)、糖、加工糖及制糖副产品项目建设期原辅材料供应情况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)、糖、加工糖及制糖副产品项目运营期原辅材料供应及质量管理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(二)、糖、加工糖及制糖副产品项目总平面设计要求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二)、社会责任糖、加工糖及制糖副产品项目与计划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一)、糖、加工糖及制糖副产品项目进度安排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)、糖、加工糖及制糖副产品项目实施保障措施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015850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一)、糖、加工糖及制糖副产品项目风险分析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二)、糖、加工糖及制糖副产品项目风险对策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429651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糖、加工糖及制糖副产品项目管理与团队协作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(一)、糖、加工糖及制糖副产品项目管理方法论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(二)、糖、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加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工糖及制糖副产品项目计划与进度管理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(五)、糖、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加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工糖及制糖副产品项目风险管理与应对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项目商业计划书旨在全面介绍和规划一个创新性的糖、加工糖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制糖副产品项目，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以满足需求。该方案的目的是为了提供糖、加工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糖</w:t>
      </w:r>
      <w:r>
        <w:rPr>
          <w:rFonts w:ascii="FangSong" w:eastAsia="FangSong" w:hAnsi="FangSong" w:cs="FangSong"/>
          <w:spacing w:val="-8"/>
          <w:sz w:val="28"/>
          <w:szCs w:val="28"/>
        </w:rPr>
        <w:t>及制糖副产品项目的全面概览，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相</w:t>
      </w:r>
      <w:r>
        <w:rPr>
          <w:rFonts w:ascii="FangSong" w:eastAsia="FangSong" w:hAnsi="FangSong" w:cs="FangSong"/>
          <w:spacing w:val="-8"/>
          <w:sz w:val="28"/>
          <w:szCs w:val="28"/>
        </w:rPr>
        <w:t>关者和实施计划。通过本方案的学习交流，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方案不可做为商业用途，只用作学习交流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一、糖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、加工糖及制糖副产品项目建设背景及必要性分析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369" w:lineRule="auto"/>
        <w:ind w:left="36" w:right="104" w:firstLine="45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一)、糖、加工糖及制糖副产品项目建设期原辅材料供应情</w:t>
      </w:r>
      <w:r>
        <w:rPr>
          <w:rFonts w:ascii="FangSong" w:eastAsia="FangSong" w:hAnsi="FangSong" w:cs="FangSong"/>
          <w:sz w:val="32"/>
          <w:szCs w:val="32"/>
        </w:rPr>
        <w:t xml:space="preserve"> 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before="250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在糖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加工糖及制糖副产品项目的建设和运营过程中，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的供应是确保工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顺利进行和产品质量稳定的重要环节。本章将详细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探讨糖、加工糖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制糖副产品项目建设期和运营期的原辅材料供应情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况，以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相关的质量管理措施。</w:t>
      </w:r>
    </w:p>
    <w:p>
      <w:pPr>
        <w:spacing w:before="1" w:line="415" w:lineRule="auto"/>
        <w:ind w:left="594" w:right="102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糖、加工糖及制糖副产品项目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16"/>
          <w:sz w:val="28"/>
          <w:szCs w:val="28"/>
        </w:rPr>
        <w:t>在糖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加工糖及制糖副产品项目建设期间，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对工程进度和质量有着直接的影响。下面是糖、加工糖及制糖副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目建设期原辅材料供应情况的主要内容：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418" w:lineRule="auto"/>
        <w:ind w:left="47" w:right="15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)、糖、加工糖及制糖副产品项目运营期原辅材料供应及质量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43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糖、</w:t>
      </w:r>
      <w:r>
        <w:rPr>
          <w:rFonts w:ascii="FangSong" w:eastAsia="FangSong" w:hAnsi="FangSong" w:cs="FangSong"/>
          <w:spacing w:val="-14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工糖及制糖副产品项目进入运营期后，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应和质量管理同</w:t>
      </w:r>
      <w:r>
        <w:rPr>
          <w:rFonts w:ascii="FangSong" w:eastAsia="FangSong" w:hAnsi="FangSong" w:cs="FangSong"/>
          <w:spacing w:val="-5"/>
          <w:sz w:val="28"/>
          <w:szCs w:val="28"/>
        </w:rPr>
        <w:t>样</w:t>
      </w:r>
      <w:r>
        <w:rPr>
          <w:rFonts w:ascii="FangSong" w:eastAsia="FangSong" w:hAnsi="FangSong" w:cs="FangSong"/>
          <w:spacing w:val="-3"/>
          <w:sz w:val="28"/>
          <w:szCs w:val="28"/>
        </w:rPr>
        <w:t>至关重要。下面是糖、加工糖及制糖副产品项目运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期原辅材料供应及质量管理的关键方面：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糖、</w:t>
      </w:r>
      <w:r>
        <w:rPr>
          <w:rFonts w:ascii="FangSong" w:eastAsia="FangSong" w:hAnsi="FangSong" w:cs="FangSong"/>
          <w:spacing w:val="-14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工糖及制糖副产品行业作为一个充满活力的领域，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化的业务领域使</w:t>
      </w:r>
      <w:r>
        <w:rPr>
          <w:rFonts w:ascii="FangSong" w:eastAsia="FangSong" w:hAnsi="FangSong" w:cs="FangSong"/>
          <w:spacing w:val="-4"/>
          <w:sz w:val="28"/>
          <w:szCs w:val="28"/>
        </w:rPr>
        <w:t>得</w:t>
      </w:r>
      <w:r>
        <w:rPr>
          <w:rFonts w:ascii="FangSong" w:eastAsia="FangSong" w:hAnsi="FangSong" w:cs="FangSong"/>
          <w:spacing w:val="-3"/>
          <w:sz w:val="28"/>
          <w:szCs w:val="28"/>
        </w:rPr>
        <w:t>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7" w:lineRule="auto"/>
        <w:ind w:left="45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4" w:right="82" w:hanging="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糖、加工糖及制糖副产品行业在技术上取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得</w:t>
      </w:r>
      <w:r>
        <w:rPr>
          <w:rFonts w:ascii="FangSong" w:eastAsia="FangSong" w:hAnsi="FangSong" w:cs="FangSong"/>
          <w:spacing w:val="-14"/>
          <w:sz w:val="28"/>
          <w:szCs w:val="28"/>
        </w:rPr>
        <w:t>了显著的突破。高新技术的广泛应用，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**糖、加工糖及制糖副产品行业**是一片充满活力的领域，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</w:t>
      </w:r>
      <w:r>
        <w:rPr>
          <w:rFonts w:ascii="FangSong" w:eastAsia="FangSong" w:hAnsi="FangSong" w:cs="FangSong"/>
          <w:spacing w:val="-3"/>
          <w:sz w:val="28"/>
          <w:szCs w:val="28"/>
        </w:rPr>
        <w:t>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广泛的产品和服务。根据最新的统计数据，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平稳增长，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域包括但不限于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3" w:right="5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糖、</w:t>
      </w:r>
      <w:r>
        <w:rPr>
          <w:rFonts w:ascii="FangSong" w:eastAsia="FangSong" w:hAnsi="FangSong" w:cs="FangSong"/>
          <w:spacing w:val="-14"/>
          <w:sz w:val="28"/>
          <w:szCs w:val="28"/>
        </w:rPr>
        <w:t>加</w:t>
      </w:r>
      <w:r>
        <w:rPr>
          <w:rFonts w:ascii="FangSong" w:eastAsia="FangSong" w:hAnsi="FangSong" w:cs="FangSong"/>
          <w:spacing w:val="-8"/>
          <w:sz w:val="28"/>
          <w:szCs w:val="28"/>
        </w:rPr>
        <w:t>工糖及制糖副产品行业市场规模庞大，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头不减。这主要受益于消费者对高品质产品和创新服务的不断追求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场规模的扩大也为新进入者提供了更多的机遇，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加剧了行业内的竞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争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1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糖、加工糖及制糖副产品行业在技术上取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得</w:t>
      </w:r>
      <w:r>
        <w:rPr>
          <w:rFonts w:ascii="FangSong" w:eastAsia="FangSong" w:hAnsi="FangSong" w:cs="FangSong"/>
          <w:spacing w:val="-12"/>
          <w:sz w:val="28"/>
          <w:szCs w:val="28"/>
        </w:rPr>
        <w:t>了显著的突破。高新技术的应用，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仅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糖</w:t>
      </w:r>
      <w:r>
        <w:rPr>
          <w:rFonts w:ascii="FangSong" w:eastAsia="FangSong" w:hAnsi="FangSong" w:cs="FangSong"/>
          <w:spacing w:val="-8"/>
          <w:sz w:val="28"/>
          <w:szCs w:val="28"/>
        </w:rPr>
        <w:t>、加工糖及制糖副产品项目的建筑工程设计过程中，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1" w:right="14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1"/>
          <w:sz w:val="28"/>
          <w:szCs w:val="28"/>
        </w:rPr>
        <w:t>遵</w:t>
      </w:r>
      <w:r>
        <w:rPr>
          <w:rFonts w:ascii="FangSong" w:eastAsia="FangSong" w:hAnsi="FangSong" w:cs="FangSong"/>
          <w:spacing w:val="-8"/>
          <w:sz w:val="28"/>
          <w:szCs w:val="28"/>
        </w:rPr>
        <w:t>循以下基本设计原则，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以确保糖、加工糖及制糖副产品项目的可持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续发</w:t>
      </w:r>
      <w:r>
        <w:rPr>
          <w:rFonts w:ascii="FangSong" w:eastAsia="FangSong" w:hAnsi="FangSong" w:cs="FangSong"/>
          <w:spacing w:val="-5"/>
          <w:sz w:val="28"/>
          <w:szCs w:val="28"/>
        </w:rPr>
        <w:t>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(二)、糖、加工糖及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制糖副产品项目总平面设计要求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61" w:right="45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糖、加工糖及制糖副产品</w:t>
      </w:r>
      <w:r>
        <w:rPr>
          <w:rFonts w:ascii="FangSong" w:eastAsia="FangSong" w:hAnsi="FangSong" w:cs="FangSong"/>
          <w:spacing w:val="-2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4"/>
          <w:sz w:val="28"/>
          <w:szCs w:val="28"/>
        </w:rPr>
        <w:t>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适应糖、加工糖及制糖副产品项目的实际使用需要。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</w:t>
      </w:r>
      <w:r>
        <w:rPr>
          <w:rFonts w:ascii="FangSong" w:eastAsia="FangSong" w:hAnsi="FangSong" w:cs="FangSong"/>
          <w:spacing w:val="-4"/>
          <w:sz w:val="28"/>
          <w:szCs w:val="28"/>
        </w:rPr>
        <w:t>虑糖、加工糖及制糖副产品项目所处地区的地质条件和地震风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确定适当的抗震设防烈度。结构将被设计以保证在地震发生时能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够安全稳定地承受地震作用。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结合糖、加工糖及制糖副产品项目的实际需求和环境条件，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建工程的耐久性和使用寿命。采用合适的材料和工艺，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在长时间内能</w:t>
      </w:r>
      <w:r>
        <w:rPr>
          <w:rFonts w:ascii="FangSong" w:eastAsia="FangSong" w:hAnsi="FangSong" w:cs="FangSong"/>
          <w:spacing w:val="-2"/>
          <w:sz w:val="28"/>
          <w:szCs w:val="28"/>
        </w:rPr>
        <w:t>够保持良好的结构性能和外观状态。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筑工程的设计总体要求是确保糖、加工糖及制糖副产品项目实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等方面取得平衡。下面是我们对建筑工程设计的总体要求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3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保建筑的功能布局满足糖、加工糖及制糖副产品项目需求，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各功能区域合理</w:t>
      </w:r>
      <w:r>
        <w:rPr>
          <w:rFonts w:ascii="FangSong" w:eastAsia="FangSong" w:hAnsi="FangSong" w:cs="FangSong"/>
          <w:spacing w:val="-2"/>
          <w:sz w:val="28"/>
          <w:szCs w:val="28"/>
        </w:rPr>
        <w:t>分布，形成高效的空间利用。</w:t>
      </w:r>
    </w:p>
    <w:p>
      <w:pPr>
        <w:spacing w:before="1" w:line="411" w:lineRule="auto"/>
        <w:ind w:left="34" w:right="80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1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76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76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76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176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1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right="27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满足糖、加工糖及制糖副产品项目的长期发展需求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糖、</w:t>
      </w:r>
      <w:r>
        <w:rPr>
          <w:rFonts w:ascii="FangSong" w:eastAsia="FangSong" w:hAnsi="FangSong" w:cs="FangSong"/>
          <w:spacing w:val="-15"/>
          <w:sz w:val="28"/>
          <w:szCs w:val="28"/>
        </w:rPr>
        <w:t>加</w:t>
      </w:r>
      <w:r>
        <w:rPr>
          <w:rFonts w:ascii="FangSong" w:eastAsia="FangSong" w:hAnsi="FangSong" w:cs="FangSong"/>
          <w:spacing w:val="-9"/>
          <w:sz w:val="28"/>
          <w:szCs w:val="28"/>
        </w:rPr>
        <w:t>工糖及制糖副产品项目规划的总建筑面积为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充分考虑到糖、加工糖及制糖副产品项目的功能布局和需求，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功能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域得到合理的利用。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6"/>
          <w:sz w:val="28"/>
          <w:szCs w:val="28"/>
        </w:rPr>
        <w:t>糖、加工糖及制糖副产品项目总投资比例：</w:t>
      </w:r>
    </w:p>
    <w:p>
      <w:pPr>
        <w:spacing w:before="289" w:line="411" w:lineRule="auto"/>
        <w:ind w:left="20" w:right="24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4"/>
          <w:sz w:val="28"/>
          <w:szCs w:val="28"/>
        </w:rPr>
        <w:t>资</w:t>
      </w:r>
      <w:r>
        <w:rPr>
          <w:rFonts w:ascii="FangSong" w:eastAsia="FangSong" w:hAnsi="FangSong" w:cs="FangSong"/>
          <w:spacing w:val="3"/>
          <w:sz w:val="28"/>
          <w:szCs w:val="28"/>
        </w:rPr>
        <w:t>占糖、加工糖及制糖副产品项目总投资的比例为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>%，在整体投资结构中占</w:t>
      </w:r>
      <w:r>
        <w:rPr>
          <w:rFonts w:ascii="FangSong" w:eastAsia="FangSong" w:hAnsi="FangSong" w:cs="FangSong"/>
          <w:spacing w:val="-1"/>
          <w:sz w:val="28"/>
          <w:szCs w:val="28"/>
        </w:rPr>
        <w:t>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足未来糖、加工糖及制糖副产品项目运营的需求，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浪</w:t>
      </w:r>
      <w:r>
        <w:rPr>
          <w:rFonts w:ascii="FangSong" w:eastAsia="FangSong" w:hAnsi="FangSong" w:cs="FangSong"/>
          <w:spacing w:val="-12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糖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加工糖及制糖副产品项目整体布局：</w:t>
      </w:r>
    </w:p>
    <w:p>
      <w:pPr>
        <w:spacing w:before="292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使糖、加工糖及制糖副产品项目更好地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适应当地的自然和人文环境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89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</w:t>
      </w:r>
      <w:r>
        <w:rPr>
          <w:rFonts w:ascii="FangSong" w:eastAsia="FangSong" w:hAnsi="FangSong" w:cs="FangSong"/>
          <w:spacing w:val="-2"/>
          <w:sz w:val="28"/>
          <w:szCs w:val="28"/>
        </w:rPr>
        <w:t>动地解释制度的重要性，宣导过程中将使用实际案例。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88" w:line="416" w:lineRule="auto"/>
        <w:ind w:left="42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90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社会责任糖、加工糖及制糖副产品项目与</w:t>
      </w:r>
      <w:r>
        <w:rPr>
          <w:rFonts w:ascii="FangSong" w:eastAsia="FangSong" w:hAnsi="FangSong" w:cs="FangSong"/>
          <w:sz w:val="28"/>
          <w:szCs w:val="28"/>
        </w:rPr>
        <w:t>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(二)、社会责任糖、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加工糖及制糖副产品项目与计划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</w:t>
      </w:r>
      <w:r>
        <w:rPr>
          <w:rFonts w:ascii="FangSong" w:eastAsia="FangSong" w:hAnsi="FangSong" w:cs="FangSong"/>
          <w:spacing w:val="-1"/>
          <w:sz w:val="28"/>
          <w:szCs w:val="28"/>
        </w:rPr>
        <w:t>困糖、加工糖及制糖副产品项目</w:t>
      </w:r>
    </w:p>
    <w:p>
      <w:pPr>
        <w:spacing w:before="289" w:line="411" w:lineRule="auto"/>
        <w:ind w:left="63" w:right="56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9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开展扶贫帮困糖、加工糖及制糖副产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项目，提供就业机会、职业培训，改善当地居民生活条件。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</w:t>
      </w:r>
      <w:r>
        <w:rPr>
          <w:rFonts w:ascii="FangSong" w:eastAsia="FangSong" w:hAnsi="FangSong" w:cs="FangSong"/>
          <w:spacing w:val="-14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于社区环境改善糖、加工糖及制糖副产品项目，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林、垃圾</w:t>
      </w:r>
      <w:r>
        <w:rPr>
          <w:rFonts w:ascii="FangSong" w:eastAsia="FangSong" w:hAnsi="FangSong" w:cs="FangSong"/>
          <w:spacing w:val="-2"/>
          <w:sz w:val="28"/>
          <w:szCs w:val="28"/>
        </w:rPr>
        <w:t>分类与处理等，提升社区居民的生活质量。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</w:t>
      </w:r>
      <w:r>
        <w:rPr>
          <w:rFonts w:ascii="FangSong" w:eastAsia="FangSong" w:hAnsi="FangSong" w:cs="FangSong"/>
          <w:spacing w:val="-1"/>
          <w:sz w:val="28"/>
          <w:szCs w:val="28"/>
        </w:rPr>
        <w:t>会公益糖、加工糖及制糖副产品项目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5"/>
          <w:sz w:val="28"/>
          <w:szCs w:val="28"/>
        </w:rPr>
        <w:t>极参与社会公益糖、加工糖及制糖副产品项目，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支持公益组织，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投入力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改善社会问题，如灾害救助、健康医疗等。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糖</w:t>
      </w:r>
      <w:r>
        <w:rPr>
          <w:rFonts w:ascii="FangSong" w:eastAsia="FangSong" w:hAnsi="FangSong" w:cs="FangSong"/>
          <w:spacing w:val="-4"/>
          <w:sz w:val="28"/>
          <w:szCs w:val="28"/>
        </w:rPr>
        <w:t>、加工糖及制糖副产品项目将严格遵守国家和地方劳动安全法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以确保工作场所的合法合规运营。具体措施包括：</w:t>
      </w:r>
    </w:p>
    <w:p>
      <w:pPr>
        <w:spacing w:before="2" w:line="411" w:lineRule="auto"/>
        <w:ind w:left="31" w:right="8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糖、加工糖及制糖副产品项目团队将定期审核国家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地方的劳动安全法规，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确保所有的员工和工作场所都符合最新的法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https://d.book118.com/038113051126006045</w:t>
        </w:r>
      </w:hyperlink>
    </w:p>
    <w:p>
      <w:pPr>
        <w:spacing w:before="2" w:line="411" w:lineRule="auto"/>
        <w:ind w:left="31" w:right="82" w:firstLine="569"/>
        <w:rPr>
          <w:rFonts w:ascii="FangSong" w:eastAsia="FangSong" w:hAnsi="FangSong" w:cs="FangSong"/>
          <w:sz w:val="28"/>
          <w:szCs w:val="28"/>
        </w:rPr>
      </w:pPr>
    </w:p>
    <w:sectPr>
      <w:pgSz w:w="11906" w:h="16839"/>
      <w:pgMar w:top="1431" w:right="1718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38113051126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2024-03-14T07:55:40Z</vt:filetime>
  </property>
  <property fmtid="{D5CDD505-2E9C-101B-9397-08002B2CF9AE}" pid="3" name="CRO">
    <vt:lpwstr>wqlLaW5nc29mdCBQREYgdG8gV1BTIDgw</vt:lpwstr>
  </property>
</Properties>
</file>