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洗染两用机行业商业计划书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50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_Toc26509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28" w:history="1">
        <w:r>
          <w:rPr>
            <w:rFonts w:ascii="仿宋" w:eastAsia="仿宋" w:hAnsi="仿宋" w:cs="仿宋" w:hint="eastAsia"/>
            <w:lang w:eastAsia="zh-CN"/>
          </w:rPr>
          <w:t>一、市场分析预测</w:t>
        </w:r>
        <w:r>
          <w:tab/>
        </w:r>
        <w:r>
          <w:fldChar w:fldCharType="begin"/>
        </w:r>
        <w:r>
          <w:instrText xml:space="preserve"> PAGEREF _Toc4328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9" w:history="1">
        <w:r>
          <w:rPr>
            <w:rFonts w:ascii="仿宋" w:eastAsia="仿宋" w:hAnsi="仿宋" w:cs="仿宋" w:hint="eastAsia"/>
            <w:lang w:eastAsia="zh-CN"/>
          </w:rPr>
          <w:t>(一)、洗染两用机行业分析</w:t>
        </w:r>
        <w:r>
          <w:tab/>
        </w:r>
        <w:r>
          <w:fldChar w:fldCharType="begin"/>
        </w:r>
        <w:r>
          <w:instrText xml:space="preserve"> PAGEREF _Toc9079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17" w:history="1">
        <w:r>
          <w:rPr>
            <w:rFonts w:ascii="仿宋" w:eastAsia="仿宋" w:hAnsi="仿宋" w:cs="仿宋" w:hint="eastAsia"/>
            <w:lang w:eastAsia="zh-CN"/>
          </w:rPr>
          <w:t>(二)、洗染两用机市场分析预测</w:t>
        </w:r>
        <w:r>
          <w:tab/>
        </w:r>
        <w:r>
          <w:fldChar w:fldCharType="begin"/>
        </w:r>
        <w:r>
          <w:instrText xml:space="preserve"> PAGEREF _Toc13017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12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_Toc5812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4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_Toc16274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_Toc26712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4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_Toc25049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9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_Toc16396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_Toc4805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34" w:history="1">
        <w:r>
          <w:rPr>
            <w:rFonts w:ascii="仿宋" w:eastAsia="仿宋" w:hAnsi="仿宋" w:cs="仿宋" w:hint="eastAsia"/>
            <w:lang w:eastAsia="zh-CN"/>
          </w:rPr>
          <w:t>三、洗染两用机项目进度计划</w:t>
        </w:r>
        <w:r>
          <w:tab/>
        </w:r>
        <w:r>
          <w:fldChar w:fldCharType="begin"/>
        </w:r>
        <w:r>
          <w:instrText xml:space="preserve"> PAGEREF _Toc10834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13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_Toc28013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_Toc7171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98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_Toc10498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24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_Toc30324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0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_Toc13502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7" w:history="1">
        <w:r>
          <w:rPr>
            <w:rFonts w:ascii="仿宋" w:eastAsia="仿宋" w:hAnsi="仿宋" w:cs="仿宋" w:hint="eastAsia"/>
            <w:lang w:eastAsia="zh-CN"/>
          </w:rPr>
          <w:t>(六)、洗染两用机项目实施保障</w:t>
        </w:r>
        <w:r>
          <w:tab/>
        </w:r>
        <w:r>
          <w:fldChar w:fldCharType="begin"/>
        </w:r>
        <w:r>
          <w:instrText xml:space="preserve"> PAGEREF _Toc14897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4" w:history="1">
        <w:r>
          <w:rPr>
            <w:rFonts w:ascii="仿宋" w:eastAsia="仿宋" w:hAnsi="仿宋" w:cs="仿宋" w:hint="eastAsia"/>
            <w:lang w:eastAsia="zh-CN"/>
          </w:rPr>
          <w:t>四、洗染两用机项目概论</w:t>
        </w:r>
        <w:r>
          <w:tab/>
        </w:r>
        <w:r>
          <w:fldChar w:fldCharType="begin"/>
        </w:r>
        <w:r>
          <w:instrText xml:space="preserve"> PAGEREF _Toc3154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59" w:history="1">
        <w:r>
          <w:rPr>
            <w:rFonts w:ascii="仿宋" w:eastAsia="仿宋" w:hAnsi="仿宋" w:cs="仿宋" w:hint="eastAsia"/>
            <w:lang w:eastAsia="zh-CN"/>
          </w:rPr>
          <w:t>(一)、洗染两用机项目名称及投资人</w:t>
        </w:r>
        <w:r>
          <w:tab/>
        </w:r>
        <w:r>
          <w:fldChar w:fldCharType="begin"/>
        </w:r>
        <w:r>
          <w:instrText xml:space="preserve"> PAGEREF _Toc17459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1" w:history="1">
        <w:r>
          <w:rPr>
            <w:rFonts w:ascii="仿宋" w:eastAsia="仿宋" w:hAnsi="仿宋" w:cs="仿宋" w:hint="eastAsia"/>
            <w:lang w:eastAsia="zh-CN"/>
          </w:rPr>
          <w:t>(二)、编制原则</w:t>
        </w:r>
        <w:r>
          <w:tab/>
        </w:r>
        <w:r>
          <w:fldChar w:fldCharType="begin"/>
        </w:r>
        <w:r>
          <w:instrText xml:space="preserve"> PAGEREF _Toc20661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8" w:history="1">
        <w:r>
          <w:rPr>
            <w:rFonts w:ascii="仿宋" w:eastAsia="仿宋" w:hAnsi="仿宋" w:cs="仿宋" w:hint="eastAsia"/>
            <w:lang w:eastAsia="zh-CN"/>
          </w:rPr>
          <w:t>(三)、编制依据</w:t>
        </w:r>
        <w:r>
          <w:tab/>
        </w:r>
        <w:r>
          <w:fldChar w:fldCharType="begin"/>
        </w:r>
        <w:r>
          <w:instrText xml:space="preserve"> PAGEREF _Toc4588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15" w:history="1">
        <w:r>
          <w:rPr>
            <w:rFonts w:ascii="仿宋" w:eastAsia="仿宋" w:hAnsi="仿宋" w:cs="仿宋" w:hint="eastAsia"/>
            <w:lang w:eastAsia="zh-CN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_Toc20615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9" w:history="1">
        <w:r>
          <w:rPr>
            <w:rFonts w:ascii="仿宋" w:eastAsia="仿宋" w:hAnsi="仿宋" w:cs="仿宋" w:hint="eastAsia"/>
            <w:lang w:eastAsia="zh-CN"/>
          </w:rPr>
          <w:t>(五)、洗染两用机项目建设背景</w:t>
        </w:r>
        <w:r>
          <w:tab/>
        </w:r>
        <w:r>
          <w:fldChar w:fldCharType="begin"/>
        </w:r>
        <w:r>
          <w:instrText xml:space="preserve"> PAGEREF _Toc10919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4" w:history="1">
        <w:r>
          <w:rPr>
            <w:rFonts w:ascii="仿宋" w:eastAsia="仿宋" w:hAnsi="仿宋" w:cs="仿宋" w:hint="eastAsia"/>
            <w:lang w:eastAsia="zh-CN"/>
          </w:rPr>
          <w:t>(六)、结论分析</w:t>
        </w:r>
        <w:r>
          <w:tab/>
        </w:r>
        <w:r>
          <w:fldChar w:fldCharType="begin"/>
        </w:r>
        <w:r>
          <w:instrText xml:space="preserve"> PAGEREF _Toc17504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" w:history="1">
        <w:r>
          <w:rPr>
            <w:rFonts w:ascii="仿宋" w:eastAsia="仿宋" w:hAnsi="仿宋" w:cs="仿宋" w:hint="eastAsia"/>
            <w:lang w:eastAsia="zh-CN"/>
          </w:rPr>
          <w:t>五、洗染两用机项目绩效评估</w:t>
        </w:r>
        <w:r>
          <w:tab/>
        </w:r>
        <w:r>
          <w:fldChar w:fldCharType="begin"/>
        </w:r>
        <w:r>
          <w:instrText xml:space="preserve"> PAGEREF _Toc278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08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_Toc26308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0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_Toc30200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_Toc3223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78" w:history="1">
        <w:r>
          <w:rPr>
            <w:rFonts w:ascii="仿宋" w:eastAsia="仿宋" w:hAnsi="仿宋" w:cs="仿宋" w:hint="eastAsia"/>
            <w:lang w:eastAsia="zh-CN"/>
          </w:rPr>
          <w:t>六、洗染两用机生产计划的编制</w:t>
        </w:r>
        <w:r>
          <w:tab/>
        </w:r>
        <w:r>
          <w:fldChar w:fldCharType="begin"/>
        </w:r>
        <w:r>
          <w:instrText xml:space="preserve"> PAGEREF _Toc11578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7" w:history="1">
        <w:r>
          <w:rPr>
            <w:rFonts w:ascii="仿宋" w:eastAsia="仿宋" w:hAnsi="仿宋" w:cs="仿宋" w:hint="eastAsia"/>
            <w:lang w:eastAsia="zh-CN"/>
          </w:rPr>
          <w:t>(一)、洗染两用机生产计划的编制</w:t>
        </w:r>
        <w:r>
          <w:tab/>
        </w:r>
        <w:r>
          <w:fldChar w:fldCharType="begin"/>
        </w:r>
        <w:r>
          <w:instrText xml:space="preserve"> PAGEREF _Toc19007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63" w:history="1">
        <w:r>
          <w:rPr>
            <w:rFonts w:ascii="仿宋" w:eastAsia="仿宋" w:hAnsi="仿宋" w:cs="仿宋" w:hint="eastAsia"/>
            <w:lang w:eastAsia="zh-CN"/>
          </w:rPr>
          <w:t>七、洗染两用机企业战略的制定</w:t>
        </w:r>
        <w:r>
          <w:tab/>
        </w:r>
        <w:r>
          <w:fldChar w:fldCharType="begin"/>
        </w:r>
        <w:r>
          <w:instrText xml:space="preserve"> PAGEREF _Toc12563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15" w:history="1">
        <w:r>
          <w:rPr>
            <w:rFonts w:ascii="仿宋" w:eastAsia="仿宋" w:hAnsi="仿宋" w:cs="仿宋" w:hint="eastAsia"/>
            <w:lang w:eastAsia="zh-CN"/>
          </w:rPr>
          <w:t>(一)、洗染两用机企业战略的制定</w:t>
        </w:r>
        <w:r>
          <w:tab/>
        </w:r>
        <w:r>
          <w:fldChar w:fldCharType="begin"/>
        </w:r>
        <w:r>
          <w:instrText xml:space="preserve"> PAGEREF _Toc21215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47" w:history="1">
        <w:r>
          <w:rPr>
            <w:rFonts w:ascii="仿宋" w:eastAsia="仿宋" w:hAnsi="仿宋" w:cs="仿宋" w:hint="eastAsia"/>
            <w:lang w:eastAsia="zh-CN"/>
          </w:rPr>
          <w:t>八、组织结构的基本类型</w:t>
        </w:r>
        <w:r>
          <w:tab/>
        </w:r>
        <w:r>
          <w:fldChar w:fldCharType="begin"/>
        </w:r>
        <w:r>
          <w:instrText xml:space="preserve"> PAGEREF _Toc31447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6" w:history="1">
        <w:r>
          <w:rPr>
            <w:rFonts w:ascii="仿宋" w:eastAsia="仿宋" w:hAnsi="仿宋" w:cs="仿宋" w:hint="eastAsia"/>
            <w:lang w:eastAsia="zh-CN"/>
          </w:rPr>
          <w:t>(一)、组织结构的基本类型</w:t>
        </w:r>
        <w:r>
          <w:tab/>
        </w:r>
        <w:r>
          <w:fldChar w:fldCharType="begin"/>
        </w:r>
        <w:r>
          <w:instrText xml:space="preserve"> PAGEREF _Toc27206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25" w:history="1">
        <w:r>
          <w:rPr>
            <w:rFonts w:ascii="仿宋" w:eastAsia="仿宋" w:hAnsi="仿宋" w:cs="仿宋" w:hint="eastAsia"/>
            <w:lang w:eastAsia="zh-CN"/>
          </w:rPr>
          <w:t>九、洗染两用机项目规划进度</w:t>
        </w:r>
        <w:r>
          <w:tab/>
        </w:r>
        <w:r>
          <w:fldChar w:fldCharType="begin"/>
        </w:r>
        <w:r>
          <w:instrText xml:space="preserve"> PAGEREF _Toc30625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8" w:history="1">
        <w:r>
          <w:rPr>
            <w:rFonts w:ascii="仿宋" w:eastAsia="仿宋" w:hAnsi="仿宋" w:cs="仿宋" w:hint="eastAsia"/>
            <w:lang w:eastAsia="zh-CN"/>
          </w:rPr>
          <w:t>(一)、洗染两用机项目进度安排</w:t>
        </w:r>
        <w:r>
          <w:tab/>
        </w:r>
        <w:r>
          <w:fldChar w:fldCharType="begin"/>
        </w:r>
        <w:r>
          <w:instrText xml:space="preserve"> PAGEREF _Toc18318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6" w:history="1">
        <w:r>
          <w:rPr>
            <w:rFonts w:ascii="仿宋" w:eastAsia="仿宋" w:hAnsi="仿宋" w:cs="仿宋" w:hint="eastAsia"/>
            <w:lang w:eastAsia="zh-CN"/>
          </w:rPr>
          <w:t>(二)、洗染两用机项目实施保障措施</w:t>
        </w:r>
        <w:r>
          <w:tab/>
        </w:r>
        <w:r>
          <w:fldChar w:fldCharType="begin"/>
        </w:r>
        <w:r>
          <w:instrText xml:space="preserve"> PAGEREF _Toc3836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80" w:history="1">
        <w:r>
          <w:rPr>
            <w:rFonts w:ascii="仿宋" w:eastAsia="仿宋" w:hAnsi="仿宋" w:cs="仿宋" w:hint="eastAsia"/>
            <w:lang w:eastAsia="zh-CN"/>
          </w:rPr>
          <w:t>十、行业壁垒</w:t>
        </w:r>
        <w:r>
          <w:tab/>
        </w:r>
        <w:r>
          <w:fldChar w:fldCharType="begin"/>
        </w:r>
        <w:r>
          <w:instrText xml:space="preserve"> PAGEREF _Toc30080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3" w:history="1">
        <w:r>
          <w:rPr>
            <w:rFonts w:ascii="仿宋" w:eastAsia="仿宋" w:hAnsi="仿宋" w:cs="仿宋" w:hint="eastAsia"/>
            <w:lang w:eastAsia="zh-CN"/>
          </w:rPr>
          <w:t>(一)、供应链整合壁垒</w:t>
        </w:r>
        <w:r>
          <w:tab/>
        </w:r>
        <w:r>
          <w:fldChar w:fldCharType="begin"/>
        </w:r>
        <w:r>
          <w:instrText xml:space="preserve"> PAGEREF _Toc9273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6" w:history="1">
        <w:r>
          <w:rPr>
            <w:rFonts w:ascii="仿宋" w:eastAsia="仿宋" w:hAnsi="仿宋" w:cs="仿宋" w:hint="eastAsia"/>
            <w:lang w:eastAsia="zh-CN"/>
          </w:rPr>
          <w:t>(二)、网络效应壁垒</w:t>
        </w:r>
        <w:r>
          <w:tab/>
        </w:r>
        <w:r>
          <w:fldChar w:fldCharType="begin"/>
        </w:r>
        <w:r>
          <w:instrText xml:space="preserve"> PAGEREF _Toc26416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1" w:history="1">
        <w:r>
          <w:rPr>
            <w:rFonts w:ascii="仿宋" w:eastAsia="仿宋" w:hAnsi="仿宋" w:cs="仿宋" w:hint="eastAsia"/>
            <w:lang w:eastAsia="zh-CN"/>
          </w:rPr>
          <w:t>(三)、法规合规壁垒</w:t>
        </w:r>
        <w:r>
          <w:tab/>
        </w:r>
        <w:r>
          <w:fldChar w:fldCharType="begin"/>
        </w:r>
        <w:r>
          <w:instrText xml:space="preserve"> PAGEREF _Toc3861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254" w:history="1">
        <w:r>
          <w:rPr>
            <w:rFonts w:ascii="仿宋" w:eastAsia="仿宋" w:hAnsi="仿宋" w:cs="仿宋" w:hint="eastAsia"/>
            <w:lang w:eastAsia="zh-CN"/>
          </w:rPr>
          <w:t>(四)、专业人才壁垒</w:t>
        </w:r>
        <w:r>
          <w:tab/>
        </w:r>
        <w:r>
          <w:fldChar w:fldCharType="begin"/>
        </w:r>
        <w:r>
          <w:instrText xml:space="preserve"> PAGEREF _Toc27254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8" w:history="1">
        <w:r>
          <w:rPr>
            <w:rFonts w:ascii="仿宋" w:eastAsia="仿宋" w:hAnsi="仿宋" w:cs="仿宋" w:hint="eastAsia"/>
            <w:lang w:eastAsia="zh-CN"/>
          </w:rPr>
          <w:t>(五)、品牌忠诚度壁垒</w:t>
        </w:r>
        <w:r>
          <w:tab/>
        </w:r>
        <w:r>
          <w:fldChar w:fldCharType="begin"/>
        </w:r>
        <w:r>
          <w:instrText xml:space="preserve"> PAGEREF _Toc11988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74" w:history="1">
        <w:r>
          <w:rPr>
            <w:rFonts w:ascii="仿宋" w:eastAsia="仿宋" w:hAnsi="仿宋" w:cs="仿宋" w:hint="eastAsia"/>
            <w:lang w:eastAsia="zh-CN"/>
          </w:rPr>
          <w:t>十一、洗染两用机行业促销策略</w:t>
        </w:r>
        <w:r>
          <w:tab/>
        </w:r>
        <w:r>
          <w:fldChar w:fldCharType="begin"/>
        </w:r>
        <w:r>
          <w:instrText xml:space="preserve"> PAGEREF _Toc12074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69" w:history="1">
        <w:r>
          <w:rPr>
            <w:rFonts w:ascii="仿宋" w:eastAsia="仿宋" w:hAnsi="仿宋" w:cs="仿宋" w:hint="eastAsia"/>
            <w:lang w:eastAsia="zh-CN"/>
          </w:rPr>
          <w:t>(一)、多样化产品推广</w:t>
        </w:r>
        <w:r>
          <w:tab/>
        </w:r>
        <w:r>
          <w:fldChar w:fldCharType="begin"/>
        </w:r>
        <w:r>
          <w:instrText xml:space="preserve"> PAGEREF _Toc4869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33" w:history="1">
        <w:r>
          <w:rPr>
            <w:rFonts w:ascii="仿宋" w:eastAsia="仿宋" w:hAnsi="仿宋" w:cs="仿宋" w:hint="eastAsia"/>
            <w:lang w:eastAsia="zh-CN"/>
          </w:rPr>
          <w:t>(二)、价格优惠活动</w:t>
        </w:r>
        <w:r>
          <w:tab/>
        </w:r>
        <w:r>
          <w:fldChar w:fldCharType="begin"/>
        </w:r>
        <w:r>
          <w:instrText xml:space="preserve"> PAGEREF _Toc4433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54" w:history="1">
        <w:r>
          <w:rPr>
            <w:rFonts w:ascii="仿宋" w:eastAsia="仿宋" w:hAnsi="仿宋" w:cs="仿宋" w:hint="eastAsia"/>
            <w:lang w:eastAsia="zh-CN"/>
          </w:rPr>
          <w:t>(三)、增值服务</w:t>
        </w:r>
        <w:r>
          <w:tab/>
        </w:r>
        <w:r>
          <w:fldChar w:fldCharType="begin"/>
        </w:r>
        <w:r>
          <w:instrText xml:space="preserve"> PAGEREF _Toc20354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" w:history="1">
        <w:r>
          <w:rPr>
            <w:rFonts w:ascii="仿宋" w:eastAsia="仿宋" w:hAnsi="仿宋" w:cs="仿宋" w:hint="eastAsia"/>
            <w:lang w:eastAsia="zh-CN"/>
          </w:rPr>
          <w:t>(四)、线上线下结合</w:t>
        </w:r>
        <w:r>
          <w:tab/>
        </w:r>
        <w:r>
          <w:fldChar w:fldCharType="begin"/>
        </w:r>
        <w:r>
          <w:instrText xml:space="preserve"> PAGEREF _Toc1437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7" w:history="1">
        <w:r>
          <w:rPr>
            <w:rFonts w:ascii="仿宋" w:eastAsia="仿宋" w:hAnsi="仿宋" w:cs="仿宋" w:hint="eastAsia"/>
            <w:lang w:eastAsia="zh-CN"/>
          </w:rPr>
          <w:t>(五)、售后服务</w:t>
        </w:r>
        <w:r>
          <w:tab/>
        </w:r>
        <w:r>
          <w:fldChar w:fldCharType="begin"/>
        </w:r>
        <w:r>
          <w:instrText xml:space="preserve"> PAGEREF _Toc32117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25" w:history="1">
        <w:r>
          <w:rPr>
            <w:rFonts w:ascii="仿宋" w:eastAsia="仿宋" w:hAnsi="仿宋" w:cs="仿宋" w:hint="eastAsia"/>
            <w:lang w:eastAsia="zh-CN"/>
          </w:rPr>
          <w:t>十二、质量与技术管理</w:t>
        </w:r>
        <w:r>
          <w:tab/>
        </w:r>
        <w:r>
          <w:fldChar w:fldCharType="begin"/>
        </w:r>
        <w:r>
          <w:instrText xml:space="preserve"> PAGEREF _Toc17125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4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_Toc14684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9" w:history="1">
        <w:r>
          <w:rPr>
            <w:rFonts w:ascii="仿宋" w:eastAsia="仿宋" w:hAnsi="仿宋" w:cs="仿宋" w:hint="eastAsia"/>
            <w:lang w:eastAsia="zh-CN"/>
          </w:rPr>
          <w:t>(二)、技术标准与创新</w:t>
        </w:r>
        <w:r>
          <w:tab/>
        </w:r>
        <w:r>
          <w:fldChar w:fldCharType="begin"/>
        </w:r>
        <w:r>
          <w:instrText xml:space="preserve"> PAGEREF _Toc22669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83" w:history="1">
        <w:r>
          <w:rPr>
            <w:rFonts w:ascii="仿宋" w:eastAsia="仿宋" w:hAnsi="仿宋" w:cs="仿宋" w:hint="eastAsia"/>
            <w:lang w:eastAsia="zh-CN"/>
          </w:rPr>
          <w:t>十三、环境保护措施</w:t>
        </w:r>
        <w:r>
          <w:tab/>
        </w:r>
        <w:r>
          <w:fldChar w:fldCharType="begin"/>
        </w:r>
        <w:r>
          <w:instrText xml:space="preserve"> PAGEREF _Toc11883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1" w:history="1">
        <w:r>
          <w:rPr>
            <w:rFonts w:ascii="仿宋" w:eastAsia="仿宋" w:hAnsi="仿宋" w:cs="仿宋" w:hint="eastAsia"/>
            <w:lang w:eastAsia="zh-CN"/>
          </w:rPr>
          <w:t>(一)、大气环境保护措施</w:t>
        </w:r>
        <w:r>
          <w:tab/>
        </w:r>
        <w:r>
          <w:fldChar w:fldCharType="begin"/>
        </w:r>
        <w:r>
          <w:instrText xml:space="preserve"> PAGEREF _Toc8431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" w:history="1">
        <w:r>
          <w:rPr>
            <w:rFonts w:ascii="仿宋" w:eastAsia="仿宋" w:hAnsi="仿宋" w:cs="仿宋" w:hint="eastAsia"/>
            <w:lang w:eastAsia="zh-CN"/>
          </w:rPr>
          <w:t>(二)、水环境保护措施</w:t>
        </w:r>
        <w:r>
          <w:tab/>
        </w:r>
        <w:r>
          <w:fldChar w:fldCharType="begin"/>
        </w:r>
        <w:r>
          <w:instrText xml:space="preserve"> PAGEREF _Toc442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3" w:history="1">
        <w:r>
          <w:rPr>
            <w:rFonts w:ascii="仿宋" w:eastAsia="仿宋" w:hAnsi="仿宋" w:cs="仿宋" w:hint="eastAsia"/>
            <w:lang w:eastAsia="zh-CN"/>
          </w:rPr>
          <w:t>(三)、土壤环境保护措施</w:t>
        </w:r>
        <w:r>
          <w:tab/>
        </w:r>
        <w:r>
          <w:fldChar w:fldCharType="begin"/>
        </w:r>
        <w:r>
          <w:instrText xml:space="preserve"> PAGEREF _Toc14403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38" w:history="1">
        <w:r>
          <w:rPr>
            <w:rFonts w:ascii="仿宋" w:eastAsia="仿宋" w:hAnsi="仿宋" w:cs="仿宋" w:hint="eastAsia"/>
            <w:lang w:eastAsia="zh-CN"/>
          </w:rPr>
          <w:t>(四)、生态环境保护措施</w:t>
        </w:r>
        <w:r>
          <w:tab/>
        </w:r>
        <w:r>
          <w:fldChar w:fldCharType="begin"/>
        </w:r>
        <w:r>
          <w:instrText xml:space="preserve"> PAGEREF _Toc17438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5" w:history="1">
        <w:r>
          <w:rPr>
            <w:rFonts w:ascii="仿宋" w:eastAsia="仿宋" w:hAnsi="仿宋" w:cs="仿宋" w:hint="eastAsia"/>
            <w:lang w:eastAsia="zh-CN"/>
          </w:rPr>
          <w:t>(五)、噪声环境保护措施</w:t>
        </w:r>
        <w:r>
          <w:tab/>
        </w:r>
        <w:r>
          <w:fldChar w:fldCharType="begin"/>
        </w:r>
        <w:r>
          <w:instrText xml:space="preserve"> PAGEREF _Toc9115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8" w:history="1">
        <w:r>
          <w:rPr>
            <w:rFonts w:ascii="仿宋" w:eastAsia="仿宋" w:hAnsi="仿宋" w:cs="仿宋" w:hint="eastAsia"/>
            <w:lang w:eastAsia="zh-CN"/>
          </w:rPr>
          <w:t>十四、洗染两用机市场地位与竞争战略</w:t>
        </w:r>
        <w:r>
          <w:tab/>
        </w:r>
        <w:r>
          <w:fldChar w:fldCharType="begin"/>
        </w:r>
        <w:r>
          <w:instrText xml:space="preserve"> PAGEREF _Toc1958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1" w:history="1">
        <w:r>
          <w:rPr>
            <w:rFonts w:ascii="仿宋" w:eastAsia="仿宋" w:hAnsi="仿宋" w:cs="仿宋" w:hint="eastAsia"/>
            <w:lang w:eastAsia="zh-CN"/>
          </w:rPr>
          <w:t>(一)、公司市场地位</w:t>
        </w:r>
        <w:r>
          <w:tab/>
        </w:r>
        <w:r>
          <w:fldChar w:fldCharType="begin"/>
        </w:r>
        <w:r>
          <w:instrText xml:space="preserve"> PAGEREF _Toc28911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3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_Toc24073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66" w:history="1">
        <w:r>
          <w:rPr>
            <w:rFonts w:ascii="仿宋" w:eastAsia="仿宋" w:hAnsi="仿宋" w:cs="仿宋" w:hint="eastAsia"/>
            <w:lang w:eastAsia="zh-CN"/>
          </w:rPr>
          <w:t>(三)、竞争战略</w:t>
        </w:r>
        <w:r>
          <w:tab/>
        </w:r>
        <w:r>
          <w:fldChar w:fldCharType="begin"/>
        </w:r>
        <w:r>
          <w:instrText xml:space="preserve"> PAGEREF _Toc8266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0" w:history="1">
        <w:r>
          <w:rPr>
            <w:rFonts w:ascii="仿宋" w:eastAsia="仿宋" w:hAnsi="仿宋" w:cs="仿宋" w:hint="eastAsia"/>
            <w:lang w:eastAsia="zh-CN"/>
          </w:rPr>
          <w:t>(四)、市场定位</w:t>
        </w:r>
        <w:r>
          <w:tab/>
        </w:r>
        <w:r>
          <w:fldChar w:fldCharType="begin"/>
        </w:r>
        <w:r>
          <w:instrText xml:space="preserve"> PAGEREF _Toc28560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14" w:history="1">
        <w:r>
          <w:rPr>
            <w:rFonts w:ascii="仿宋" w:eastAsia="仿宋" w:hAnsi="仿宋" w:cs="仿宋" w:hint="eastAsia"/>
            <w:lang w:eastAsia="zh-CN"/>
          </w:rPr>
          <w:t>十五、职业健康与员工福祉</w:t>
        </w:r>
        <w:r>
          <w:tab/>
        </w:r>
        <w:r>
          <w:fldChar w:fldCharType="begin"/>
        </w:r>
        <w:r>
          <w:instrText xml:space="preserve"> PAGEREF _Toc26514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94" w:history="1">
        <w:r>
          <w:rPr>
            <w:rFonts w:ascii="仿宋" w:eastAsia="仿宋" w:hAnsi="仿宋" w:cs="仿宋" w:hint="eastAsia"/>
            <w:lang w:eastAsia="zh-CN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_Toc5694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5" w:history="1">
        <w:r>
          <w:rPr>
            <w:rFonts w:ascii="仿宋" w:eastAsia="仿宋" w:hAnsi="仿宋" w:cs="仿宋" w:hint="eastAsia"/>
            <w:lang w:eastAsia="zh-CN"/>
          </w:rPr>
          <w:t>(二)、员工心理健康支持</w:t>
        </w:r>
        <w:r>
          <w:tab/>
        </w:r>
        <w:r>
          <w:fldChar w:fldCharType="begin"/>
        </w:r>
        <w:r>
          <w:instrText xml:space="preserve"> PAGEREF _Toc11665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" w:history="1">
        <w:r>
          <w:rPr>
            <w:rFonts w:ascii="仿宋" w:eastAsia="仿宋" w:hAnsi="仿宋" w:cs="仿宋" w:hint="eastAsia"/>
            <w:lang w:eastAsia="zh-CN"/>
          </w:rPr>
          <w:t>(三)、工作生活平衡与弹性工作安排</w:t>
        </w:r>
        <w:r>
          <w:tab/>
        </w:r>
        <w:r>
          <w:fldChar w:fldCharType="begin"/>
        </w:r>
        <w:r>
          <w:instrText xml:space="preserve"> PAGEREF _Toc1859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99" w:history="1">
        <w:r>
          <w:rPr>
            <w:rFonts w:ascii="仿宋" w:eastAsia="仿宋" w:hAnsi="仿宋" w:cs="仿宋" w:hint="eastAsia"/>
            <w:lang w:eastAsia="zh-CN"/>
          </w:rPr>
          <w:t>十六、创新驱动与持续发展</w:t>
        </w:r>
        <w:r>
          <w:tab/>
        </w:r>
        <w:r>
          <w:fldChar w:fldCharType="begin"/>
        </w:r>
        <w:r>
          <w:instrText xml:space="preserve"> PAGEREF _Toc15899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9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_Toc9469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1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_Toc2181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51" w:history="1">
        <w:r>
          <w:rPr>
            <w:rFonts w:ascii="仿宋" w:eastAsia="仿宋" w:hAnsi="仿宋" w:cs="仿宋" w:hint="eastAsia"/>
            <w:lang w:eastAsia="zh-CN"/>
          </w:rPr>
          <w:t>十七、洗染两用机行业行业创新驱动</w:t>
        </w:r>
        <w:r>
          <w:tab/>
        </w:r>
        <w:r>
          <w:fldChar w:fldCharType="begin"/>
        </w:r>
        <w:r>
          <w:instrText xml:space="preserve"> PAGEREF _Toc9751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" w:history="1">
        <w:r>
          <w:rPr>
            <w:rFonts w:ascii="仿宋" w:eastAsia="仿宋" w:hAnsi="仿宋" w:cs="仿宋" w:hint="eastAsia"/>
            <w:lang w:eastAsia="zh-CN"/>
          </w:rPr>
          <w:t>(一)、技术创新</w:t>
        </w:r>
        <w:r>
          <w:tab/>
        </w:r>
        <w:r>
          <w:fldChar w:fldCharType="begin"/>
        </w:r>
        <w:r>
          <w:instrText xml:space="preserve"> PAGEREF _Toc720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1" w:history="1">
        <w:r>
          <w:rPr>
            <w:rFonts w:ascii="仿宋" w:eastAsia="仿宋" w:hAnsi="仿宋" w:cs="仿宋" w:hint="eastAsia"/>
            <w:lang w:eastAsia="zh-CN"/>
          </w:rPr>
          <w:t>(二)、设计创新</w:t>
        </w:r>
        <w:r>
          <w:tab/>
        </w:r>
        <w:r>
          <w:fldChar w:fldCharType="begin"/>
        </w:r>
        <w:r>
          <w:instrText xml:space="preserve"> PAGEREF _Toc25221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4" w:history="1">
        <w:r>
          <w:rPr>
            <w:rFonts w:ascii="仿宋" w:eastAsia="仿宋" w:hAnsi="仿宋" w:cs="仿宋" w:hint="eastAsia"/>
            <w:lang w:eastAsia="zh-CN"/>
          </w:rPr>
          <w:t>(三)、材料创新</w:t>
        </w:r>
        <w:r>
          <w:tab/>
        </w:r>
        <w:r>
          <w:fldChar w:fldCharType="begin"/>
        </w:r>
        <w:r>
          <w:instrText xml:space="preserve"> PAGEREF _Toc24374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2" w:history="1">
        <w:r>
          <w:rPr>
            <w:rFonts w:ascii="仿宋" w:eastAsia="仿宋" w:hAnsi="仿宋" w:cs="仿宋" w:hint="eastAsia"/>
            <w:lang w:eastAsia="zh-CN"/>
          </w:rPr>
          <w:t>(四)、营销创新</w:t>
        </w:r>
        <w:r>
          <w:tab/>
        </w:r>
        <w:r>
          <w:fldChar w:fldCharType="begin"/>
        </w:r>
        <w:r>
          <w:instrText xml:space="preserve"> PAGEREF _Toc23912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00" w:history="1">
        <w:r>
          <w:rPr>
            <w:rFonts w:ascii="仿宋" w:eastAsia="仿宋" w:hAnsi="仿宋" w:cs="仿宋" w:hint="eastAsia"/>
            <w:lang w:eastAsia="zh-CN"/>
          </w:rPr>
          <w:t>十八、危机管理与应急响应</w:t>
        </w:r>
        <w:r>
          <w:tab/>
        </w:r>
        <w:r>
          <w:fldChar w:fldCharType="begin"/>
        </w:r>
        <w:r>
          <w:instrText xml:space="preserve"> PAGEREF _Toc28400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4" w:history="1">
        <w:r>
          <w:rPr>
            <w:rFonts w:ascii="仿宋" w:eastAsia="仿宋" w:hAnsi="仿宋" w:cs="仿宋" w:hint="eastAsia"/>
            <w:lang w:eastAsia="zh-CN"/>
          </w:rPr>
          <w:t>(一)、危机预警机制</w:t>
        </w:r>
        <w:r>
          <w:tab/>
        </w:r>
        <w:r>
          <w:fldChar w:fldCharType="begin"/>
        </w:r>
        <w:r>
          <w:instrText xml:space="preserve"> PAGEREF _Toc6954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37" w:history="1">
        <w:r>
          <w:rPr>
            <w:rFonts w:ascii="仿宋" w:eastAsia="仿宋" w:hAnsi="仿宋" w:cs="仿宋" w:hint="eastAsia"/>
            <w:lang w:eastAsia="zh-CN"/>
          </w:rPr>
          <w:t>(二)、应急预案与演练</w:t>
        </w:r>
        <w:r>
          <w:tab/>
        </w:r>
        <w:r>
          <w:fldChar w:fldCharType="begin"/>
        </w:r>
        <w:r>
          <w:instrText xml:space="preserve"> PAGEREF _Toc9337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0" w:history="1">
        <w:r>
          <w:rPr>
            <w:rFonts w:ascii="仿宋" w:eastAsia="仿宋" w:hAnsi="仿宋" w:cs="仿宋" w:hint="eastAsia"/>
            <w:lang w:eastAsia="zh-CN"/>
          </w:rPr>
          <w:t>(三)、公关与舆情管理</w:t>
        </w:r>
        <w:r>
          <w:tab/>
        </w:r>
        <w:r>
          <w:fldChar w:fldCharType="begin"/>
        </w:r>
        <w:r>
          <w:instrText xml:space="preserve"> PAGEREF _Toc3400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71" w:history="1">
        <w:r>
          <w:rPr>
            <w:rFonts w:ascii="仿宋" w:eastAsia="仿宋" w:hAnsi="仿宋" w:cs="仿宋" w:hint="eastAsia"/>
            <w:lang w:eastAsia="zh-CN"/>
          </w:rPr>
          <w:t>(四)、危机后期修复与改进</w:t>
        </w:r>
        <w:r>
          <w:tab/>
        </w:r>
        <w:r>
          <w:fldChar w:fldCharType="begin"/>
        </w:r>
        <w:r>
          <w:instrText xml:space="preserve"> PAGEREF _Toc30871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48" w:history="1">
        <w:r>
          <w:rPr>
            <w:rFonts w:ascii="仿宋" w:eastAsia="仿宋" w:hAnsi="仿宋" w:cs="仿宋" w:hint="eastAsia"/>
            <w:lang w:eastAsia="zh-CN"/>
          </w:rPr>
          <w:t>十九、特殊环境影响分析</w:t>
        </w:r>
        <w:r>
          <w:tab/>
        </w:r>
        <w:r>
          <w:fldChar w:fldCharType="begin"/>
        </w:r>
        <w:r>
          <w:instrText xml:space="preserve"> PAGEREF _Toc27048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5" w:history="1">
        <w:r>
          <w:rPr>
            <w:rFonts w:ascii="仿宋" w:eastAsia="仿宋" w:hAnsi="仿宋" w:cs="仿宋" w:hint="eastAsia"/>
            <w:lang w:eastAsia="zh-CN"/>
          </w:rPr>
          <w:t>(一)、对特殊环境的保护要求</w:t>
        </w:r>
        <w:r>
          <w:tab/>
        </w:r>
        <w:r>
          <w:fldChar w:fldCharType="begin"/>
        </w:r>
        <w:r>
          <w:instrText xml:space="preserve"> PAGEREF _Toc20715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7" w:history="1">
        <w:r>
          <w:rPr>
            <w:rFonts w:ascii="仿宋" w:eastAsia="仿宋" w:hAnsi="仿宋" w:cs="仿宋" w:hint="eastAsia"/>
            <w:lang w:eastAsia="zh-CN"/>
          </w:rPr>
          <w:t>(二)、对特殊环境的影响分析</w:t>
        </w:r>
        <w:r>
          <w:tab/>
        </w:r>
        <w:r>
          <w:fldChar w:fldCharType="begin"/>
        </w:r>
        <w:r>
          <w:instrText xml:space="preserve"> PAGEREF _Toc12657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9" w:history="1">
        <w:r>
          <w:rPr>
            <w:rFonts w:ascii="仿宋" w:eastAsia="仿宋" w:hAnsi="仿宋" w:cs="仿宋" w:hint="eastAsia"/>
            <w:lang w:eastAsia="zh-CN"/>
          </w:rPr>
          <w:t>(三)、特殊环境影响缓解措施</w:t>
        </w:r>
        <w:r>
          <w:tab/>
        </w:r>
        <w:r>
          <w:fldChar w:fldCharType="begin"/>
        </w:r>
        <w:r>
          <w:instrText xml:space="preserve"> PAGEREF _Toc15329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9" w:history="1">
        <w:r>
          <w:rPr>
            <w:rFonts w:ascii="仿宋" w:eastAsia="仿宋" w:hAnsi="仿宋" w:cs="仿宋" w:hint="eastAsia"/>
            <w:lang w:eastAsia="zh-CN"/>
          </w:rPr>
          <w:t>二十、市场分析、调研</w:t>
        </w:r>
        <w:r>
          <w:tab/>
        </w:r>
        <w:r>
          <w:fldChar w:fldCharType="begin"/>
        </w:r>
        <w:r>
          <w:instrText xml:space="preserve"> PAGEREF _Toc2999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3618" w:history="1">
        <w:r>
          <w:rPr>
            <w:rFonts w:ascii="仿宋" w:eastAsia="仿宋" w:hAnsi="仿宋" w:cs="仿宋" w:hint="eastAsia"/>
            <w:lang w:eastAsia="zh-CN"/>
          </w:rPr>
          <w:t>(一)、洗染两用机行业分析</w:t>
        </w:r>
        <w:r>
          <w:tab/>
        </w:r>
        <w:r>
          <w:fldChar w:fldCharType="begin"/>
        </w:r>
        <w:r>
          <w:instrText xml:space="preserve"> PAGEREF _Toc13618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7" w:history="1">
        <w:r>
          <w:rPr>
            <w:rFonts w:ascii="仿宋" w:eastAsia="仿宋" w:hAnsi="仿宋" w:cs="仿宋" w:hint="eastAsia"/>
            <w:lang w:eastAsia="zh-CN"/>
          </w:rPr>
          <w:t>(二)、洗染两用机市场分析预测</w:t>
        </w:r>
        <w:r>
          <w:tab/>
        </w:r>
        <w:r>
          <w:fldChar w:fldCharType="begin"/>
        </w:r>
        <w:r>
          <w:instrText xml:space="preserve"> PAGEREF _Toc31357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94" w:history="1">
        <w:r>
          <w:rPr>
            <w:rFonts w:ascii="仿宋" w:eastAsia="仿宋" w:hAnsi="仿宋" w:cs="仿宋" w:hint="eastAsia"/>
            <w:lang w:eastAsia="zh-CN"/>
          </w:rPr>
          <w:t>二十一、洗染两用机项目管理计划</w:t>
        </w:r>
        <w:r>
          <w:tab/>
        </w:r>
        <w:r>
          <w:fldChar w:fldCharType="begin"/>
        </w:r>
        <w:r>
          <w:instrText xml:space="preserve"> PAGEREF _Toc32594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23" w:history="1">
        <w:r>
          <w:rPr>
            <w:rFonts w:ascii="仿宋" w:eastAsia="仿宋" w:hAnsi="仿宋" w:cs="仿宋" w:hint="eastAsia"/>
            <w:lang w:eastAsia="zh-CN"/>
          </w:rPr>
          <w:t>(一)、洗染两用机项目管理概述</w:t>
        </w:r>
        <w:r>
          <w:tab/>
        </w:r>
        <w:r>
          <w:fldChar w:fldCharType="begin"/>
        </w:r>
        <w:r>
          <w:instrText xml:space="preserve"> PAGEREF _Toc25823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74" w:history="1">
        <w:r>
          <w:rPr>
            <w:rFonts w:ascii="仿宋" w:eastAsia="仿宋" w:hAnsi="仿宋" w:cs="仿宋" w:hint="eastAsia"/>
            <w:lang w:eastAsia="zh-CN"/>
          </w:rPr>
          <w:t>(二)、洗染两用机项目组织结构</w:t>
        </w:r>
        <w:r>
          <w:tab/>
        </w:r>
        <w:r>
          <w:fldChar w:fldCharType="begin"/>
        </w:r>
        <w:r>
          <w:instrText xml:space="preserve"> PAGEREF _Toc16774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" w:history="1">
        <w:r>
          <w:rPr>
            <w:rFonts w:ascii="仿宋" w:eastAsia="仿宋" w:hAnsi="仿宋" w:cs="仿宋" w:hint="eastAsia"/>
            <w:lang w:eastAsia="zh-CN"/>
          </w:rPr>
          <w:t>(三)、洗染两用机项目计划与进度</w:t>
        </w:r>
        <w:r>
          <w:tab/>
        </w:r>
        <w:r>
          <w:fldChar w:fldCharType="begin"/>
        </w:r>
        <w:r>
          <w:instrText xml:space="preserve"> PAGEREF _Toc1882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0" w:history="1">
        <w:r>
          <w:rPr>
            <w:rFonts w:ascii="仿宋" w:eastAsia="仿宋" w:hAnsi="仿宋" w:cs="仿宋" w:hint="eastAsia"/>
            <w:lang w:eastAsia="zh-CN"/>
          </w:rPr>
          <w:t>(四)、洗染两用机项目质量管理</w:t>
        </w:r>
        <w:r>
          <w:tab/>
        </w:r>
        <w:r>
          <w:fldChar w:fldCharType="begin"/>
        </w:r>
        <w:r>
          <w:instrText xml:space="preserve"> PAGEREF _Toc22390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02" w:history="1">
        <w:r>
          <w:rPr>
            <w:rFonts w:ascii="仿宋" w:eastAsia="仿宋" w:hAnsi="仿宋" w:cs="仿宋" w:hint="eastAsia"/>
            <w:lang w:eastAsia="zh-CN"/>
          </w:rPr>
          <w:t>(五)、洗染两用机项目风险管理</w:t>
        </w:r>
        <w:r>
          <w:tab/>
        </w:r>
        <w:r>
          <w:fldChar w:fldCharType="begin"/>
        </w:r>
        <w:r>
          <w:instrText xml:space="preserve"> PAGEREF _Toc9102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25" w:history="1">
        <w:r>
          <w:rPr>
            <w:rFonts w:ascii="仿宋" w:eastAsia="仿宋" w:hAnsi="仿宋" w:cs="仿宋" w:hint="eastAsia"/>
            <w:lang w:eastAsia="zh-CN"/>
          </w:rPr>
          <w:t>(六)、洗染两用机项目成本管理</w:t>
        </w:r>
        <w:r>
          <w:tab/>
        </w:r>
        <w:r>
          <w:fldChar w:fldCharType="begin"/>
        </w:r>
        <w:r>
          <w:instrText xml:space="preserve"> PAGEREF _Toc26225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0" w:history="1">
        <w:r>
          <w:rPr>
            <w:rFonts w:ascii="仿宋" w:eastAsia="仿宋" w:hAnsi="仿宋" w:cs="仿宋" w:hint="eastAsia"/>
            <w:lang w:eastAsia="zh-CN"/>
          </w:rPr>
          <w:t>(七)、洗染两用机项目人力资源管理</w:t>
        </w:r>
        <w:r>
          <w:tab/>
        </w:r>
        <w:r>
          <w:fldChar w:fldCharType="begin"/>
        </w:r>
        <w:r>
          <w:instrText xml:space="preserve"> PAGEREF _Toc21240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16" w:history="1">
        <w:r>
          <w:rPr>
            <w:rFonts w:ascii="仿宋" w:eastAsia="仿宋" w:hAnsi="仿宋" w:cs="仿宋" w:hint="eastAsia"/>
            <w:lang w:eastAsia="zh-CN"/>
          </w:rPr>
          <w:t>(八)、洗染两用机项目沟通与合作</w:t>
        </w:r>
        <w:r>
          <w:tab/>
        </w:r>
        <w:r>
          <w:fldChar w:fldCharType="begin"/>
        </w:r>
        <w:r>
          <w:instrText xml:space="preserve"> PAGEREF _Toc11716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64" w:history="1">
        <w:r>
          <w:rPr>
            <w:rFonts w:ascii="仿宋" w:eastAsia="仿宋" w:hAnsi="仿宋" w:cs="仿宋" w:hint="eastAsia"/>
            <w:lang w:eastAsia="zh-CN"/>
          </w:rPr>
          <w:t>二十二法律法规及环境影响评价</w:t>
        </w:r>
        <w:r>
          <w:tab/>
        </w:r>
        <w:r>
          <w:fldChar w:fldCharType="begin"/>
        </w:r>
        <w:r>
          <w:instrText xml:space="preserve"> PAGEREF _Toc15464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94" w:history="1">
        <w:r>
          <w:rPr>
            <w:rFonts w:ascii="仿宋" w:eastAsia="仿宋" w:hAnsi="仿宋" w:cs="仿宋" w:hint="eastAsia"/>
            <w:lang w:eastAsia="zh-CN"/>
          </w:rPr>
          <w:t>(一)、法律法规的遵守</w:t>
        </w:r>
        <w:r>
          <w:tab/>
        </w:r>
        <w:r>
          <w:fldChar w:fldCharType="begin"/>
        </w:r>
        <w:r>
          <w:instrText xml:space="preserve"> PAGEREF _Toc29394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0" w:history="1">
        <w:r>
          <w:rPr>
            <w:rFonts w:ascii="仿宋" w:eastAsia="仿宋" w:hAnsi="仿宋" w:cs="仿宋" w:hint="eastAsia"/>
            <w:lang w:eastAsia="zh-CN"/>
          </w:rPr>
          <w:t>(二)、环境影响评价</w:t>
        </w:r>
        <w:r>
          <w:tab/>
        </w:r>
        <w:r>
          <w:fldChar w:fldCharType="begin"/>
        </w:r>
        <w:r>
          <w:instrText xml:space="preserve"> PAGEREF _Toc10820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76" w:history="1">
        <w:r>
          <w:rPr>
            <w:rFonts w:ascii="仿宋" w:eastAsia="仿宋" w:hAnsi="仿宋" w:cs="仿宋" w:hint="eastAsia"/>
            <w:lang w:eastAsia="zh-CN"/>
          </w:rPr>
          <w:t>(三)、环保手续办理</w:t>
        </w:r>
        <w:r>
          <w:tab/>
        </w:r>
        <w:r>
          <w:fldChar w:fldCharType="begin"/>
        </w:r>
        <w:r>
          <w:instrText xml:space="preserve"> PAGEREF _Toc11976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54" w:history="1">
        <w:r>
          <w:rPr>
            <w:rFonts w:ascii="仿宋" w:eastAsia="仿宋" w:hAnsi="仿宋" w:cs="仿宋" w:hint="eastAsia"/>
            <w:lang w:eastAsia="zh-CN"/>
          </w:rPr>
          <w:t>二十三、安全与环境问题的沟通与协调</w:t>
        </w:r>
        <w:r>
          <w:tab/>
        </w:r>
        <w:r>
          <w:fldChar w:fldCharType="begin"/>
        </w:r>
        <w:r>
          <w:instrText xml:space="preserve"> PAGEREF _Toc12254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4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_Toc4904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62" w:history="1">
        <w:r>
          <w:rPr>
            <w:rFonts w:ascii="仿宋" w:eastAsia="仿宋" w:hAnsi="仿宋" w:cs="仿宋" w:hint="eastAsia"/>
            <w:lang w:eastAsia="zh-CN"/>
          </w:rPr>
          <w:t>(二)、外部协调与社会沟通</w:t>
        </w:r>
        <w:r>
          <w:tab/>
        </w:r>
        <w:r>
          <w:fldChar w:fldCharType="begin"/>
        </w:r>
        <w:r>
          <w:instrText xml:space="preserve"> PAGEREF _Toc15962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4" w:history="1">
        <w:r>
          <w:rPr>
            <w:rFonts w:ascii="仿宋" w:eastAsia="仿宋" w:hAnsi="仿宋" w:cs="仿宋" w:hint="eastAsia"/>
            <w:lang w:eastAsia="zh-CN"/>
          </w:rPr>
          <w:t>(三)、危机公关处理</w:t>
        </w:r>
        <w:r>
          <w:tab/>
        </w:r>
        <w:r>
          <w:fldChar w:fldCharType="begin"/>
        </w:r>
        <w:r>
          <w:instrText xml:space="preserve"> PAGEREF _Toc25474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50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328"/>
      <w:r>
        <w:rPr>
          <w:rFonts w:ascii="仿宋" w:eastAsia="仿宋" w:hAnsi="仿宋" w:cs="仿宋" w:hint="eastAsia"/>
          <w:sz w:val="28"/>
          <w:lang w:eastAsia="zh-CN"/>
        </w:rPr>
        <w:t>一、市场分析预测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9079"/>
      <w:r>
        <w:rPr>
          <w:rFonts w:ascii="仿宋" w:eastAsia="仿宋" w:hAnsi="仿宋" w:cs="仿宋" w:hint="eastAsia"/>
          <w:lang w:eastAsia="zh-CN"/>
        </w:rPr>
        <w:t>(一)、洗染两用机行业分析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染两用机行业的现状分析显示，目前该行业正在快速发展。随着科技的迅猛进步和人民生活水平的提高，对洗染两用机的需求不断增加。因此，该行业已成为国家经济发展的重要支柱产业之一，吸引了大量的投资和创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关于未来的发展趋势，洗染两用机行业将会呈现出几个明显的趋势。首先，技术创新将助推行业的进步，带来更高效、智能的解决方案。其次，可持续发展将成为行业发展的主旋律，绿色、环保型的洗染两用机将获得更多关注。此外，行业的数字化转型将是不可避免的趋势，智能应用和数据分析将成为企业发展的关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https://d.book118.com/038115012073006042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洗染两用机行业商业计划书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洗染两用机行业商业计划书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洗染两用机行业商业计划书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洗染两用机行业商业计划书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洗染两用机行业商业计划书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966F90"/>
    <w:rsid w:val="25966F90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38115012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2024-03-02T03:50:00Z</dcterms:created>
  <dcterms:modified xsi:type="dcterms:W3CDTF">2024-03-02T03:50:41Z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0D0E9BE5BBE44601839DDC472124C98D_11</vt:lpwstr>
  </property>
  <property fmtid="{D5CDD505-2E9C-101B-9397-08002B2CF9AE}" pid="3" name="KSOProductBuildVer">
    <vt:lpwstr>2052-12.1.0.16399</vt:lpwstr>
  </property>
</Properties>
</file>