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特种粉末及粉末冶金制品项目计划设计方案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67" w:history="1">
        <w:r>
          <w:rPr>
            <w:rFonts w:ascii="仿宋" w:eastAsia="仿宋" w:hAnsi="仿宋" w:cs="仿宋" w:hint="eastAsia"/>
            <w:lang w:eastAsia="zh-CN"/>
          </w:rPr>
          <w:t>前言</w:t>
        </w:r>
        <w:r>
          <w:tab/>
        </w:r>
        <w:r>
          <w:fldChar w:fldCharType="begin"/>
        </w:r>
        <w:r>
          <w:instrText xml:space="preserve"> PAGEREF _Toc21467 \h </w:instrText>
        </w:r>
        <w:r>
          <w:fldChar w:fldCharType="separate"/>
        </w:r>
        <w:r>
          <w:t>3</w:t>
        </w:r>
        <w:r>
          <w:fldChar w:fldCharType="end"/>
        </w:r>
      </w:hyperlink>
    </w:p>
    <w:p>
      <w:pPr>
        <w:pStyle w:val="TOC1"/>
        <w:tabs>
          <w:tab w:val="right" w:leader="dot" w:pos="8306"/>
        </w:tabs>
      </w:pPr>
      <w:hyperlink w:anchor="_Toc28590" w:history="1">
        <w:r>
          <w:rPr>
            <w:rFonts w:ascii="仿宋" w:eastAsia="仿宋" w:hAnsi="仿宋" w:cs="仿宋" w:hint="eastAsia"/>
            <w:lang w:eastAsia="zh-CN"/>
          </w:rPr>
          <w:t>一、特种粉末及粉末冶金制品项目可持续发展</w:t>
        </w:r>
        <w:r>
          <w:tab/>
        </w:r>
        <w:r>
          <w:fldChar w:fldCharType="begin"/>
        </w:r>
        <w:r>
          <w:instrText xml:space="preserve"> PAGEREF _Toc28590 \h </w:instrText>
        </w:r>
        <w:r>
          <w:fldChar w:fldCharType="separate"/>
        </w:r>
        <w:r>
          <w:t>3</w:t>
        </w:r>
        <w:r>
          <w:fldChar w:fldCharType="end"/>
        </w:r>
      </w:hyperlink>
    </w:p>
    <w:p>
      <w:pPr>
        <w:pStyle w:val="TOC2"/>
        <w:tabs>
          <w:tab w:val="right" w:leader="dot" w:pos="8306"/>
        </w:tabs>
      </w:pPr>
      <w:hyperlink w:anchor="_Toc10236" w:history="1">
        <w:r>
          <w:rPr>
            <w:rFonts w:ascii="仿宋" w:eastAsia="仿宋" w:hAnsi="仿宋" w:cs="仿宋" w:hint="eastAsia"/>
            <w:lang w:eastAsia="zh-CN"/>
          </w:rPr>
          <w:t>(一)、可持续战略与实践</w:t>
        </w:r>
        <w:r>
          <w:tab/>
        </w:r>
        <w:r>
          <w:fldChar w:fldCharType="begin"/>
        </w:r>
        <w:r>
          <w:instrText xml:space="preserve"> PAGEREF _Toc10236 \h </w:instrText>
        </w:r>
        <w:r>
          <w:fldChar w:fldCharType="separate"/>
        </w:r>
        <w:r>
          <w:t>3</w:t>
        </w:r>
        <w:r>
          <w:fldChar w:fldCharType="end"/>
        </w:r>
      </w:hyperlink>
    </w:p>
    <w:p>
      <w:pPr>
        <w:pStyle w:val="TOC2"/>
        <w:tabs>
          <w:tab w:val="right" w:leader="dot" w:pos="8306"/>
        </w:tabs>
      </w:pPr>
      <w:hyperlink w:anchor="_Toc24303" w:history="1">
        <w:r>
          <w:rPr>
            <w:rFonts w:ascii="仿宋" w:eastAsia="仿宋" w:hAnsi="仿宋" w:cs="仿宋" w:hint="eastAsia"/>
            <w:lang w:eastAsia="zh-CN"/>
          </w:rPr>
          <w:t>(二)、环保与社会责任</w:t>
        </w:r>
        <w:r>
          <w:tab/>
        </w:r>
        <w:r>
          <w:fldChar w:fldCharType="begin"/>
        </w:r>
        <w:r>
          <w:instrText xml:space="preserve"> PAGEREF _Toc24303 \h </w:instrText>
        </w:r>
        <w:r>
          <w:fldChar w:fldCharType="separate"/>
        </w:r>
        <w:r>
          <w:t>4</w:t>
        </w:r>
        <w:r>
          <w:fldChar w:fldCharType="end"/>
        </w:r>
      </w:hyperlink>
    </w:p>
    <w:p>
      <w:pPr>
        <w:pStyle w:val="TOC1"/>
        <w:tabs>
          <w:tab w:val="right" w:leader="dot" w:pos="8306"/>
        </w:tabs>
      </w:pPr>
      <w:hyperlink w:anchor="_Toc20724" w:history="1">
        <w:r>
          <w:rPr>
            <w:rFonts w:ascii="仿宋" w:eastAsia="仿宋" w:hAnsi="仿宋" w:cs="仿宋" w:hint="eastAsia"/>
            <w:lang w:eastAsia="zh-CN"/>
          </w:rPr>
          <w:t>二、特种粉末及粉末冶金制品项目土建工程</w:t>
        </w:r>
        <w:r>
          <w:tab/>
        </w:r>
        <w:r>
          <w:fldChar w:fldCharType="begin"/>
        </w:r>
        <w:r>
          <w:instrText xml:space="preserve"> PAGEREF _Toc20724 \h </w:instrText>
        </w:r>
        <w:r>
          <w:fldChar w:fldCharType="separate"/>
        </w:r>
        <w:r>
          <w:t>5</w:t>
        </w:r>
        <w:r>
          <w:fldChar w:fldCharType="end"/>
        </w:r>
      </w:hyperlink>
    </w:p>
    <w:p>
      <w:pPr>
        <w:pStyle w:val="TOC2"/>
        <w:tabs>
          <w:tab w:val="right" w:leader="dot" w:pos="8306"/>
        </w:tabs>
      </w:pPr>
      <w:hyperlink w:anchor="_Toc21239" w:history="1">
        <w:r>
          <w:rPr>
            <w:rFonts w:ascii="仿宋" w:eastAsia="仿宋" w:hAnsi="仿宋" w:cs="仿宋" w:hint="eastAsia"/>
            <w:lang w:eastAsia="zh-CN"/>
          </w:rPr>
          <w:t>(一)、建筑工程设计原则</w:t>
        </w:r>
        <w:r>
          <w:tab/>
        </w:r>
        <w:r>
          <w:fldChar w:fldCharType="begin"/>
        </w:r>
        <w:r>
          <w:instrText xml:space="preserve"> PAGEREF _Toc21239 \h </w:instrText>
        </w:r>
        <w:r>
          <w:fldChar w:fldCharType="separate"/>
        </w:r>
        <w:r>
          <w:t>5</w:t>
        </w:r>
        <w:r>
          <w:fldChar w:fldCharType="end"/>
        </w:r>
      </w:hyperlink>
    </w:p>
    <w:p>
      <w:pPr>
        <w:pStyle w:val="TOC2"/>
        <w:tabs>
          <w:tab w:val="right" w:leader="dot" w:pos="8306"/>
        </w:tabs>
      </w:pPr>
      <w:hyperlink w:anchor="_Toc11945" w:history="1">
        <w:r>
          <w:rPr>
            <w:rFonts w:ascii="仿宋" w:eastAsia="仿宋" w:hAnsi="仿宋" w:cs="仿宋" w:hint="eastAsia"/>
            <w:lang w:eastAsia="zh-CN"/>
          </w:rPr>
          <w:t>(二)、土建工程设计年限及安全等级</w:t>
        </w:r>
        <w:r>
          <w:tab/>
        </w:r>
        <w:r>
          <w:fldChar w:fldCharType="begin"/>
        </w:r>
        <w:r>
          <w:instrText xml:space="preserve"> PAGEREF _Toc11945 \h </w:instrText>
        </w:r>
        <w:r>
          <w:fldChar w:fldCharType="separate"/>
        </w:r>
        <w:r>
          <w:t>6</w:t>
        </w:r>
        <w:r>
          <w:fldChar w:fldCharType="end"/>
        </w:r>
      </w:hyperlink>
    </w:p>
    <w:p>
      <w:pPr>
        <w:pStyle w:val="TOC2"/>
        <w:tabs>
          <w:tab w:val="right" w:leader="dot" w:pos="8306"/>
        </w:tabs>
      </w:pPr>
      <w:hyperlink w:anchor="_Toc30865" w:history="1">
        <w:r>
          <w:rPr>
            <w:rFonts w:ascii="仿宋" w:eastAsia="仿宋" w:hAnsi="仿宋" w:cs="仿宋" w:hint="eastAsia"/>
            <w:lang w:eastAsia="zh-CN"/>
          </w:rPr>
          <w:t>(三)、建筑工程设计总体要求</w:t>
        </w:r>
        <w:r>
          <w:tab/>
        </w:r>
        <w:r>
          <w:fldChar w:fldCharType="begin"/>
        </w:r>
        <w:r>
          <w:instrText xml:space="preserve"> PAGEREF _Toc30865 \h </w:instrText>
        </w:r>
        <w:r>
          <w:fldChar w:fldCharType="separate"/>
        </w:r>
        <w:r>
          <w:t>7</w:t>
        </w:r>
        <w:r>
          <w:fldChar w:fldCharType="end"/>
        </w:r>
      </w:hyperlink>
    </w:p>
    <w:p>
      <w:pPr>
        <w:pStyle w:val="TOC2"/>
        <w:tabs>
          <w:tab w:val="right" w:leader="dot" w:pos="8306"/>
        </w:tabs>
      </w:pPr>
      <w:hyperlink w:anchor="_Toc15691" w:history="1">
        <w:r>
          <w:rPr>
            <w:rFonts w:ascii="仿宋" w:eastAsia="仿宋" w:hAnsi="仿宋" w:cs="仿宋" w:hint="eastAsia"/>
            <w:lang w:eastAsia="zh-CN"/>
          </w:rPr>
          <w:t>(四)、土建工程建设指标</w:t>
        </w:r>
        <w:r>
          <w:tab/>
        </w:r>
        <w:r>
          <w:fldChar w:fldCharType="begin"/>
        </w:r>
        <w:r>
          <w:instrText xml:space="preserve"> PAGEREF _Toc15691 \h </w:instrText>
        </w:r>
        <w:r>
          <w:fldChar w:fldCharType="separate"/>
        </w:r>
        <w:r>
          <w:t>8</w:t>
        </w:r>
        <w:r>
          <w:fldChar w:fldCharType="end"/>
        </w:r>
      </w:hyperlink>
    </w:p>
    <w:p>
      <w:pPr>
        <w:pStyle w:val="TOC1"/>
        <w:tabs>
          <w:tab w:val="right" w:leader="dot" w:pos="8306"/>
        </w:tabs>
      </w:pPr>
      <w:hyperlink w:anchor="_Toc7033" w:history="1">
        <w:r>
          <w:rPr>
            <w:rFonts w:ascii="仿宋" w:eastAsia="仿宋" w:hAnsi="仿宋" w:cs="仿宋" w:hint="eastAsia"/>
            <w:lang w:eastAsia="zh-CN"/>
          </w:rPr>
          <w:t>三、产品规划分析</w:t>
        </w:r>
        <w:r>
          <w:tab/>
        </w:r>
        <w:r>
          <w:fldChar w:fldCharType="begin"/>
        </w:r>
        <w:r>
          <w:instrText xml:space="preserve"> PAGEREF _Toc7033 \h </w:instrText>
        </w:r>
        <w:r>
          <w:fldChar w:fldCharType="separate"/>
        </w:r>
        <w:r>
          <w:t>8</w:t>
        </w:r>
        <w:r>
          <w:fldChar w:fldCharType="end"/>
        </w:r>
      </w:hyperlink>
    </w:p>
    <w:p>
      <w:pPr>
        <w:pStyle w:val="TOC2"/>
        <w:tabs>
          <w:tab w:val="right" w:leader="dot" w:pos="8306"/>
        </w:tabs>
      </w:pPr>
      <w:hyperlink w:anchor="_Toc201" w:history="1">
        <w:r>
          <w:rPr>
            <w:rFonts w:ascii="仿宋" w:eastAsia="仿宋" w:hAnsi="仿宋" w:cs="仿宋" w:hint="eastAsia"/>
            <w:lang w:eastAsia="zh-CN"/>
          </w:rPr>
          <w:t>(一)、产品规划</w:t>
        </w:r>
        <w:r>
          <w:tab/>
        </w:r>
        <w:r>
          <w:fldChar w:fldCharType="begin"/>
        </w:r>
        <w:r>
          <w:instrText xml:space="preserve"> PAGEREF _Toc201 \h </w:instrText>
        </w:r>
        <w:r>
          <w:fldChar w:fldCharType="separate"/>
        </w:r>
        <w:r>
          <w:t>8</w:t>
        </w:r>
        <w:r>
          <w:fldChar w:fldCharType="end"/>
        </w:r>
      </w:hyperlink>
    </w:p>
    <w:p>
      <w:pPr>
        <w:pStyle w:val="TOC2"/>
        <w:tabs>
          <w:tab w:val="right" w:leader="dot" w:pos="8306"/>
        </w:tabs>
      </w:pPr>
      <w:hyperlink w:anchor="_Toc634" w:history="1">
        <w:r>
          <w:rPr>
            <w:rFonts w:ascii="仿宋" w:eastAsia="仿宋" w:hAnsi="仿宋" w:cs="仿宋" w:hint="eastAsia"/>
            <w:lang w:eastAsia="zh-CN"/>
          </w:rPr>
          <w:t>(二)、建设规模</w:t>
        </w:r>
        <w:r>
          <w:tab/>
        </w:r>
        <w:r>
          <w:fldChar w:fldCharType="begin"/>
        </w:r>
        <w:r>
          <w:instrText xml:space="preserve"> PAGEREF _Toc634 \h </w:instrText>
        </w:r>
        <w:r>
          <w:fldChar w:fldCharType="separate"/>
        </w:r>
        <w:r>
          <w:t>9</w:t>
        </w:r>
        <w:r>
          <w:fldChar w:fldCharType="end"/>
        </w:r>
      </w:hyperlink>
    </w:p>
    <w:p>
      <w:pPr>
        <w:pStyle w:val="TOC1"/>
        <w:tabs>
          <w:tab w:val="right" w:leader="dot" w:pos="8306"/>
        </w:tabs>
      </w:pPr>
      <w:hyperlink w:anchor="_Toc5366" w:history="1">
        <w:r>
          <w:rPr>
            <w:rFonts w:ascii="仿宋" w:eastAsia="仿宋" w:hAnsi="仿宋" w:cs="仿宋" w:hint="eastAsia"/>
            <w:lang w:eastAsia="zh-CN"/>
          </w:rPr>
          <w:t>四、特种粉末及粉末冶金制品项目概论</w:t>
        </w:r>
        <w:r>
          <w:tab/>
        </w:r>
        <w:r>
          <w:fldChar w:fldCharType="begin"/>
        </w:r>
        <w:r>
          <w:instrText xml:space="preserve"> PAGEREF _Toc5366 \h </w:instrText>
        </w:r>
        <w:r>
          <w:fldChar w:fldCharType="separate"/>
        </w:r>
        <w:r>
          <w:t>10</w:t>
        </w:r>
        <w:r>
          <w:fldChar w:fldCharType="end"/>
        </w:r>
      </w:hyperlink>
    </w:p>
    <w:p>
      <w:pPr>
        <w:pStyle w:val="TOC2"/>
        <w:tabs>
          <w:tab w:val="right" w:leader="dot" w:pos="8306"/>
        </w:tabs>
      </w:pPr>
      <w:hyperlink w:anchor="_Toc20869" w:history="1">
        <w:r>
          <w:rPr>
            <w:rFonts w:ascii="仿宋" w:eastAsia="仿宋" w:hAnsi="仿宋" w:cs="仿宋" w:hint="eastAsia"/>
            <w:lang w:eastAsia="zh-CN"/>
          </w:rPr>
          <w:t>(一)、特种粉末及粉末冶金制品项目概况</w:t>
        </w:r>
        <w:r>
          <w:tab/>
        </w:r>
        <w:r>
          <w:fldChar w:fldCharType="begin"/>
        </w:r>
        <w:r>
          <w:instrText xml:space="preserve"> PAGEREF _Toc20869 \h </w:instrText>
        </w:r>
        <w:r>
          <w:fldChar w:fldCharType="separate"/>
        </w:r>
        <w:r>
          <w:t>10</w:t>
        </w:r>
        <w:r>
          <w:fldChar w:fldCharType="end"/>
        </w:r>
      </w:hyperlink>
    </w:p>
    <w:p>
      <w:pPr>
        <w:pStyle w:val="TOC2"/>
        <w:tabs>
          <w:tab w:val="right" w:leader="dot" w:pos="8306"/>
        </w:tabs>
      </w:pPr>
      <w:hyperlink w:anchor="_Toc20416" w:history="1">
        <w:r>
          <w:rPr>
            <w:rFonts w:ascii="仿宋" w:eastAsia="仿宋" w:hAnsi="仿宋" w:cs="仿宋" w:hint="eastAsia"/>
            <w:lang w:eastAsia="zh-CN"/>
          </w:rPr>
          <w:t>(二)、特种粉末及粉末冶金制品项目目标</w:t>
        </w:r>
        <w:r>
          <w:tab/>
        </w:r>
        <w:r>
          <w:fldChar w:fldCharType="begin"/>
        </w:r>
        <w:r>
          <w:instrText xml:space="preserve"> PAGEREF _Toc20416 \h </w:instrText>
        </w:r>
        <w:r>
          <w:fldChar w:fldCharType="separate"/>
        </w:r>
        <w:r>
          <w:t>13</w:t>
        </w:r>
        <w:r>
          <w:fldChar w:fldCharType="end"/>
        </w:r>
      </w:hyperlink>
    </w:p>
    <w:p>
      <w:pPr>
        <w:pStyle w:val="TOC2"/>
        <w:tabs>
          <w:tab w:val="right" w:leader="dot" w:pos="8306"/>
        </w:tabs>
      </w:pPr>
      <w:hyperlink w:anchor="_Toc18827" w:history="1">
        <w:r>
          <w:rPr>
            <w:rFonts w:ascii="仿宋" w:eastAsia="仿宋" w:hAnsi="仿宋" w:cs="仿宋" w:hint="eastAsia"/>
            <w:lang w:eastAsia="zh-CN"/>
          </w:rPr>
          <w:t>(三)、特种粉末及粉末冶金制品项目提出的理由</w:t>
        </w:r>
        <w:r>
          <w:tab/>
        </w:r>
        <w:r>
          <w:fldChar w:fldCharType="begin"/>
        </w:r>
        <w:r>
          <w:instrText xml:space="preserve"> PAGEREF _Toc18827 \h </w:instrText>
        </w:r>
        <w:r>
          <w:fldChar w:fldCharType="separate"/>
        </w:r>
        <w:r>
          <w:t>14</w:t>
        </w:r>
        <w:r>
          <w:fldChar w:fldCharType="end"/>
        </w:r>
      </w:hyperlink>
    </w:p>
    <w:p>
      <w:pPr>
        <w:pStyle w:val="TOC2"/>
        <w:tabs>
          <w:tab w:val="right" w:leader="dot" w:pos="8306"/>
        </w:tabs>
      </w:pPr>
      <w:hyperlink w:anchor="_Toc3619" w:history="1">
        <w:r>
          <w:rPr>
            <w:rFonts w:ascii="仿宋" w:eastAsia="仿宋" w:hAnsi="仿宋" w:cs="仿宋" w:hint="eastAsia"/>
            <w:lang w:eastAsia="zh-CN"/>
          </w:rPr>
          <w:t>(四)、特种粉末及粉末冶金制品项目意义</w:t>
        </w:r>
        <w:r>
          <w:tab/>
        </w:r>
        <w:r>
          <w:fldChar w:fldCharType="begin"/>
        </w:r>
        <w:r>
          <w:instrText xml:space="preserve"> PAGEREF _Toc3619 \h </w:instrText>
        </w:r>
        <w:r>
          <w:fldChar w:fldCharType="separate"/>
        </w:r>
        <w:r>
          <w:t>16</w:t>
        </w:r>
        <w:r>
          <w:fldChar w:fldCharType="end"/>
        </w:r>
      </w:hyperlink>
    </w:p>
    <w:p>
      <w:pPr>
        <w:pStyle w:val="TOC2"/>
        <w:tabs>
          <w:tab w:val="right" w:leader="dot" w:pos="8306"/>
        </w:tabs>
      </w:pPr>
      <w:hyperlink w:anchor="_Toc15393" w:history="1">
        <w:r>
          <w:rPr>
            <w:rFonts w:ascii="仿宋" w:eastAsia="仿宋" w:hAnsi="仿宋" w:cs="仿宋" w:hint="eastAsia"/>
            <w:lang w:eastAsia="zh-CN"/>
          </w:rPr>
          <w:t>(五)、特种粉末及粉末冶金制品项目背景</w:t>
        </w:r>
        <w:r>
          <w:tab/>
        </w:r>
        <w:r>
          <w:fldChar w:fldCharType="begin"/>
        </w:r>
        <w:r>
          <w:instrText xml:space="preserve"> PAGEREF _Toc15393 \h </w:instrText>
        </w:r>
        <w:r>
          <w:fldChar w:fldCharType="separate"/>
        </w:r>
        <w:r>
          <w:t>16</w:t>
        </w:r>
        <w:r>
          <w:fldChar w:fldCharType="end"/>
        </w:r>
      </w:hyperlink>
    </w:p>
    <w:p>
      <w:pPr>
        <w:pStyle w:val="TOC1"/>
        <w:tabs>
          <w:tab w:val="right" w:leader="dot" w:pos="8306"/>
        </w:tabs>
      </w:pPr>
      <w:hyperlink w:anchor="_Toc18884" w:history="1">
        <w:r>
          <w:rPr>
            <w:rFonts w:ascii="仿宋" w:eastAsia="仿宋" w:hAnsi="仿宋" w:cs="仿宋" w:hint="eastAsia"/>
            <w:lang w:eastAsia="zh-CN"/>
          </w:rPr>
          <w:t>五、特种粉末及粉末冶金制品项目建设背景及必要性分析</w:t>
        </w:r>
        <w:r>
          <w:tab/>
        </w:r>
        <w:r>
          <w:fldChar w:fldCharType="begin"/>
        </w:r>
        <w:r>
          <w:instrText xml:space="preserve"> PAGEREF _Toc18884 \h </w:instrText>
        </w:r>
        <w:r>
          <w:fldChar w:fldCharType="separate"/>
        </w:r>
        <w:r>
          <w:t>17</w:t>
        </w:r>
        <w:r>
          <w:fldChar w:fldCharType="end"/>
        </w:r>
      </w:hyperlink>
    </w:p>
    <w:p>
      <w:pPr>
        <w:pStyle w:val="TOC2"/>
        <w:tabs>
          <w:tab w:val="right" w:leader="dot" w:pos="8306"/>
        </w:tabs>
      </w:pPr>
      <w:hyperlink w:anchor="_Toc31025" w:history="1">
        <w:r>
          <w:rPr>
            <w:rFonts w:ascii="仿宋" w:eastAsia="仿宋" w:hAnsi="仿宋" w:cs="仿宋" w:hint="eastAsia"/>
            <w:lang w:eastAsia="zh-CN"/>
          </w:rPr>
          <w:t>(一)、特种粉末及粉末冶金制品项目背景分析</w:t>
        </w:r>
        <w:r>
          <w:tab/>
        </w:r>
        <w:r>
          <w:fldChar w:fldCharType="begin"/>
        </w:r>
        <w:r>
          <w:instrText xml:space="preserve"> PAGEREF _Toc31025 \h </w:instrText>
        </w:r>
        <w:r>
          <w:fldChar w:fldCharType="separate"/>
        </w:r>
        <w:r>
          <w:t>17</w:t>
        </w:r>
        <w:r>
          <w:fldChar w:fldCharType="end"/>
        </w:r>
      </w:hyperlink>
    </w:p>
    <w:p>
      <w:pPr>
        <w:pStyle w:val="TOC2"/>
        <w:tabs>
          <w:tab w:val="right" w:leader="dot" w:pos="8306"/>
        </w:tabs>
      </w:pPr>
      <w:hyperlink w:anchor="_Toc17497" w:history="1">
        <w:r>
          <w:rPr>
            <w:rFonts w:ascii="仿宋" w:eastAsia="仿宋" w:hAnsi="仿宋" w:cs="仿宋" w:hint="eastAsia"/>
            <w:lang w:eastAsia="zh-CN"/>
          </w:rPr>
          <w:t>(二)、特种粉末及粉末冶金制品项目建设必要性分析</w:t>
        </w:r>
        <w:r>
          <w:tab/>
        </w:r>
        <w:r>
          <w:fldChar w:fldCharType="begin"/>
        </w:r>
        <w:r>
          <w:instrText xml:space="preserve"> PAGEREF _Toc17497 \h </w:instrText>
        </w:r>
        <w:r>
          <w:fldChar w:fldCharType="separate"/>
        </w:r>
        <w:r>
          <w:t>19</w:t>
        </w:r>
        <w:r>
          <w:fldChar w:fldCharType="end"/>
        </w:r>
      </w:hyperlink>
    </w:p>
    <w:p>
      <w:pPr>
        <w:pStyle w:val="TOC1"/>
        <w:tabs>
          <w:tab w:val="right" w:leader="dot" w:pos="8306"/>
        </w:tabs>
      </w:pPr>
      <w:hyperlink w:anchor="_Toc28486" w:history="1">
        <w:r>
          <w:rPr>
            <w:rFonts w:ascii="仿宋" w:eastAsia="仿宋" w:hAnsi="仿宋" w:cs="仿宋" w:hint="eastAsia"/>
            <w:lang w:eastAsia="zh-CN"/>
          </w:rPr>
          <w:t>六、市场分析、调研</w:t>
        </w:r>
        <w:r>
          <w:tab/>
        </w:r>
        <w:r>
          <w:fldChar w:fldCharType="begin"/>
        </w:r>
        <w:r>
          <w:instrText xml:space="preserve"> PAGEREF _Toc28486 \h </w:instrText>
        </w:r>
        <w:r>
          <w:fldChar w:fldCharType="separate"/>
        </w:r>
        <w:r>
          <w:t>21</w:t>
        </w:r>
        <w:r>
          <w:fldChar w:fldCharType="end"/>
        </w:r>
      </w:hyperlink>
    </w:p>
    <w:p>
      <w:pPr>
        <w:pStyle w:val="TOC2"/>
        <w:tabs>
          <w:tab w:val="right" w:leader="dot" w:pos="8306"/>
        </w:tabs>
      </w:pPr>
      <w:hyperlink w:anchor="_Toc16193" w:history="1">
        <w:r>
          <w:rPr>
            <w:rFonts w:ascii="仿宋" w:eastAsia="仿宋" w:hAnsi="仿宋" w:cs="仿宋" w:hint="eastAsia"/>
            <w:lang w:eastAsia="zh-CN"/>
          </w:rPr>
          <w:t>(一)、特种粉末及粉末冶金制品行业分析</w:t>
        </w:r>
        <w:r>
          <w:tab/>
        </w:r>
        <w:r>
          <w:fldChar w:fldCharType="begin"/>
        </w:r>
        <w:r>
          <w:instrText xml:space="preserve"> PAGEREF _Toc16193 \h </w:instrText>
        </w:r>
        <w:r>
          <w:fldChar w:fldCharType="separate"/>
        </w:r>
        <w:r>
          <w:t>21</w:t>
        </w:r>
        <w:r>
          <w:fldChar w:fldCharType="end"/>
        </w:r>
      </w:hyperlink>
    </w:p>
    <w:p>
      <w:pPr>
        <w:pStyle w:val="TOC2"/>
        <w:tabs>
          <w:tab w:val="right" w:leader="dot" w:pos="8306"/>
        </w:tabs>
      </w:pPr>
      <w:hyperlink w:anchor="_Toc15162" w:history="1">
        <w:r>
          <w:rPr>
            <w:rFonts w:ascii="仿宋" w:eastAsia="仿宋" w:hAnsi="仿宋" w:cs="仿宋" w:hint="eastAsia"/>
            <w:lang w:eastAsia="zh-CN"/>
          </w:rPr>
          <w:t>(二)、特种粉末及粉末冶金制品市场分析预测</w:t>
        </w:r>
        <w:r>
          <w:tab/>
        </w:r>
        <w:r>
          <w:fldChar w:fldCharType="begin"/>
        </w:r>
        <w:r>
          <w:instrText xml:space="preserve"> PAGEREF _Toc15162 \h </w:instrText>
        </w:r>
        <w:r>
          <w:fldChar w:fldCharType="separate"/>
        </w:r>
        <w:r>
          <w:t>22</w:t>
        </w:r>
        <w:r>
          <w:fldChar w:fldCharType="end"/>
        </w:r>
      </w:hyperlink>
    </w:p>
    <w:p>
      <w:pPr>
        <w:pStyle w:val="TOC1"/>
        <w:tabs>
          <w:tab w:val="right" w:leader="dot" w:pos="8306"/>
        </w:tabs>
      </w:pPr>
      <w:hyperlink w:anchor="_Toc10497" w:history="1">
        <w:r>
          <w:rPr>
            <w:rFonts w:ascii="仿宋" w:eastAsia="仿宋" w:hAnsi="仿宋" w:cs="仿宋" w:hint="eastAsia"/>
            <w:lang w:eastAsia="zh-CN"/>
          </w:rPr>
          <w:t>七、特种粉末及粉末冶金制品项目风险管理</w:t>
        </w:r>
        <w:r>
          <w:tab/>
        </w:r>
        <w:r>
          <w:fldChar w:fldCharType="begin"/>
        </w:r>
        <w:r>
          <w:instrText xml:space="preserve"> PAGEREF _Toc10497 \h </w:instrText>
        </w:r>
        <w:r>
          <w:fldChar w:fldCharType="separate"/>
        </w:r>
        <w:r>
          <w:t>22</w:t>
        </w:r>
        <w:r>
          <w:fldChar w:fldCharType="end"/>
        </w:r>
      </w:hyperlink>
    </w:p>
    <w:p>
      <w:pPr>
        <w:pStyle w:val="TOC2"/>
        <w:tabs>
          <w:tab w:val="right" w:leader="dot" w:pos="8306"/>
        </w:tabs>
      </w:pPr>
      <w:hyperlink w:anchor="_Toc2636" w:history="1">
        <w:r>
          <w:rPr>
            <w:rFonts w:ascii="仿宋" w:eastAsia="仿宋" w:hAnsi="仿宋" w:cs="仿宋" w:hint="eastAsia"/>
            <w:lang w:eastAsia="zh-CN"/>
          </w:rPr>
          <w:t>(一)、风险识别与评估</w:t>
        </w:r>
        <w:r>
          <w:tab/>
        </w:r>
        <w:r>
          <w:fldChar w:fldCharType="begin"/>
        </w:r>
        <w:r>
          <w:instrText xml:space="preserve"> PAGEREF _Toc2636 \h </w:instrText>
        </w:r>
        <w:r>
          <w:fldChar w:fldCharType="separate"/>
        </w:r>
        <w:r>
          <w:t>22</w:t>
        </w:r>
        <w:r>
          <w:fldChar w:fldCharType="end"/>
        </w:r>
      </w:hyperlink>
    </w:p>
    <w:p>
      <w:pPr>
        <w:pStyle w:val="TOC2"/>
        <w:tabs>
          <w:tab w:val="right" w:leader="dot" w:pos="8306"/>
        </w:tabs>
      </w:pPr>
      <w:hyperlink w:anchor="_Toc14204" w:history="1">
        <w:r>
          <w:rPr>
            <w:rFonts w:ascii="仿宋" w:eastAsia="仿宋" w:hAnsi="仿宋" w:cs="仿宋" w:hint="eastAsia"/>
            <w:lang w:eastAsia="zh-CN"/>
          </w:rPr>
          <w:t>(二)、风险应对策略</w:t>
        </w:r>
        <w:r>
          <w:tab/>
        </w:r>
        <w:r>
          <w:fldChar w:fldCharType="begin"/>
        </w:r>
        <w:r>
          <w:instrText xml:space="preserve"> PAGEREF _Toc14204 \h </w:instrText>
        </w:r>
        <w:r>
          <w:fldChar w:fldCharType="separate"/>
        </w:r>
        <w:r>
          <w:t>24</w:t>
        </w:r>
        <w:r>
          <w:fldChar w:fldCharType="end"/>
        </w:r>
      </w:hyperlink>
    </w:p>
    <w:p>
      <w:pPr>
        <w:pStyle w:val="TOC2"/>
        <w:tabs>
          <w:tab w:val="right" w:leader="dot" w:pos="8306"/>
        </w:tabs>
      </w:pPr>
      <w:hyperlink w:anchor="_Toc2535" w:history="1">
        <w:r>
          <w:rPr>
            <w:rFonts w:ascii="仿宋" w:eastAsia="仿宋" w:hAnsi="仿宋" w:cs="仿宋" w:hint="eastAsia"/>
            <w:lang w:eastAsia="zh-CN"/>
          </w:rPr>
          <w:t>(三)、风险监控与控制</w:t>
        </w:r>
        <w:r>
          <w:tab/>
        </w:r>
        <w:r>
          <w:fldChar w:fldCharType="begin"/>
        </w:r>
        <w:r>
          <w:instrText xml:space="preserve"> PAGEREF _Toc2535 \h </w:instrText>
        </w:r>
        <w:r>
          <w:fldChar w:fldCharType="separate"/>
        </w:r>
        <w:r>
          <w:t>25</w:t>
        </w:r>
        <w:r>
          <w:fldChar w:fldCharType="end"/>
        </w:r>
      </w:hyperlink>
    </w:p>
    <w:p>
      <w:pPr>
        <w:pStyle w:val="TOC1"/>
        <w:tabs>
          <w:tab w:val="right" w:leader="dot" w:pos="8306"/>
        </w:tabs>
      </w:pPr>
      <w:hyperlink w:anchor="_Toc23844" w:history="1">
        <w:r>
          <w:rPr>
            <w:rFonts w:ascii="仿宋" w:eastAsia="仿宋" w:hAnsi="仿宋" w:cs="仿宋" w:hint="eastAsia"/>
            <w:lang w:eastAsia="zh-CN"/>
          </w:rPr>
          <w:t>八、特种粉末及粉末冶金制品项目技术管理</w:t>
        </w:r>
        <w:r>
          <w:tab/>
        </w:r>
        <w:r>
          <w:fldChar w:fldCharType="begin"/>
        </w:r>
        <w:r>
          <w:instrText xml:space="preserve"> PAGEREF _Toc23844 \h </w:instrText>
        </w:r>
        <w:r>
          <w:fldChar w:fldCharType="separate"/>
        </w:r>
        <w:r>
          <w:t>27</w:t>
        </w:r>
        <w:r>
          <w:fldChar w:fldCharType="end"/>
        </w:r>
      </w:hyperlink>
    </w:p>
    <w:p>
      <w:pPr>
        <w:pStyle w:val="TOC2"/>
        <w:tabs>
          <w:tab w:val="right" w:leader="dot" w:pos="8306"/>
        </w:tabs>
      </w:pPr>
      <w:hyperlink w:anchor="_Toc15010" w:history="1">
        <w:r>
          <w:rPr>
            <w:rFonts w:ascii="仿宋" w:eastAsia="仿宋" w:hAnsi="仿宋" w:cs="仿宋" w:hint="eastAsia"/>
            <w:lang w:eastAsia="zh-CN"/>
          </w:rPr>
          <w:t>(一)、技术方案选用方向</w:t>
        </w:r>
        <w:r>
          <w:tab/>
        </w:r>
        <w:r>
          <w:fldChar w:fldCharType="begin"/>
        </w:r>
        <w:r>
          <w:instrText xml:space="preserve"> PAGEREF _Toc15010 \h </w:instrText>
        </w:r>
        <w:r>
          <w:fldChar w:fldCharType="separate"/>
        </w:r>
        <w:r>
          <w:t>27</w:t>
        </w:r>
        <w:r>
          <w:fldChar w:fldCharType="end"/>
        </w:r>
      </w:hyperlink>
    </w:p>
    <w:p>
      <w:pPr>
        <w:pStyle w:val="TOC2"/>
        <w:tabs>
          <w:tab w:val="right" w:leader="dot" w:pos="8306"/>
        </w:tabs>
      </w:pPr>
      <w:hyperlink w:anchor="_Toc14454" w:history="1">
        <w:r>
          <w:rPr>
            <w:rFonts w:ascii="仿宋" w:eastAsia="仿宋" w:hAnsi="仿宋" w:cs="仿宋" w:hint="eastAsia"/>
            <w:lang w:eastAsia="zh-CN"/>
          </w:rPr>
          <w:t>(二)、工艺技术方案选用原则</w:t>
        </w:r>
        <w:r>
          <w:tab/>
        </w:r>
        <w:r>
          <w:fldChar w:fldCharType="begin"/>
        </w:r>
        <w:r>
          <w:instrText xml:space="preserve"> PAGEREF _Toc14454 \h </w:instrText>
        </w:r>
        <w:r>
          <w:fldChar w:fldCharType="separate"/>
        </w:r>
        <w:r>
          <w:t>29</w:t>
        </w:r>
        <w:r>
          <w:fldChar w:fldCharType="end"/>
        </w:r>
      </w:hyperlink>
    </w:p>
    <w:p>
      <w:pPr>
        <w:pStyle w:val="TOC2"/>
        <w:tabs>
          <w:tab w:val="right" w:leader="dot" w:pos="8306"/>
        </w:tabs>
      </w:pPr>
      <w:hyperlink w:anchor="_Toc26690" w:history="1">
        <w:r>
          <w:rPr>
            <w:rFonts w:ascii="仿宋" w:eastAsia="仿宋" w:hAnsi="仿宋" w:cs="仿宋" w:hint="eastAsia"/>
            <w:lang w:eastAsia="zh-CN"/>
          </w:rPr>
          <w:t>(三)、工艺技术方案要求</w:t>
        </w:r>
        <w:r>
          <w:tab/>
        </w:r>
        <w:r>
          <w:fldChar w:fldCharType="begin"/>
        </w:r>
        <w:r>
          <w:instrText xml:space="preserve"> PAGEREF _Toc26690 \h </w:instrText>
        </w:r>
        <w:r>
          <w:fldChar w:fldCharType="separate"/>
        </w:r>
        <w:r>
          <w:t>31</w:t>
        </w:r>
        <w:r>
          <w:fldChar w:fldCharType="end"/>
        </w:r>
      </w:hyperlink>
    </w:p>
    <w:p>
      <w:pPr>
        <w:pStyle w:val="TOC1"/>
        <w:tabs>
          <w:tab w:val="right" w:leader="dot" w:pos="8306"/>
        </w:tabs>
      </w:pPr>
      <w:hyperlink w:anchor="_Toc22646" w:history="1">
        <w:r>
          <w:rPr>
            <w:rFonts w:ascii="仿宋" w:eastAsia="仿宋" w:hAnsi="仿宋" w:cs="仿宋" w:hint="eastAsia"/>
            <w:lang w:eastAsia="zh-CN"/>
          </w:rPr>
          <w:t>九、特种粉末及粉末冶金制品项目投资规划</w:t>
        </w:r>
        <w:r>
          <w:tab/>
        </w:r>
        <w:r>
          <w:fldChar w:fldCharType="begin"/>
        </w:r>
        <w:r>
          <w:instrText xml:space="preserve"> PAGEREF _Toc22646 \h </w:instrText>
        </w:r>
        <w:r>
          <w:fldChar w:fldCharType="separate"/>
        </w:r>
        <w:r>
          <w:t>33</w:t>
        </w:r>
        <w:r>
          <w:fldChar w:fldCharType="end"/>
        </w:r>
      </w:hyperlink>
    </w:p>
    <w:p>
      <w:pPr>
        <w:pStyle w:val="TOC2"/>
        <w:tabs>
          <w:tab w:val="right" w:leader="dot" w:pos="8306"/>
        </w:tabs>
      </w:pPr>
      <w:hyperlink w:anchor="_Toc22210" w:history="1">
        <w:r>
          <w:rPr>
            <w:rFonts w:ascii="仿宋" w:eastAsia="仿宋" w:hAnsi="仿宋" w:cs="仿宋" w:hint="eastAsia"/>
            <w:lang w:eastAsia="zh-CN"/>
          </w:rPr>
          <w:t>(一)、特种粉末及粉末冶金制品项目总投资估算</w:t>
        </w:r>
        <w:r>
          <w:tab/>
        </w:r>
        <w:r>
          <w:fldChar w:fldCharType="begin"/>
        </w:r>
        <w:r>
          <w:instrText xml:space="preserve"> PAGEREF _Toc22210 \h </w:instrText>
        </w:r>
        <w:r>
          <w:fldChar w:fldCharType="separate"/>
        </w:r>
        <w:r>
          <w:t>33</w:t>
        </w:r>
        <w:r>
          <w:fldChar w:fldCharType="end"/>
        </w:r>
      </w:hyperlink>
    </w:p>
    <w:p>
      <w:pPr>
        <w:pStyle w:val="TOC2"/>
        <w:tabs>
          <w:tab w:val="right" w:leader="dot" w:pos="8306"/>
        </w:tabs>
      </w:pPr>
      <w:hyperlink w:anchor="_Toc17939" w:history="1">
        <w:r>
          <w:rPr>
            <w:rFonts w:ascii="仿宋" w:eastAsia="仿宋" w:hAnsi="仿宋" w:cs="仿宋" w:hint="eastAsia"/>
            <w:lang w:eastAsia="zh-CN"/>
          </w:rPr>
          <w:t>(二)、资金筹措</w:t>
        </w:r>
        <w:r>
          <w:tab/>
        </w:r>
        <w:r>
          <w:fldChar w:fldCharType="begin"/>
        </w:r>
        <w:r>
          <w:instrText xml:space="preserve"> PAGEREF _Toc17939 \h </w:instrText>
        </w:r>
        <w:r>
          <w:fldChar w:fldCharType="separate"/>
        </w:r>
        <w:r>
          <w:t>34</w:t>
        </w:r>
        <w:r>
          <w:fldChar w:fldCharType="end"/>
        </w:r>
      </w:hyperlink>
    </w:p>
    <w:p>
      <w:pPr>
        <w:pStyle w:val="TOC1"/>
        <w:tabs>
          <w:tab w:val="right" w:leader="dot" w:pos="8306"/>
        </w:tabs>
      </w:pPr>
      <w:hyperlink w:anchor="_Toc29873" w:history="1">
        <w:r>
          <w:rPr>
            <w:rFonts w:ascii="仿宋" w:eastAsia="仿宋" w:hAnsi="仿宋" w:cs="仿宋" w:hint="eastAsia"/>
            <w:lang w:eastAsia="zh-CN"/>
          </w:rPr>
          <w:t>十、特种粉末及粉末冶金制品项目环境影响分析</w:t>
        </w:r>
        <w:r>
          <w:tab/>
        </w:r>
        <w:r>
          <w:fldChar w:fldCharType="begin"/>
        </w:r>
        <w:r>
          <w:instrText xml:space="preserve"> PAGEREF _Toc29873 \h </w:instrText>
        </w:r>
        <w:r>
          <w:fldChar w:fldCharType="separate"/>
        </w:r>
        <w:r>
          <w:t>35</w:t>
        </w:r>
        <w:r>
          <w:fldChar w:fldCharType="end"/>
        </w:r>
      </w:hyperlink>
    </w:p>
    <w:p>
      <w:pPr>
        <w:pStyle w:val="TOC2"/>
        <w:tabs>
          <w:tab w:val="right" w:leader="dot" w:pos="8306"/>
        </w:tabs>
      </w:pPr>
      <w:hyperlink w:anchor="_Toc404" w:history="1">
        <w:r>
          <w:rPr>
            <w:rFonts w:ascii="仿宋" w:eastAsia="仿宋" w:hAnsi="仿宋" w:cs="仿宋" w:hint="eastAsia"/>
            <w:lang w:eastAsia="zh-CN"/>
          </w:rPr>
          <w:t>(一)、建设区域环境质量现状</w:t>
        </w:r>
        <w:r>
          <w:tab/>
        </w:r>
        <w:r>
          <w:fldChar w:fldCharType="begin"/>
        </w:r>
        <w:r>
          <w:instrText xml:space="preserve"> PAGEREF _Toc404 \h </w:instrText>
        </w:r>
        <w:r>
          <w:fldChar w:fldCharType="separate"/>
        </w:r>
        <w:r>
          <w:t>35</w:t>
        </w:r>
        <w:r>
          <w:fldChar w:fldCharType="end"/>
        </w:r>
      </w:hyperlink>
    </w:p>
    <w:p>
      <w:pPr>
        <w:pStyle w:val="TOC2"/>
        <w:tabs>
          <w:tab w:val="right" w:leader="dot" w:pos="8306"/>
        </w:tabs>
      </w:pPr>
      <w:hyperlink w:anchor="_Toc9572" w:history="1">
        <w:r>
          <w:rPr>
            <w:rFonts w:ascii="仿宋" w:eastAsia="仿宋" w:hAnsi="仿宋" w:cs="仿宋" w:hint="eastAsia"/>
            <w:lang w:eastAsia="zh-CN"/>
          </w:rPr>
          <w:t>(二)、建设期环境保护</w:t>
        </w:r>
        <w:r>
          <w:tab/>
        </w:r>
        <w:r>
          <w:fldChar w:fldCharType="begin"/>
        </w:r>
        <w:r>
          <w:instrText xml:space="preserve"> PAGEREF _Toc9572 \h </w:instrText>
        </w:r>
        <w:r>
          <w:fldChar w:fldCharType="separate"/>
        </w:r>
        <w:r>
          <w:t>37</w:t>
        </w:r>
        <w:r>
          <w:fldChar w:fldCharType="end"/>
        </w:r>
      </w:hyperlink>
    </w:p>
    <w:p>
      <w:pPr>
        <w:pStyle w:val="TOC2"/>
        <w:tabs>
          <w:tab w:val="right" w:leader="dot" w:pos="8306"/>
        </w:tabs>
      </w:pPr>
      <w:hyperlink w:anchor="_Toc23675" w:history="1">
        <w:r>
          <w:rPr>
            <w:rFonts w:ascii="仿宋" w:eastAsia="仿宋" w:hAnsi="仿宋" w:cs="仿宋" w:hint="eastAsia"/>
            <w:lang w:eastAsia="zh-CN"/>
          </w:rPr>
          <w:t>(三)、运营期环境保护</w:t>
        </w:r>
        <w:r>
          <w:tab/>
        </w:r>
        <w:r>
          <w:fldChar w:fldCharType="begin"/>
        </w:r>
        <w:r>
          <w:instrText xml:space="preserve"> PAGEREF _Toc23675 \h </w:instrText>
        </w:r>
        <w:r>
          <w:fldChar w:fldCharType="separate"/>
        </w:r>
        <w:r>
          <w:t>38</w:t>
        </w:r>
        <w:r>
          <w:fldChar w:fldCharType="end"/>
        </w:r>
      </w:hyperlink>
    </w:p>
    <w:p>
      <w:pPr>
        <w:pStyle w:val="TOC2"/>
        <w:tabs>
          <w:tab w:val="right" w:leader="dot" w:pos="8306"/>
        </w:tabs>
      </w:pPr>
      <w:hyperlink w:anchor="_Toc2508" w:history="1">
        <w:r>
          <w:rPr>
            <w:rFonts w:ascii="仿宋" w:eastAsia="仿宋" w:hAnsi="仿宋" w:cs="仿宋" w:hint="eastAsia"/>
            <w:lang w:eastAsia="zh-CN"/>
          </w:rPr>
          <w:t>(四)、特种粉末及粉末冶金制品项目建设对区域经济的影响</w:t>
        </w:r>
        <w:r>
          <w:tab/>
        </w:r>
        <w:r>
          <w:fldChar w:fldCharType="begin"/>
        </w:r>
        <w:r>
          <w:instrText xml:space="preserve"> PAGEREF _Toc2508 \h </w:instrText>
        </w:r>
        <w:r>
          <w:fldChar w:fldCharType="separate"/>
        </w:r>
        <w:r>
          <w:t>40</w:t>
        </w:r>
        <w:r>
          <w:fldChar w:fldCharType="end"/>
        </w:r>
      </w:hyperlink>
    </w:p>
    <w:p>
      <w:pPr>
        <w:pStyle w:val="TOC2"/>
        <w:tabs>
          <w:tab w:val="right" w:leader="dot" w:pos="8306"/>
        </w:tabs>
      </w:pPr>
      <w:hyperlink w:anchor="_Toc7050" w:history="1">
        <w:r>
          <w:rPr>
            <w:rFonts w:ascii="仿宋" w:eastAsia="仿宋" w:hAnsi="仿宋" w:cs="仿宋" w:hint="eastAsia"/>
            <w:lang w:eastAsia="zh-CN"/>
          </w:rPr>
          <w:t>(五)、废弃物处理</w:t>
        </w:r>
        <w:r>
          <w:tab/>
        </w:r>
        <w:r>
          <w:fldChar w:fldCharType="begin"/>
        </w:r>
        <w:r>
          <w:instrText xml:space="preserve"> PAGEREF _Toc7050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58" w:history="1">
        <w:r>
          <w:rPr>
            <w:rFonts w:ascii="仿宋" w:eastAsia="仿宋" w:hAnsi="仿宋" w:cs="仿宋" w:hint="eastAsia"/>
            <w:lang w:eastAsia="zh-CN"/>
          </w:rPr>
          <w:t>(六)、特殊环境影响分析</w:t>
        </w:r>
        <w:r>
          <w:tab/>
        </w:r>
        <w:r>
          <w:fldChar w:fldCharType="begin"/>
        </w:r>
        <w:r>
          <w:instrText xml:space="preserve"> PAGEREF _Toc9458 \h </w:instrText>
        </w:r>
        <w:r>
          <w:fldChar w:fldCharType="separate"/>
        </w:r>
        <w:r>
          <w:t>43</w:t>
        </w:r>
        <w:r>
          <w:fldChar w:fldCharType="end"/>
        </w:r>
      </w:hyperlink>
    </w:p>
    <w:p>
      <w:pPr>
        <w:pStyle w:val="TOC2"/>
        <w:tabs>
          <w:tab w:val="right" w:leader="dot" w:pos="8306"/>
        </w:tabs>
      </w:pPr>
      <w:hyperlink w:anchor="_Toc27073" w:history="1">
        <w:r>
          <w:rPr>
            <w:rFonts w:ascii="仿宋" w:eastAsia="仿宋" w:hAnsi="仿宋" w:cs="仿宋" w:hint="eastAsia"/>
            <w:lang w:eastAsia="zh-CN"/>
          </w:rPr>
          <w:t>(七)、清洁生产</w:t>
        </w:r>
        <w:r>
          <w:tab/>
        </w:r>
        <w:r>
          <w:fldChar w:fldCharType="begin"/>
        </w:r>
        <w:r>
          <w:instrText xml:space="preserve"> PAGEREF _Toc27073 \h </w:instrText>
        </w:r>
        <w:r>
          <w:fldChar w:fldCharType="separate"/>
        </w:r>
        <w:r>
          <w:t>44</w:t>
        </w:r>
        <w:r>
          <w:fldChar w:fldCharType="end"/>
        </w:r>
      </w:hyperlink>
    </w:p>
    <w:p>
      <w:pPr>
        <w:pStyle w:val="TOC2"/>
        <w:tabs>
          <w:tab w:val="right" w:leader="dot" w:pos="8306"/>
        </w:tabs>
      </w:pPr>
      <w:hyperlink w:anchor="_Toc24940" w:history="1">
        <w:r>
          <w:rPr>
            <w:rFonts w:ascii="仿宋" w:eastAsia="仿宋" w:hAnsi="仿宋" w:cs="仿宋" w:hint="eastAsia"/>
            <w:lang w:eastAsia="zh-CN"/>
          </w:rPr>
          <w:t>(八)、环境保护综合评价</w:t>
        </w:r>
        <w:r>
          <w:tab/>
        </w:r>
        <w:r>
          <w:fldChar w:fldCharType="begin"/>
        </w:r>
        <w:r>
          <w:instrText xml:space="preserve"> PAGEREF _Toc24940 \h </w:instrText>
        </w:r>
        <w:r>
          <w:fldChar w:fldCharType="separate"/>
        </w:r>
        <w:r>
          <w:t>45</w:t>
        </w:r>
        <w:r>
          <w:fldChar w:fldCharType="end"/>
        </w:r>
      </w:hyperlink>
    </w:p>
    <w:p>
      <w:pPr>
        <w:pStyle w:val="TOC1"/>
        <w:tabs>
          <w:tab w:val="right" w:leader="dot" w:pos="8306"/>
        </w:tabs>
      </w:pPr>
      <w:hyperlink w:anchor="_Toc11416" w:history="1">
        <w:r>
          <w:rPr>
            <w:rFonts w:ascii="仿宋" w:eastAsia="仿宋" w:hAnsi="仿宋" w:cs="仿宋" w:hint="eastAsia"/>
            <w:lang w:eastAsia="zh-CN"/>
          </w:rPr>
          <w:t>十一、特种粉末及粉末冶金制品项目经营效益</w:t>
        </w:r>
        <w:r>
          <w:tab/>
        </w:r>
        <w:r>
          <w:fldChar w:fldCharType="begin"/>
        </w:r>
        <w:r>
          <w:instrText xml:space="preserve"> PAGEREF _Toc11416 \h </w:instrText>
        </w:r>
        <w:r>
          <w:fldChar w:fldCharType="separate"/>
        </w:r>
        <w:r>
          <w:t>47</w:t>
        </w:r>
        <w:r>
          <w:fldChar w:fldCharType="end"/>
        </w:r>
      </w:hyperlink>
    </w:p>
    <w:p>
      <w:pPr>
        <w:pStyle w:val="TOC2"/>
        <w:tabs>
          <w:tab w:val="right" w:leader="dot" w:pos="8306"/>
        </w:tabs>
      </w:pPr>
      <w:hyperlink w:anchor="_Toc26429" w:history="1">
        <w:r>
          <w:rPr>
            <w:rFonts w:ascii="仿宋" w:eastAsia="仿宋" w:hAnsi="仿宋" w:cs="仿宋" w:hint="eastAsia"/>
            <w:lang w:eastAsia="zh-CN"/>
          </w:rPr>
          <w:t>(一)、经济评价财务测算</w:t>
        </w:r>
        <w:r>
          <w:tab/>
        </w:r>
        <w:r>
          <w:fldChar w:fldCharType="begin"/>
        </w:r>
        <w:r>
          <w:instrText xml:space="preserve"> PAGEREF _Toc26429 \h </w:instrText>
        </w:r>
        <w:r>
          <w:fldChar w:fldCharType="separate"/>
        </w:r>
        <w:r>
          <w:t>47</w:t>
        </w:r>
        <w:r>
          <w:fldChar w:fldCharType="end"/>
        </w:r>
      </w:hyperlink>
    </w:p>
    <w:p>
      <w:pPr>
        <w:pStyle w:val="TOC2"/>
        <w:tabs>
          <w:tab w:val="right" w:leader="dot" w:pos="8306"/>
        </w:tabs>
      </w:pPr>
      <w:hyperlink w:anchor="_Toc2755" w:history="1">
        <w:r>
          <w:rPr>
            <w:rFonts w:ascii="仿宋" w:eastAsia="仿宋" w:hAnsi="仿宋" w:cs="仿宋" w:hint="eastAsia"/>
            <w:lang w:eastAsia="zh-CN"/>
          </w:rPr>
          <w:t>(二)、特种粉末及粉末冶金制品项目盈利能力分析</w:t>
        </w:r>
        <w:r>
          <w:tab/>
        </w:r>
        <w:r>
          <w:fldChar w:fldCharType="begin"/>
        </w:r>
        <w:r>
          <w:instrText xml:space="preserve"> PAGEREF _Toc2755 \h </w:instrText>
        </w:r>
        <w:r>
          <w:fldChar w:fldCharType="separate"/>
        </w:r>
        <w:r>
          <w:t>48</w:t>
        </w:r>
        <w:r>
          <w:fldChar w:fldCharType="end"/>
        </w:r>
      </w:hyperlink>
    </w:p>
    <w:p>
      <w:pPr>
        <w:pStyle w:val="TOC1"/>
        <w:tabs>
          <w:tab w:val="right" w:leader="dot" w:pos="8306"/>
        </w:tabs>
      </w:pPr>
      <w:hyperlink w:anchor="_Toc28164" w:history="1">
        <w:r>
          <w:rPr>
            <w:rFonts w:ascii="仿宋" w:eastAsia="仿宋" w:hAnsi="仿宋" w:cs="仿宋" w:hint="eastAsia"/>
            <w:lang w:eastAsia="zh-CN"/>
          </w:rPr>
          <w:t>十二、特种粉末及粉末冶金制品项目财务管理</w:t>
        </w:r>
        <w:r>
          <w:tab/>
        </w:r>
        <w:r>
          <w:fldChar w:fldCharType="begin"/>
        </w:r>
        <w:r>
          <w:instrText xml:space="preserve"> PAGEREF _Toc28164 \h </w:instrText>
        </w:r>
        <w:r>
          <w:fldChar w:fldCharType="separate"/>
        </w:r>
        <w:r>
          <w:t>49</w:t>
        </w:r>
        <w:r>
          <w:fldChar w:fldCharType="end"/>
        </w:r>
      </w:hyperlink>
    </w:p>
    <w:p>
      <w:pPr>
        <w:pStyle w:val="TOC2"/>
        <w:tabs>
          <w:tab w:val="right" w:leader="dot" w:pos="8306"/>
        </w:tabs>
      </w:pPr>
      <w:hyperlink w:anchor="_Toc16950" w:history="1">
        <w:r>
          <w:rPr>
            <w:rFonts w:ascii="仿宋" w:eastAsia="仿宋" w:hAnsi="仿宋" w:cs="仿宋" w:hint="eastAsia"/>
            <w:lang w:eastAsia="zh-CN"/>
          </w:rPr>
          <w:t>(一)、资金需求大</w:t>
        </w:r>
        <w:r>
          <w:tab/>
        </w:r>
        <w:r>
          <w:fldChar w:fldCharType="begin"/>
        </w:r>
        <w:r>
          <w:instrText xml:space="preserve"> PAGEREF _Toc16950 \h </w:instrText>
        </w:r>
        <w:r>
          <w:fldChar w:fldCharType="separate"/>
        </w:r>
        <w:r>
          <w:t>49</w:t>
        </w:r>
        <w:r>
          <w:fldChar w:fldCharType="end"/>
        </w:r>
      </w:hyperlink>
    </w:p>
    <w:p>
      <w:pPr>
        <w:pStyle w:val="TOC2"/>
        <w:tabs>
          <w:tab w:val="right" w:leader="dot" w:pos="8306"/>
        </w:tabs>
      </w:pPr>
      <w:hyperlink w:anchor="_Toc21870" w:history="1">
        <w:r>
          <w:rPr>
            <w:rFonts w:ascii="仿宋" w:eastAsia="仿宋" w:hAnsi="仿宋" w:cs="仿宋" w:hint="eastAsia"/>
            <w:lang w:eastAsia="zh-CN"/>
          </w:rPr>
          <w:t>(二)、研发周期长</w:t>
        </w:r>
        <w:r>
          <w:tab/>
        </w:r>
        <w:r>
          <w:fldChar w:fldCharType="begin"/>
        </w:r>
        <w:r>
          <w:instrText xml:space="preserve"> PAGEREF _Toc21870 \h </w:instrText>
        </w:r>
        <w:r>
          <w:fldChar w:fldCharType="separate"/>
        </w:r>
        <w:r>
          <w:t>50</w:t>
        </w:r>
        <w:r>
          <w:fldChar w:fldCharType="end"/>
        </w:r>
      </w:hyperlink>
    </w:p>
    <w:p>
      <w:pPr>
        <w:pStyle w:val="TOC2"/>
        <w:tabs>
          <w:tab w:val="right" w:leader="dot" w:pos="8306"/>
        </w:tabs>
      </w:pPr>
      <w:hyperlink w:anchor="_Toc3921" w:history="1">
        <w:r>
          <w:rPr>
            <w:rFonts w:ascii="仿宋" w:eastAsia="仿宋" w:hAnsi="仿宋" w:cs="仿宋" w:hint="eastAsia"/>
            <w:lang w:eastAsia="zh-CN"/>
          </w:rPr>
          <w:t>(三)、市场风险大</w:t>
        </w:r>
        <w:r>
          <w:tab/>
        </w:r>
        <w:r>
          <w:fldChar w:fldCharType="begin"/>
        </w:r>
        <w:r>
          <w:instrText xml:space="preserve"> PAGEREF _Toc3921 \h </w:instrText>
        </w:r>
        <w:r>
          <w:fldChar w:fldCharType="separate"/>
        </w:r>
        <w:r>
          <w:t>51</w:t>
        </w:r>
        <w:r>
          <w:fldChar w:fldCharType="end"/>
        </w:r>
      </w:hyperlink>
    </w:p>
    <w:p>
      <w:pPr>
        <w:pStyle w:val="TOC2"/>
        <w:tabs>
          <w:tab w:val="right" w:leader="dot" w:pos="8306"/>
        </w:tabs>
      </w:pPr>
      <w:hyperlink w:anchor="_Toc24117" w:history="1">
        <w:r>
          <w:rPr>
            <w:rFonts w:ascii="仿宋" w:eastAsia="仿宋" w:hAnsi="仿宋" w:cs="仿宋" w:hint="eastAsia"/>
            <w:lang w:eastAsia="zh-CN"/>
          </w:rPr>
          <w:t>(四)、利润率高</w:t>
        </w:r>
        <w:r>
          <w:tab/>
        </w:r>
        <w:r>
          <w:fldChar w:fldCharType="begin"/>
        </w:r>
        <w:r>
          <w:instrText xml:space="preserve"> PAGEREF _Toc24117 \h </w:instrText>
        </w:r>
        <w:r>
          <w:fldChar w:fldCharType="separate"/>
        </w:r>
        <w:r>
          <w:t>54</w:t>
        </w:r>
        <w:r>
          <w:fldChar w:fldCharType="end"/>
        </w:r>
      </w:hyperlink>
    </w:p>
    <w:p>
      <w:pPr>
        <w:pStyle w:val="TOC1"/>
        <w:tabs>
          <w:tab w:val="right" w:leader="dot" w:pos="8306"/>
        </w:tabs>
      </w:pPr>
      <w:hyperlink w:anchor="_Toc13909" w:history="1">
        <w:r>
          <w:rPr>
            <w:rFonts w:ascii="仿宋" w:eastAsia="仿宋" w:hAnsi="仿宋" w:cs="仿宋" w:hint="eastAsia"/>
            <w:lang w:eastAsia="zh-CN"/>
          </w:rPr>
          <w:t>十三、供应链管理</w:t>
        </w:r>
        <w:r>
          <w:tab/>
        </w:r>
        <w:r>
          <w:fldChar w:fldCharType="begin"/>
        </w:r>
        <w:r>
          <w:instrText xml:space="preserve"> PAGEREF _Toc13909 \h </w:instrText>
        </w:r>
        <w:r>
          <w:fldChar w:fldCharType="separate"/>
        </w:r>
        <w:r>
          <w:t>57</w:t>
        </w:r>
        <w:r>
          <w:fldChar w:fldCharType="end"/>
        </w:r>
      </w:hyperlink>
    </w:p>
    <w:p>
      <w:pPr>
        <w:pStyle w:val="TOC2"/>
        <w:tabs>
          <w:tab w:val="right" w:leader="dot" w:pos="8306"/>
        </w:tabs>
      </w:pPr>
      <w:hyperlink w:anchor="_Toc28735" w:history="1">
        <w:r>
          <w:rPr>
            <w:rFonts w:ascii="仿宋" w:eastAsia="仿宋" w:hAnsi="仿宋" w:cs="仿宋" w:hint="eastAsia"/>
            <w:lang w:eastAsia="zh-CN"/>
          </w:rPr>
          <w:t>(一)、供应链战略规划</w:t>
        </w:r>
        <w:r>
          <w:tab/>
        </w:r>
        <w:r>
          <w:fldChar w:fldCharType="begin"/>
        </w:r>
        <w:r>
          <w:instrText xml:space="preserve"> PAGEREF _Toc28735 \h </w:instrText>
        </w:r>
        <w:r>
          <w:fldChar w:fldCharType="separate"/>
        </w:r>
        <w:r>
          <w:t>57</w:t>
        </w:r>
        <w:r>
          <w:fldChar w:fldCharType="end"/>
        </w:r>
      </w:hyperlink>
    </w:p>
    <w:p>
      <w:pPr>
        <w:pStyle w:val="TOC2"/>
        <w:tabs>
          <w:tab w:val="right" w:leader="dot" w:pos="8306"/>
        </w:tabs>
      </w:pPr>
      <w:hyperlink w:anchor="_Toc2449" w:history="1">
        <w:r>
          <w:rPr>
            <w:rFonts w:ascii="仿宋" w:eastAsia="仿宋" w:hAnsi="仿宋" w:cs="仿宋" w:hint="eastAsia"/>
            <w:lang w:eastAsia="zh-CN"/>
          </w:rPr>
          <w:t>(二)、供应商选择与合作</w:t>
        </w:r>
        <w:r>
          <w:tab/>
        </w:r>
        <w:r>
          <w:fldChar w:fldCharType="begin"/>
        </w:r>
        <w:r>
          <w:instrText xml:space="preserve"> PAGEREF _Toc2449 \h </w:instrText>
        </w:r>
        <w:r>
          <w:fldChar w:fldCharType="separate"/>
        </w:r>
        <w:r>
          <w:t>58</w:t>
        </w:r>
        <w:r>
          <w:fldChar w:fldCharType="end"/>
        </w:r>
      </w:hyperlink>
    </w:p>
    <w:p>
      <w:pPr>
        <w:pStyle w:val="TOC2"/>
        <w:tabs>
          <w:tab w:val="right" w:leader="dot" w:pos="8306"/>
        </w:tabs>
      </w:pPr>
      <w:hyperlink w:anchor="_Toc32412" w:history="1">
        <w:r>
          <w:rPr>
            <w:rFonts w:ascii="仿宋" w:eastAsia="仿宋" w:hAnsi="仿宋" w:cs="仿宋" w:hint="eastAsia"/>
            <w:lang w:eastAsia="zh-CN"/>
          </w:rPr>
          <w:t>(三)、物流与库存管理</w:t>
        </w:r>
        <w:r>
          <w:tab/>
        </w:r>
        <w:r>
          <w:fldChar w:fldCharType="begin"/>
        </w:r>
        <w:r>
          <w:instrText xml:space="preserve"> PAGEREF _Toc32412 \h </w:instrText>
        </w:r>
        <w:r>
          <w:fldChar w:fldCharType="separate"/>
        </w:r>
        <w:r>
          <w:t>59</w:t>
        </w:r>
        <w:r>
          <w:fldChar w:fldCharType="end"/>
        </w:r>
      </w:hyperlink>
    </w:p>
    <w:p>
      <w:pPr>
        <w:pStyle w:val="TOC1"/>
        <w:tabs>
          <w:tab w:val="right" w:leader="dot" w:pos="8306"/>
        </w:tabs>
      </w:pPr>
      <w:hyperlink w:anchor="_Toc23016" w:history="1">
        <w:r>
          <w:rPr>
            <w:rFonts w:ascii="仿宋" w:eastAsia="仿宋" w:hAnsi="仿宋" w:cs="仿宋" w:hint="eastAsia"/>
            <w:lang w:eastAsia="zh-CN"/>
          </w:rPr>
          <w:t>十四、质量管理体系</w:t>
        </w:r>
        <w:r>
          <w:tab/>
        </w:r>
        <w:r>
          <w:fldChar w:fldCharType="begin"/>
        </w:r>
        <w:r>
          <w:instrText xml:space="preserve"> PAGEREF _Toc23016 \h </w:instrText>
        </w:r>
        <w:r>
          <w:fldChar w:fldCharType="separate"/>
        </w:r>
        <w:r>
          <w:t>61</w:t>
        </w:r>
        <w:r>
          <w:fldChar w:fldCharType="end"/>
        </w:r>
      </w:hyperlink>
    </w:p>
    <w:p>
      <w:pPr>
        <w:pStyle w:val="TOC2"/>
        <w:tabs>
          <w:tab w:val="right" w:leader="dot" w:pos="8306"/>
        </w:tabs>
      </w:pPr>
      <w:hyperlink w:anchor="_Toc24683" w:history="1">
        <w:r>
          <w:rPr>
            <w:rFonts w:ascii="仿宋" w:eastAsia="仿宋" w:hAnsi="仿宋" w:cs="仿宋" w:hint="eastAsia"/>
            <w:lang w:eastAsia="zh-CN"/>
          </w:rPr>
          <w:t>(一)、质量目标与方针</w:t>
        </w:r>
        <w:r>
          <w:tab/>
        </w:r>
        <w:r>
          <w:fldChar w:fldCharType="begin"/>
        </w:r>
        <w:r>
          <w:instrText xml:space="preserve"> PAGEREF _Toc24683 \h </w:instrText>
        </w:r>
        <w:r>
          <w:fldChar w:fldCharType="separate"/>
        </w:r>
        <w:r>
          <w:t>61</w:t>
        </w:r>
        <w:r>
          <w:fldChar w:fldCharType="end"/>
        </w:r>
      </w:hyperlink>
    </w:p>
    <w:p>
      <w:pPr>
        <w:pStyle w:val="TOC2"/>
        <w:tabs>
          <w:tab w:val="right" w:leader="dot" w:pos="8306"/>
        </w:tabs>
      </w:pPr>
      <w:hyperlink w:anchor="_Toc27809" w:history="1">
        <w:r>
          <w:rPr>
            <w:rFonts w:ascii="仿宋" w:eastAsia="仿宋" w:hAnsi="仿宋" w:cs="仿宋" w:hint="eastAsia"/>
            <w:lang w:eastAsia="zh-CN"/>
          </w:rPr>
          <w:t>(二)、质量管理责任</w:t>
        </w:r>
        <w:r>
          <w:tab/>
        </w:r>
        <w:r>
          <w:fldChar w:fldCharType="begin"/>
        </w:r>
        <w:r>
          <w:instrText xml:space="preserve"> PAGEREF _Toc27809 \h </w:instrText>
        </w:r>
        <w:r>
          <w:fldChar w:fldCharType="separate"/>
        </w:r>
        <w:r>
          <w:t>62</w:t>
        </w:r>
        <w:r>
          <w:fldChar w:fldCharType="end"/>
        </w:r>
      </w:hyperlink>
    </w:p>
    <w:p>
      <w:pPr>
        <w:pStyle w:val="TOC2"/>
        <w:tabs>
          <w:tab w:val="right" w:leader="dot" w:pos="8306"/>
        </w:tabs>
      </w:pPr>
      <w:hyperlink w:anchor="_Toc28143" w:history="1">
        <w:r>
          <w:rPr>
            <w:rFonts w:ascii="仿宋" w:eastAsia="仿宋" w:hAnsi="仿宋" w:cs="仿宋" w:hint="eastAsia"/>
            <w:lang w:eastAsia="zh-CN"/>
          </w:rPr>
          <w:t>(三)、质量管理体系文件</w:t>
        </w:r>
        <w:r>
          <w:tab/>
        </w:r>
        <w:r>
          <w:fldChar w:fldCharType="begin"/>
        </w:r>
        <w:r>
          <w:instrText xml:space="preserve"> PAGEREF _Toc28143 \h </w:instrText>
        </w:r>
        <w:r>
          <w:fldChar w:fldCharType="separate"/>
        </w:r>
        <w:r>
          <w:t>64</w:t>
        </w:r>
        <w:r>
          <w:fldChar w:fldCharType="end"/>
        </w:r>
      </w:hyperlink>
    </w:p>
    <w:p>
      <w:pPr>
        <w:pStyle w:val="TOC2"/>
        <w:tabs>
          <w:tab w:val="right" w:leader="dot" w:pos="8306"/>
        </w:tabs>
      </w:pPr>
      <w:hyperlink w:anchor="_Toc10403" w:history="1">
        <w:r>
          <w:rPr>
            <w:rFonts w:ascii="仿宋" w:eastAsia="仿宋" w:hAnsi="仿宋" w:cs="仿宋" w:hint="eastAsia"/>
            <w:lang w:eastAsia="zh-CN"/>
          </w:rPr>
          <w:t>(四)、质量培训与教育</w:t>
        </w:r>
        <w:r>
          <w:tab/>
        </w:r>
        <w:r>
          <w:fldChar w:fldCharType="begin"/>
        </w:r>
        <w:r>
          <w:instrText xml:space="preserve"> PAGEREF _Toc10403 \h </w:instrText>
        </w:r>
        <w:r>
          <w:fldChar w:fldCharType="separate"/>
        </w:r>
        <w:r>
          <w:t>66</w:t>
        </w:r>
        <w:r>
          <w:fldChar w:fldCharType="end"/>
        </w:r>
      </w:hyperlink>
    </w:p>
    <w:p>
      <w:pPr>
        <w:pStyle w:val="TOC2"/>
        <w:tabs>
          <w:tab w:val="right" w:leader="dot" w:pos="8306"/>
        </w:tabs>
      </w:pPr>
      <w:hyperlink w:anchor="_Toc27490" w:history="1">
        <w:r>
          <w:rPr>
            <w:rFonts w:ascii="仿宋" w:eastAsia="仿宋" w:hAnsi="仿宋" w:cs="仿宋" w:hint="eastAsia"/>
            <w:lang w:eastAsia="zh-CN"/>
          </w:rPr>
          <w:t>(五)、质量审核与评价</w:t>
        </w:r>
        <w:r>
          <w:tab/>
        </w:r>
        <w:r>
          <w:fldChar w:fldCharType="begin"/>
        </w:r>
        <w:r>
          <w:instrText xml:space="preserve"> PAGEREF _Toc27490 \h </w:instrText>
        </w:r>
        <w:r>
          <w:fldChar w:fldCharType="separate"/>
        </w:r>
        <w:r>
          <w:t>67</w:t>
        </w:r>
        <w:r>
          <w:fldChar w:fldCharType="end"/>
        </w:r>
      </w:hyperlink>
    </w:p>
    <w:p>
      <w:pPr>
        <w:pStyle w:val="TOC2"/>
        <w:tabs>
          <w:tab w:val="right" w:leader="dot" w:pos="8306"/>
        </w:tabs>
      </w:pPr>
      <w:hyperlink w:anchor="_Toc32383" w:history="1">
        <w:r>
          <w:rPr>
            <w:rFonts w:ascii="仿宋" w:eastAsia="仿宋" w:hAnsi="仿宋" w:cs="仿宋" w:hint="eastAsia"/>
            <w:lang w:eastAsia="zh-CN"/>
          </w:rPr>
          <w:t>(六)、不符合与纠正措施</w:t>
        </w:r>
        <w:r>
          <w:tab/>
        </w:r>
        <w:r>
          <w:fldChar w:fldCharType="begin"/>
        </w:r>
        <w:r>
          <w:instrText xml:space="preserve"> PAGEREF _Toc32383 \h </w:instrText>
        </w:r>
        <w:r>
          <w:fldChar w:fldCharType="separate"/>
        </w:r>
        <w:r>
          <w:t>68</w:t>
        </w:r>
        <w:r>
          <w:fldChar w:fldCharType="end"/>
        </w:r>
      </w:hyperlink>
    </w:p>
    <w:p>
      <w:pPr>
        <w:pStyle w:val="TOC1"/>
        <w:tabs>
          <w:tab w:val="right" w:leader="dot" w:pos="8306"/>
        </w:tabs>
      </w:pPr>
      <w:hyperlink w:anchor="_Toc22344" w:history="1">
        <w:r>
          <w:rPr>
            <w:rFonts w:ascii="仿宋" w:eastAsia="仿宋" w:hAnsi="仿宋" w:cs="仿宋" w:hint="eastAsia"/>
            <w:lang w:eastAsia="zh-CN"/>
          </w:rPr>
          <w:t>十五、特种粉末及粉末冶金制品项目实施时间节点</w:t>
        </w:r>
        <w:r>
          <w:tab/>
        </w:r>
        <w:r>
          <w:fldChar w:fldCharType="begin"/>
        </w:r>
        <w:r>
          <w:instrText xml:space="preserve"> PAGEREF _Toc22344 \h </w:instrText>
        </w:r>
        <w:r>
          <w:fldChar w:fldCharType="separate"/>
        </w:r>
        <w:r>
          <w:t>69</w:t>
        </w:r>
        <w:r>
          <w:fldChar w:fldCharType="end"/>
        </w:r>
      </w:hyperlink>
    </w:p>
    <w:p>
      <w:pPr>
        <w:pStyle w:val="TOC2"/>
        <w:tabs>
          <w:tab w:val="right" w:leader="dot" w:pos="8306"/>
        </w:tabs>
      </w:pPr>
      <w:hyperlink w:anchor="_Toc27138" w:history="1">
        <w:r>
          <w:rPr>
            <w:rFonts w:ascii="仿宋" w:eastAsia="仿宋" w:hAnsi="仿宋" w:cs="仿宋" w:hint="eastAsia"/>
            <w:lang w:eastAsia="zh-CN"/>
          </w:rPr>
          <w:t>(一)、特种粉末及粉末冶金制品项目启动阶段时间节点</w:t>
        </w:r>
        <w:r>
          <w:tab/>
        </w:r>
        <w:r>
          <w:fldChar w:fldCharType="begin"/>
        </w:r>
        <w:r>
          <w:instrText xml:space="preserve"> PAGEREF _Toc27138 \h </w:instrText>
        </w:r>
        <w:r>
          <w:fldChar w:fldCharType="separate"/>
        </w:r>
        <w:r>
          <w:t>69</w:t>
        </w:r>
        <w:r>
          <w:fldChar w:fldCharType="end"/>
        </w:r>
      </w:hyperlink>
    </w:p>
    <w:p>
      <w:pPr>
        <w:pStyle w:val="TOC2"/>
        <w:tabs>
          <w:tab w:val="right" w:leader="dot" w:pos="8306"/>
        </w:tabs>
      </w:pPr>
      <w:hyperlink w:anchor="_Toc8258" w:history="1">
        <w:r>
          <w:rPr>
            <w:rFonts w:ascii="仿宋" w:eastAsia="仿宋" w:hAnsi="仿宋" w:cs="仿宋" w:hint="eastAsia"/>
            <w:lang w:eastAsia="zh-CN"/>
          </w:rPr>
          <w:t>(二)、特种粉末及粉末冶金制品项目执行阶段时间节点</w:t>
        </w:r>
        <w:r>
          <w:tab/>
        </w:r>
        <w:r>
          <w:fldChar w:fldCharType="begin"/>
        </w:r>
        <w:r>
          <w:instrText xml:space="preserve"> PAGEREF _Toc8258 \h </w:instrText>
        </w:r>
        <w:r>
          <w:fldChar w:fldCharType="separate"/>
        </w:r>
        <w:r>
          <w:t>71</w:t>
        </w:r>
        <w:r>
          <w:fldChar w:fldCharType="end"/>
        </w:r>
      </w:hyperlink>
    </w:p>
    <w:p>
      <w:pPr>
        <w:pStyle w:val="TOC2"/>
        <w:tabs>
          <w:tab w:val="right" w:leader="dot" w:pos="8306"/>
        </w:tabs>
      </w:pPr>
      <w:hyperlink w:anchor="_Toc8486" w:history="1">
        <w:r>
          <w:rPr>
            <w:rFonts w:ascii="仿宋" w:eastAsia="仿宋" w:hAnsi="仿宋" w:cs="仿宋" w:hint="eastAsia"/>
            <w:lang w:eastAsia="zh-CN"/>
          </w:rPr>
          <w:t>(三)、特种粉末及粉末冶金制品项目完成阶段时间节点</w:t>
        </w:r>
        <w:r>
          <w:tab/>
        </w:r>
        <w:r>
          <w:fldChar w:fldCharType="begin"/>
        </w:r>
        <w:r>
          <w:instrText xml:space="preserve"> PAGEREF _Toc8486 \h </w:instrText>
        </w:r>
        <w:r>
          <w:fldChar w:fldCharType="separate"/>
        </w:r>
        <w:r>
          <w:t>72</w:t>
        </w:r>
        <w:r>
          <w:fldChar w:fldCharType="end"/>
        </w:r>
      </w:hyperlink>
    </w:p>
    <w:p>
      <w:pPr>
        <w:pStyle w:val="TOC1"/>
        <w:tabs>
          <w:tab w:val="right" w:leader="dot" w:pos="8306"/>
        </w:tabs>
      </w:pPr>
      <w:hyperlink w:anchor="_Toc9920" w:history="1">
        <w:r>
          <w:rPr>
            <w:rFonts w:ascii="仿宋" w:eastAsia="仿宋" w:hAnsi="仿宋" w:cs="仿宋" w:hint="eastAsia"/>
            <w:lang w:eastAsia="zh-CN"/>
          </w:rPr>
          <w:t>十六、风险识别与分类</w:t>
        </w:r>
        <w:r>
          <w:tab/>
        </w:r>
        <w:r>
          <w:fldChar w:fldCharType="begin"/>
        </w:r>
        <w:r>
          <w:instrText xml:space="preserve"> PAGEREF _Toc9920 \h </w:instrText>
        </w:r>
        <w:r>
          <w:fldChar w:fldCharType="separate"/>
        </w:r>
        <w:r>
          <w:t>73</w:t>
        </w:r>
        <w:r>
          <w:fldChar w:fldCharType="end"/>
        </w:r>
      </w:hyperlink>
    </w:p>
    <w:p>
      <w:pPr>
        <w:pStyle w:val="TOC2"/>
        <w:tabs>
          <w:tab w:val="right" w:leader="dot" w:pos="8306"/>
        </w:tabs>
      </w:pPr>
      <w:hyperlink w:anchor="_Toc25486" w:history="1">
        <w:r>
          <w:rPr>
            <w:rFonts w:ascii="仿宋" w:eastAsia="仿宋" w:hAnsi="仿宋" w:cs="仿宋" w:hint="eastAsia"/>
            <w:lang w:eastAsia="zh-CN"/>
          </w:rPr>
          <w:t>(一)、风险识别</w:t>
        </w:r>
        <w:r>
          <w:tab/>
        </w:r>
        <w:r>
          <w:fldChar w:fldCharType="begin"/>
        </w:r>
        <w:r>
          <w:instrText xml:space="preserve"> PAGEREF _Toc25486 \h </w:instrText>
        </w:r>
        <w:r>
          <w:fldChar w:fldCharType="separate"/>
        </w:r>
        <w:r>
          <w:t>73</w:t>
        </w:r>
        <w:r>
          <w:fldChar w:fldCharType="end"/>
        </w:r>
      </w:hyperlink>
    </w:p>
    <w:p>
      <w:pPr>
        <w:pStyle w:val="TOC2"/>
        <w:tabs>
          <w:tab w:val="right" w:leader="dot" w:pos="8306"/>
        </w:tabs>
      </w:pPr>
      <w:hyperlink w:anchor="_Toc20739" w:history="1">
        <w:r>
          <w:rPr>
            <w:rFonts w:ascii="仿宋" w:eastAsia="仿宋" w:hAnsi="仿宋" w:cs="仿宋" w:hint="eastAsia"/>
            <w:lang w:eastAsia="zh-CN"/>
          </w:rPr>
          <w:t>(二)、风险分类</w:t>
        </w:r>
        <w:r>
          <w:tab/>
        </w:r>
        <w:r>
          <w:fldChar w:fldCharType="begin"/>
        </w:r>
        <w:r>
          <w:instrText xml:space="preserve"> PAGEREF _Toc20739 \h </w:instrText>
        </w:r>
        <w:r>
          <w:fldChar w:fldCharType="separate"/>
        </w:r>
        <w:r>
          <w:t>74</w:t>
        </w:r>
        <w:r>
          <w:fldChar w:fldCharType="end"/>
        </w:r>
      </w:hyperlink>
    </w:p>
    <w:p>
      <w:pPr>
        <w:pStyle w:val="TOC1"/>
        <w:tabs>
          <w:tab w:val="right" w:leader="dot" w:pos="8306"/>
        </w:tabs>
      </w:pPr>
      <w:hyperlink w:anchor="_Toc14074" w:history="1">
        <w:r>
          <w:rPr>
            <w:rFonts w:ascii="仿宋" w:eastAsia="仿宋" w:hAnsi="仿宋" w:cs="仿宋" w:hint="eastAsia"/>
            <w:lang w:eastAsia="zh-CN"/>
          </w:rPr>
          <w:t>十七、特种粉末及粉末冶金制品项目治理与监督</w:t>
        </w:r>
        <w:r>
          <w:tab/>
        </w:r>
        <w:r>
          <w:fldChar w:fldCharType="begin"/>
        </w:r>
        <w:r>
          <w:instrText xml:space="preserve"> PAGEREF _Toc14074 \h </w:instrText>
        </w:r>
        <w:r>
          <w:fldChar w:fldCharType="separate"/>
        </w:r>
        <w:r>
          <w:t>77</w:t>
        </w:r>
        <w:r>
          <w:fldChar w:fldCharType="end"/>
        </w:r>
      </w:hyperlink>
    </w:p>
    <w:p>
      <w:pPr>
        <w:pStyle w:val="TOC2"/>
        <w:tabs>
          <w:tab w:val="right" w:leader="dot" w:pos="8306"/>
        </w:tabs>
      </w:pPr>
      <w:hyperlink w:anchor="_Toc27712" w:history="1">
        <w:r>
          <w:rPr>
            <w:rFonts w:ascii="仿宋" w:eastAsia="仿宋" w:hAnsi="仿宋" w:cs="仿宋" w:hint="eastAsia"/>
            <w:lang w:eastAsia="zh-CN"/>
          </w:rPr>
          <w:t>(一)、特种粉末及粉末冶金制品项目治理结构</w:t>
        </w:r>
        <w:r>
          <w:tab/>
        </w:r>
        <w:r>
          <w:fldChar w:fldCharType="begin"/>
        </w:r>
        <w:r>
          <w:instrText xml:space="preserve"> PAGEREF _Toc27712 \h </w:instrText>
        </w:r>
        <w:r>
          <w:fldChar w:fldCharType="separate"/>
        </w:r>
        <w:r>
          <w:t>77</w:t>
        </w:r>
        <w:r>
          <w:fldChar w:fldCharType="end"/>
        </w:r>
      </w:hyperlink>
    </w:p>
    <w:p>
      <w:pPr>
        <w:pStyle w:val="TOC2"/>
        <w:tabs>
          <w:tab w:val="right" w:leader="dot" w:pos="8306"/>
        </w:tabs>
      </w:pPr>
      <w:hyperlink w:anchor="_Toc92" w:history="1">
        <w:r>
          <w:rPr>
            <w:rFonts w:ascii="仿宋" w:eastAsia="仿宋" w:hAnsi="仿宋" w:cs="仿宋" w:hint="eastAsia"/>
            <w:lang w:eastAsia="zh-CN"/>
          </w:rPr>
          <w:t>(二)、监督与审计</w:t>
        </w:r>
        <w:r>
          <w:tab/>
        </w:r>
        <w:r>
          <w:fldChar w:fldCharType="begin"/>
        </w:r>
        <w:r>
          <w:instrText xml:space="preserve"> PAGEREF _Toc92 \h </w:instrText>
        </w:r>
        <w:r>
          <w:fldChar w:fldCharType="separate"/>
        </w:r>
        <w:r>
          <w:t>78</w:t>
        </w:r>
        <w:r>
          <w:fldChar w:fldCharType="end"/>
        </w:r>
      </w:hyperlink>
    </w:p>
    <w:p>
      <w:pPr>
        <w:pStyle w:val="TOC1"/>
        <w:tabs>
          <w:tab w:val="right" w:leader="dot" w:pos="8306"/>
        </w:tabs>
      </w:pPr>
      <w:hyperlink w:anchor="_Toc11249" w:history="1">
        <w:r>
          <w:rPr>
            <w:rFonts w:ascii="仿宋" w:eastAsia="仿宋" w:hAnsi="仿宋" w:cs="仿宋" w:hint="eastAsia"/>
            <w:lang w:eastAsia="zh-CN"/>
          </w:rPr>
          <w:t>十八、营销与推广策略</w:t>
        </w:r>
        <w:r>
          <w:tab/>
        </w:r>
        <w:r>
          <w:fldChar w:fldCharType="begin"/>
        </w:r>
        <w:r>
          <w:instrText xml:space="preserve"> PAGEREF _Toc11249 \h </w:instrText>
        </w:r>
        <w:r>
          <w:fldChar w:fldCharType="separate"/>
        </w:r>
        <w:r>
          <w:t>80</w:t>
        </w:r>
        <w:r>
          <w:fldChar w:fldCharType="end"/>
        </w:r>
      </w:hyperlink>
    </w:p>
    <w:p>
      <w:pPr>
        <w:pStyle w:val="TOC2"/>
        <w:tabs>
          <w:tab w:val="right" w:leader="dot" w:pos="8306"/>
        </w:tabs>
      </w:pPr>
      <w:hyperlink w:anchor="_Toc9830" w:history="1">
        <w:r>
          <w:rPr>
            <w:rFonts w:ascii="仿宋" w:eastAsia="仿宋" w:hAnsi="仿宋" w:cs="仿宋" w:hint="eastAsia"/>
            <w:lang w:eastAsia="zh-CN"/>
          </w:rPr>
          <w:t>(一)、产品/服务定位与特点</w:t>
        </w:r>
        <w:r>
          <w:tab/>
        </w:r>
        <w:r>
          <w:fldChar w:fldCharType="begin"/>
        </w:r>
        <w:r>
          <w:instrText xml:space="preserve"> PAGEREF _Toc9830 \h </w:instrText>
        </w:r>
        <w:r>
          <w:fldChar w:fldCharType="separate"/>
        </w:r>
        <w:r>
          <w:t>80</w:t>
        </w:r>
        <w:r>
          <w:fldChar w:fldCharType="end"/>
        </w:r>
      </w:hyperlink>
    </w:p>
    <w:p>
      <w:pPr>
        <w:pStyle w:val="TOC2"/>
        <w:tabs>
          <w:tab w:val="right" w:leader="dot" w:pos="8306"/>
        </w:tabs>
      </w:pPr>
      <w:hyperlink w:anchor="_Toc24724" w:history="1">
        <w:r>
          <w:rPr>
            <w:rFonts w:ascii="仿宋" w:eastAsia="仿宋" w:hAnsi="仿宋" w:cs="仿宋" w:hint="eastAsia"/>
            <w:lang w:eastAsia="zh-CN"/>
          </w:rPr>
          <w:t>(二)、市场定位与竞争分析</w:t>
        </w:r>
        <w:r>
          <w:tab/>
        </w:r>
        <w:r>
          <w:fldChar w:fldCharType="begin"/>
        </w:r>
        <w:r>
          <w:instrText xml:space="preserve"> PAGEREF _Toc24724 \h </w:instrText>
        </w:r>
        <w:r>
          <w:fldChar w:fldCharType="separate"/>
        </w:r>
        <w:r>
          <w:t>81</w:t>
        </w:r>
        <w:r>
          <w:fldChar w:fldCharType="end"/>
        </w:r>
      </w:hyperlink>
    </w:p>
    <w:p>
      <w:pPr>
        <w:pStyle w:val="TOC2"/>
        <w:tabs>
          <w:tab w:val="right" w:leader="dot" w:pos="8306"/>
        </w:tabs>
      </w:pPr>
      <w:hyperlink w:anchor="_Toc4566" w:history="1">
        <w:r>
          <w:rPr>
            <w:rFonts w:ascii="仿宋" w:eastAsia="仿宋" w:hAnsi="仿宋" w:cs="仿宋" w:hint="eastAsia"/>
            <w:lang w:eastAsia="zh-CN"/>
          </w:rPr>
          <w:t>(三)、营销渠道与策略</w:t>
        </w:r>
        <w:r>
          <w:tab/>
        </w:r>
        <w:r>
          <w:fldChar w:fldCharType="begin"/>
        </w:r>
        <w:r>
          <w:instrText xml:space="preserve"> PAGEREF _Toc4566 \h </w:instrText>
        </w:r>
        <w:r>
          <w:fldChar w:fldCharType="separate"/>
        </w:r>
        <w:r>
          <w:t>83</w:t>
        </w:r>
        <w:r>
          <w:fldChar w:fldCharType="end"/>
        </w:r>
      </w:hyperlink>
    </w:p>
    <w:p>
      <w:pPr>
        <w:pStyle w:val="TOC2"/>
        <w:tabs>
          <w:tab w:val="right" w:leader="dot" w:pos="8306"/>
        </w:tabs>
      </w:pPr>
      <w:hyperlink w:anchor="_Toc2400" w:history="1">
        <w:r>
          <w:rPr>
            <w:rFonts w:ascii="仿宋" w:eastAsia="仿宋" w:hAnsi="仿宋" w:cs="仿宋" w:hint="eastAsia"/>
            <w:lang w:eastAsia="zh-CN"/>
          </w:rPr>
          <w:t>(四)、推广与宣传活动</w:t>
        </w:r>
        <w:r>
          <w:tab/>
        </w:r>
        <w:r>
          <w:fldChar w:fldCharType="begin"/>
        </w:r>
        <w:r>
          <w:instrText xml:space="preserve"> PAGEREF _Toc2400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90"/>
      <w:r>
        <w:rPr>
          <w:rFonts w:ascii="仿宋" w:eastAsia="仿宋" w:hAnsi="仿宋" w:cs="仿宋" w:hint="eastAsia"/>
          <w:sz w:val="28"/>
          <w:lang w:eastAsia="zh-CN"/>
        </w:rPr>
        <w:t>一、特种粉末及粉末冶金制品项目可持续发展</w:t>
      </w:r>
      <w:bookmarkEnd w:id="2"/>
    </w:p>
    <w:p>
      <w:pPr>
        <w:pStyle w:val="Heading2"/>
        <w:rPr>
          <w:rFonts w:ascii="仿宋" w:eastAsia="仿宋" w:hAnsi="仿宋" w:cs="仿宋" w:hint="eastAsia"/>
          <w:lang w:eastAsia="zh-CN"/>
        </w:rPr>
      </w:pPr>
      <w:bookmarkStart w:id="3" w:name="_Toc102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粉末及粉末冶金制品项目中，特种粉末及粉末冶金制品项目团队着眼于未来，明确了可持续发展的战略方向。制定的具体可持续发展目标包括降低资源使用、采用环保技术、最大化社会效益等。这一步骤不仅有助于特种粉末及粉末冶金制品项目在环保和社会责任方面达到最高标准，也为未来提供了明确的指引，确保特种粉末及粉末冶金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可持续实践的融入特种粉末及粉末冶金制品项目管理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粉末及粉末冶金制品项目管理周期。从特种粉末及粉末冶金制品项目规划开始，特种粉末及粉末冶金制品项目团队就考虑了环境和社会的因素。在执行阶段，特种粉末及粉末冶金制品项目团队积极推动绿色技术的应用，优化资源利用。此外，关注员工的社会责任，通过培训和沟通活动提高员工对可持续发展的认知，使他们能够在日常工作中践行可持续实践。这些举措不仅为特种粉末及粉末冶金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30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粉末及粉末冶金制品项目的可持续发展理念，我们深信环保与社会责任是特种粉末及粉末冶金制品项目成功的关键支柱。在特种粉末及粉末冶金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团队通过引入先进的环保技术、建立高效的废物处理系统以及推动能源节约措施，积极履行环保责任。定期的环保监测和评估确保特种粉末及粉末冶金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不仅致力于自身可持续发展，还注重对社会的回馈。通过支持社区特种粉末及粉末冶金制品项目、参与慈善事业、提供培训机会等方式，特种粉末及粉末冶金制品项目积极履行社会责任。与当地社区建立积极互动，关注员工的工作与生活平衡，以及员工的身心健康，是特种粉末及粉末冶金制品项目在社会责任层面的关键举措。这样的实践不仅增强了特种粉末及粉末冶金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724"/>
      <w:r>
        <w:rPr>
          <w:rFonts w:ascii="仿宋" w:eastAsia="仿宋" w:hAnsi="仿宋" w:cs="仿宋" w:hint="eastAsia"/>
          <w:sz w:val="28"/>
          <w:lang w:eastAsia="zh-CN"/>
        </w:rPr>
        <w:t>二、特种粉末及粉末冶金制品项目土建工程</w:t>
      </w:r>
      <w:bookmarkEnd w:id="5"/>
    </w:p>
    <w:p>
      <w:pPr>
        <w:pStyle w:val="Heading2"/>
        <w:rPr>
          <w:rFonts w:ascii="仿宋" w:eastAsia="仿宋" w:hAnsi="仿宋" w:cs="仿宋" w:hint="eastAsia"/>
          <w:lang w:eastAsia="zh-CN"/>
        </w:rPr>
      </w:pPr>
      <w:bookmarkStart w:id="6" w:name="_Toc2123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在特种粉末及粉末冶金制品项目的建筑工程设计中，我们将秉承一系列重要的设计原则，以确保特种粉末及粉末冶金制品项目建筑在功能、美观、可持续性等方面达到最佳效果。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首要原则是确保建筑的功能性得到最大化的发挥。我们将充分理解特种粉末及粉末冶金制品项目的实际需求，合理布局各个功能区域，保证建筑在满足业务需求的同时，提供高效的工作环境。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在建筑设计中，我们将综合考虑建设和运营成本。通过精细的经济效益分析，确保设计方案在高效利用资源的同时，对特种粉末及粉末冶金制品项目的长期盈利能力有积极的贡献。</w:t>
      </w:r>
    </w:p>
    <w:p>
      <w:pPr>
        <w:pStyle w:val="Heading2"/>
        <w:ind w:firstLine="560" w:firstLineChars="200"/>
        <w:rPr>
          <w:rFonts w:ascii="仿宋" w:eastAsia="仿宋" w:hAnsi="仿宋" w:cs="仿宋" w:hint="eastAsia"/>
          <w:sz w:val="28"/>
          <w:lang w:eastAsia="zh-CN"/>
        </w:rPr>
      </w:pPr>
      <w:bookmarkStart w:id="7" w:name="_Toc1194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粉末及粉末冶金制品项目的土建工程设计中，我们将精准设定设计年限，结合特种粉末及粉末冶金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粉末及粉末冶金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86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粉末及粉末冶金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粉末及粉末冶金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粉末及粉末冶金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69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本期工程特种粉末及粉末冶金制品项目预计总建筑面积XXX平方米，其中：计容建筑面积XXX平方米，计划建筑工程投资XX万元，占特种粉末及粉末冶金制品项目总投资的XX%。</w:t>
      </w:r>
    </w:p>
    <w:p>
      <w:pPr>
        <w:pStyle w:val="Heading1"/>
        <w:ind w:firstLine="560" w:firstLineChars="200"/>
        <w:rPr>
          <w:rFonts w:ascii="仿宋" w:eastAsia="仿宋" w:hAnsi="仿宋" w:cs="仿宋" w:hint="eastAsia"/>
          <w:sz w:val="28"/>
          <w:lang w:eastAsia="zh-CN"/>
        </w:rPr>
      </w:pPr>
      <w:bookmarkStart w:id="10" w:name="_Toc703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0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特种粉末及粉末冶金制品项目的主要产品是XXXX，预计年产值为XXX万元。这一产品在市场中占据着重要的地位，其广泛的应用范围使得该特种粉末及粉末冶金制品项目的市场前景非常广阔。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粉末及粉末冶金制品项目的xxx产品作为重要的原材料之一，将在多个领域发挥关键作用。其在建筑、交通、能源等方面的广泛应用将为整个产业链提供强大的支持，形成产业协同效应。特种粉末及粉末冶金制品项目的年产值XXX万XXX万XXX万万元不仅反映了其在市场上的巨大潜力，更预示着它对国民经济的积极贡献。这种关联度高、涉及面广的产业关系，使得该特种粉末及粉末冶金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63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总征地面积为XXXX平方米，相当于约XX.XX亩，其中净用地面积为XXXX平方米，红线范围内相当于约XX.XX亩。这一用地规模充分考虑了特种粉末及粉末冶金制品项目的建设需求，保障了特种粉末及粉末冶金制品项目在合适的空间内得以充分发展。特种粉末及粉末冶金制品项目规划的总建筑面积为XXXX平方米，其中主体工程建设占XXXX平方米，计容建筑面积达XXXX平方米。预计建筑工程的投资将达到XXXX万元，为特种粉末及粉末冶金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计划购置的设备共计XXXX台（套），设备购置费用为XXXX万元。这一设备购置计划充分考虑到特种粉末及粉末冶金制品项目的生产需求和技术要求，确保了特种粉末及粉末冶金制品项目在生产运营中具备先进的技术装备和高效的生产能力。设备的合理配置将为特种粉末及粉末冶金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计划总投资为XXXX万元，预计年实现营业收入为XXXX万元。这一产能规模的设定旨在确保特种粉末及粉末冶金制品项目能够在投资与回报之间取得平衡，实现长期可持续的发展。特种粉末及粉末冶金制品项目的总投资充分考虑到各个方面的需求，包括用地建设、设备购置等多个环节，以确保特种粉末及粉末冶金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5366"/>
      <w:r>
        <w:rPr>
          <w:rFonts w:ascii="仿宋" w:eastAsia="仿宋" w:hAnsi="仿宋" w:cs="仿宋" w:hint="eastAsia"/>
          <w:sz w:val="28"/>
          <w:lang w:eastAsia="zh-CN"/>
        </w:rPr>
        <w:t>四、特种粉末及粉末冶金制品项目概论</w:t>
      </w:r>
      <w:bookmarkEnd w:id="13"/>
    </w:p>
    <w:p>
      <w:pPr>
        <w:pStyle w:val="Heading2"/>
        <w:rPr>
          <w:rFonts w:ascii="仿宋" w:eastAsia="仿宋" w:hAnsi="仿宋" w:cs="仿宋" w:hint="eastAsia"/>
          <w:lang w:eastAsia="zh-CN"/>
        </w:rPr>
      </w:pPr>
      <w:bookmarkStart w:id="14" w:name="_Toc20869"/>
      <w:r>
        <w:rPr>
          <w:rFonts w:ascii="仿宋" w:eastAsia="仿宋" w:hAnsi="仿宋" w:cs="仿宋" w:hint="eastAsia"/>
          <w:lang w:eastAsia="zh-CN"/>
        </w:rPr>
        <w:t>(一)、特种粉末及粉末冶金制品项目概况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起源追溯至对市场的深入洞察。市场的不断演变与变革为特种粉末及粉末冶金制品项目提供了难得的机遇。当前市场存在的需求缺口和变革的大环境共同构成了特种粉末及粉末冶金制品项目的背景。这个特种粉末及粉末冶金制品项目旨在充分利用市场机遇，填补行业中尚未满足的需求，为客户提供全新的解决方案。市场的变革和需求的增长使得这个特种粉末及粉末冶金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特种粉末及粉末冶金制品项目名称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正式命名为特种粉末及粉末冶金制品。这个名称不仅仅是一个标识，更代表了特种粉末及粉末冶金制品项目的核心理念和愿景。它蕴含着特种粉末及粉末冶金制品项目所要解决问题的关键字，具有强烈的表达和辨识度，为特种粉末及粉末冶金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特种粉末及粉末冶金制品项目目标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核心目标是提供一种全新、高效的解决方案，满足客户日益增长的需求。特种粉末及粉末冶金制品项目追求的不仅仅是满足市场需求，更是在市场中获得卓越的竞争优势。通过不断提升产品或服务的质量和创新水平，特种粉末及粉末冶金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特种粉末及粉末冶金制品项目范围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全面涵盖了产品研发、制造、市场推广和售后服务，确保从产品设计到最终用户体验的全方位关注。这一全面的特种粉末及粉末冶金制品项目范围是为了确保特种粉末及粉末冶金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特种粉末及粉末冶金制品项目时间表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计划在未来18个月内完成，包括研发、测试、市场试点和正式推出等不同阶段。这个时间表的合理设计是为了确保特种粉末及粉末冶金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特种粉末及粉末冶金制品项目预算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总预算估算为XX百万美元，主要分配在研发、市场推广、人员培训和运营等方面。这一充足的预算为特种粉末及粉末冶金制品项目提供了充足的资源，确保特种粉末及粉末冶金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特种粉末及粉末冶金制品项目风险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可能面临的风险包括市场接受度低、技术难题、竞争激烈等。特种粉末及粉末冶金制品项目团队已经制定了相应的风险应对计划，通过前瞻性的风险管理，确保特种粉末及粉末冶金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特种粉末及粉末冶金制品项目团队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汇聚了一支经验丰富、多领域专业素养的核心团队，确保特种粉末及粉末冶金制品项目在各个方面都能拥有高水平的执行力。团队的协同作战是特种粉末及粉末冶金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特种粉末及粉末冶金制品项目背景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特种粉末及粉末冶金制品项目的背景根植于市场对更高效、创新产品的渴望，同时也受到科技发展对行业格局的深刻改变的影响。这为特种粉末及粉末冶金制品项目提供了广阔的发展空间和市场需求。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特种粉末及粉末冶金制品项目现状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截至目前，特种粉末及粉末冶金制品项目已完成市场调研和技术验证，取得了初步的成功。这为特种粉末及粉末冶金制品项目在未来的发展奠定了坚实的基础，为更远大的目标打下了坚实的基石。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416"/>
      <w:r>
        <w:rPr>
          <w:rFonts w:ascii="仿宋" w:eastAsia="仿宋" w:hAnsi="仿宋" w:cs="仿宋" w:hint="eastAsia"/>
          <w:sz w:val="28"/>
          <w:lang w:eastAsia="zh-CN"/>
        </w:rPr>
        <w:t>(二)、特种粉末及粉末冶金制品项目目标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粉末及粉末冶金制品项目首要业务目标是在市场中占据有利地位，实现产品/服务的成功推广和销售。通过不断提升产品质量、创新性，特种粉末及粉末冶金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在科技迅速发展的时代，特种粉末及粉末冶金制品项目着眼于技术创新。通过持续的研发和技术升级，特种粉末及粉末冶金制品项目旨在推出更具创新性的产品或服务，以满足市场对新鲜、先进解决方案的需求。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粉末及粉末冶金制品项目设定了客户满意度目标。通过提供卓越的产品质量和优质的客户服务，特种粉末及粉末冶金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特种粉末及粉末冶金制品项目注重社会责任和可持续发展。通过实施环保、社会责任特种粉末及粉末冶金制品项目，特种粉末及粉末冶金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特种粉末及粉末冶金制品项目的团队是实现目标的核心驱动力。因此，特种粉末及粉末冶金制品项目设定了团队发展目标，包括提升团队成员的专业技能、培养领导力，以及搭建协同高效的团队工作氛围。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8827"/>
      <w:r>
        <w:rPr>
          <w:rFonts w:ascii="仿宋" w:eastAsia="仿宋" w:hAnsi="仿宋" w:cs="仿宋" w:hint="eastAsia"/>
          <w:sz w:val="28"/>
          <w:lang w:eastAsia="zh-CN"/>
        </w:rPr>
        <w:t>(三)、特种粉末及粉末冶金制品项目提出的理由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特种粉末及粉末冶金制品项目提出的理由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提出源于对市场机遇的深刻洞察。当前市场中存在的需求缺口和行业发展趋势表明，有巨大的商业机会等待被开发。通过准确捕捉市场机遇，特种粉末及粉末冶金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理念基于对技术创新的信仰。通过持续的研发和技术投入，特种粉末及粉末冶金制品项目有望推出更具创新性的产品或服务。在科技飞速发展的当下，特种粉末及粉末冶金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提出是为了增强企业的行业竞争力。通过提升产品或服务的质量和独特性，特种粉末及粉末冶金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响应了消费者需求的变化。随着社会和科技的不断发展，消费者对产品和服务的需求也在发生变化。通过深入了解并及时回应消费者的新需求，特种粉末及粉末冶金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提出是企业战略发展规划的一部分。在面对日益激烈的市场竞争和不断变化的商业环境中，特种粉末及粉末冶金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提出不仅仅是基于商业考量，还注重社会责任。通过推出环保、社会责任等方面的特种粉末及粉末冶金制品项目，特种粉末及粉末冶金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提出反映了对利益相关者期望的关注。包括客户、员工、投资者等利益相关者在企业发展中都有着各自的期望，特种粉末及粉末冶金制品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3619"/>
      <w:r>
        <w:rPr>
          <w:rFonts w:ascii="仿宋" w:eastAsia="仿宋" w:hAnsi="仿宋" w:cs="仿宋" w:hint="eastAsia"/>
          <w:sz w:val="28"/>
          <w:lang w:eastAsia="zh-CN"/>
        </w:rPr>
        <w:t>(四)、特种粉末及粉末冶金制品项目意义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在实施特种粉末及粉末冶金制品项目的过程中，我们不仅仅是在追逐商业成功，更是为企业和社会的多个层面创造了深远的意义。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首要意义在于提升企业的市场竞争力。通过持续的创新和对产品质量的高标准要求，特种粉末及粉末冶金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粉末及粉末冶金制品项目的推进将促使行业技术水平的提升。通过引入先进技术和创新性解决方案，特种粉末及粉末冶金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粉末及粉末冶金制品项目不仅创造了大量就业机会，提高了就业水平，还注重社会责任和环保。通过参与社会公益事业和推动环保特种粉末及粉末冶金制品项目，特种粉末及粉末冶金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综合而言，特种粉末及粉末冶金制品项目意义重大，不仅推动了企业的发展，也为行业和社会的进步贡献了积极力量。这是一个全面而深刻的影响，将在未来产生可持续的正面效应。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5393"/>
      <w:r>
        <w:rPr>
          <w:rFonts w:ascii="仿宋" w:eastAsia="仿宋" w:hAnsi="仿宋" w:cs="仿宋" w:hint="eastAsia"/>
          <w:sz w:val="28"/>
          <w:lang w:eastAsia="zh-CN"/>
        </w:rPr>
        <w:t>(五)、特种粉末及粉末冶金制品项目背景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https://d.book118.com/038116031032006030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862BF2"/>
    <w:rsid w:val="0F862B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1603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2024-01-20T13:33:00Z</dcterms:created>
  <dcterms:modified xsi:type="dcterms:W3CDTF">2024-01-20T13:33:19Z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35F37897F58E41D2856E19CF3539C16A_11</vt:lpwstr>
  </property>
  <property fmtid="{D5CDD505-2E9C-101B-9397-08002B2CF9AE}" pid="3" name="KSOProductBuildVer">
    <vt:lpwstr>2052-12.1.0.16120</vt:lpwstr>
  </property>
</Properties>
</file>