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丙型肝炎抗体检测试剂盒项目规划设计蓝图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0" w:history="1">
        <w:r>
          <w:rPr>
            <w:rFonts w:ascii="仿宋" w:eastAsia="仿宋" w:hAnsi="仿宋" w:cs="仿宋" w:hint="eastAsia"/>
            <w:lang w:eastAsia="zh-CN"/>
          </w:rPr>
          <w:t>序言</w:t>
        </w:r>
        <w:r>
          <w:tab/>
        </w:r>
        <w:r>
          <w:fldChar w:fldCharType="begin"/>
        </w:r>
        <w:r>
          <w:instrText xml:space="preserve"> PAGEREF _Toc14100 \h </w:instrText>
        </w:r>
        <w:r>
          <w:fldChar w:fldCharType="separate"/>
        </w:r>
        <w:r>
          <w:t>3</w:t>
        </w:r>
        <w:r>
          <w:fldChar w:fldCharType="end"/>
        </w:r>
      </w:hyperlink>
    </w:p>
    <w:p>
      <w:pPr>
        <w:pStyle w:val="TOC1"/>
        <w:tabs>
          <w:tab w:val="right" w:leader="dot" w:pos="8306"/>
        </w:tabs>
      </w:pPr>
      <w:hyperlink w:anchor="_Toc17541" w:history="1">
        <w:r>
          <w:rPr>
            <w:rFonts w:ascii="仿宋" w:eastAsia="仿宋" w:hAnsi="仿宋" w:cs="仿宋" w:hint="eastAsia"/>
            <w:lang w:eastAsia="zh-CN"/>
          </w:rPr>
          <w:t>一、市场分析、调研</w:t>
        </w:r>
        <w:r>
          <w:tab/>
        </w:r>
        <w:r>
          <w:fldChar w:fldCharType="begin"/>
        </w:r>
        <w:r>
          <w:instrText xml:space="preserve"> PAGEREF _Toc17541 \h </w:instrText>
        </w:r>
        <w:r>
          <w:fldChar w:fldCharType="separate"/>
        </w:r>
        <w:r>
          <w:t>3</w:t>
        </w:r>
        <w:r>
          <w:fldChar w:fldCharType="end"/>
        </w:r>
      </w:hyperlink>
    </w:p>
    <w:p>
      <w:pPr>
        <w:pStyle w:val="TOC2"/>
        <w:tabs>
          <w:tab w:val="right" w:leader="dot" w:pos="8306"/>
        </w:tabs>
      </w:pPr>
      <w:hyperlink w:anchor="_Toc28516" w:history="1">
        <w:r>
          <w:rPr>
            <w:rFonts w:ascii="仿宋" w:eastAsia="仿宋" w:hAnsi="仿宋" w:cs="仿宋" w:hint="eastAsia"/>
            <w:lang w:eastAsia="zh-CN"/>
          </w:rPr>
          <w:t>(一)、丙型肝炎抗体检测试剂盒行业分析</w:t>
        </w:r>
        <w:r>
          <w:tab/>
        </w:r>
        <w:r>
          <w:fldChar w:fldCharType="begin"/>
        </w:r>
        <w:r>
          <w:instrText xml:space="preserve"> PAGEREF _Toc28516 \h </w:instrText>
        </w:r>
        <w:r>
          <w:fldChar w:fldCharType="separate"/>
        </w:r>
        <w:r>
          <w:t>3</w:t>
        </w:r>
        <w:r>
          <w:fldChar w:fldCharType="end"/>
        </w:r>
      </w:hyperlink>
    </w:p>
    <w:p>
      <w:pPr>
        <w:pStyle w:val="TOC2"/>
        <w:tabs>
          <w:tab w:val="right" w:leader="dot" w:pos="8306"/>
        </w:tabs>
      </w:pPr>
      <w:hyperlink w:anchor="_Toc12965" w:history="1">
        <w:r>
          <w:rPr>
            <w:rFonts w:ascii="仿宋" w:eastAsia="仿宋" w:hAnsi="仿宋" w:cs="仿宋" w:hint="eastAsia"/>
            <w:lang w:eastAsia="zh-CN"/>
          </w:rPr>
          <w:t>(二)、丙型肝炎抗体检测试剂盒市场分析预测</w:t>
        </w:r>
        <w:r>
          <w:tab/>
        </w:r>
        <w:r>
          <w:fldChar w:fldCharType="begin"/>
        </w:r>
        <w:r>
          <w:instrText xml:space="preserve"> PAGEREF _Toc12965 \h </w:instrText>
        </w:r>
        <w:r>
          <w:fldChar w:fldCharType="separate"/>
        </w:r>
        <w:r>
          <w:t>4</w:t>
        </w:r>
        <w:r>
          <w:fldChar w:fldCharType="end"/>
        </w:r>
      </w:hyperlink>
    </w:p>
    <w:p>
      <w:pPr>
        <w:pStyle w:val="TOC1"/>
        <w:tabs>
          <w:tab w:val="right" w:leader="dot" w:pos="8306"/>
        </w:tabs>
      </w:pPr>
      <w:hyperlink w:anchor="_Toc9464" w:history="1">
        <w:r>
          <w:rPr>
            <w:rFonts w:ascii="仿宋" w:eastAsia="仿宋" w:hAnsi="仿宋" w:cs="仿宋" w:hint="eastAsia"/>
            <w:lang w:eastAsia="zh-CN"/>
          </w:rPr>
          <w:t>二、工艺说明</w:t>
        </w:r>
        <w:r>
          <w:tab/>
        </w:r>
        <w:r>
          <w:fldChar w:fldCharType="begin"/>
        </w:r>
        <w:r>
          <w:instrText xml:space="preserve"> PAGEREF _Toc9464 \h </w:instrText>
        </w:r>
        <w:r>
          <w:fldChar w:fldCharType="separate"/>
        </w:r>
        <w:r>
          <w:t>5</w:t>
        </w:r>
        <w:r>
          <w:fldChar w:fldCharType="end"/>
        </w:r>
      </w:hyperlink>
    </w:p>
    <w:p>
      <w:pPr>
        <w:pStyle w:val="TOC2"/>
        <w:tabs>
          <w:tab w:val="right" w:leader="dot" w:pos="8306"/>
        </w:tabs>
      </w:pPr>
      <w:hyperlink w:anchor="_Toc17069" w:history="1">
        <w:r>
          <w:rPr>
            <w:rFonts w:ascii="仿宋" w:eastAsia="仿宋" w:hAnsi="仿宋" w:cs="仿宋" w:hint="eastAsia"/>
            <w:lang w:eastAsia="zh-CN"/>
          </w:rPr>
          <w:t>(一)、技术管理特点</w:t>
        </w:r>
        <w:r>
          <w:tab/>
        </w:r>
        <w:r>
          <w:fldChar w:fldCharType="begin"/>
        </w:r>
        <w:r>
          <w:instrText xml:space="preserve"> PAGEREF _Toc17069 \h </w:instrText>
        </w:r>
        <w:r>
          <w:fldChar w:fldCharType="separate"/>
        </w:r>
        <w:r>
          <w:t>5</w:t>
        </w:r>
        <w:r>
          <w:fldChar w:fldCharType="end"/>
        </w:r>
      </w:hyperlink>
    </w:p>
    <w:p>
      <w:pPr>
        <w:pStyle w:val="TOC2"/>
        <w:tabs>
          <w:tab w:val="right" w:leader="dot" w:pos="8306"/>
        </w:tabs>
      </w:pPr>
      <w:hyperlink w:anchor="_Toc20655" w:history="1">
        <w:r>
          <w:rPr>
            <w:rFonts w:ascii="仿宋" w:eastAsia="仿宋" w:hAnsi="仿宋" w:cs="仿宋" w:hint="eastAsia"/>
            <w:lang w:eastAsia="zh-CN"/>
          </w:rPr>
          <w:t>(二)、丙型肝炎抗体检测试剂盒项目工艺技术设计方案</w:t>
        </w:r>
        <w:r>
          <w:tab/>
        </w:r>
        <w:r>
          <w:fldChar w:fldCharType="begin"/>
        </w:r>
        <w:r>
          <w:instrText xml:space="preserve"> PAGEREF _Toc20655 \h </w:instrText>
        </w:r>
        <w:r>
          <w:fldChar w:fldCharType="separate"/>
        </w:r>
        <w:r>
          <w:t>6</w:t>
        </w:r>
        <w:r>
          <w:fldChar w:fldCharType="end"/>
        </w:r>
      </w:hyperlink>
    </w:p>
    <w:p>
      <w:pPr>
        <w:pStyle w:val="TOC2"/>
        <w:tabs>
          <w:tab w:val="right" w:leader="dot" w:pos="8306"/>
        </w:tabs>
      </w:pPr>
      <w:hyperlink w:anchor="_Toc25014" w:history="1">
        <w:r>
          <w:rPr>
            <w:rFonts w:ascii="仿宋" w:eastAsia="仿宋" w:hAnsi="仿宋" w:cs="仿宋" w:hint="eastAsia"/>
            <w:lang w:eastAsia="zh-CN"/>
          </w:rPr>
          <w:t>(三)、设备选型方案</w:t>
        </w:r>
        <w:r>
          <w:tab/>
        </w:r>
        <w:r>
          <w:fldChar w:fldCharType="begin"/>
        </w:r>
        <w:r>
          <w:instrText xml:space="preserve"> PAGEREF _Toc25014 \h </w:instrText>
        </w:r>
        <w:r>
          <w:fldChar w:fldCharType="separate"/>
        </w:r>
        <w:r>
          <w:t>7</w:t>
        </w:r>
        <w:r>
          <w:fldChar w:fldCharType="end"/>
        </w:r>
      </w:hyperlink>
    </w:p>
    <w:p>
      <w:pPr>
        <w:pStyle w:val="TOC1"/>
        <w:tabs>
          <w:tab w:val="right" w:leader="dot" w:pos="8306"/>
        </w:tabs>
      </w:pPr>
      <w:hyperlink w:anchor="_Toc27693" w:history="1">
        <w:r>
          <w:rPr>
            <w:rFonts w:ascii="仿宋" w:eastAsia="仿宋" w:hAnsi="仿宋" w:cs="仿宋" w:hint="eastAsia"/>
            <w:lang w:eastAsia="zh-CN"/>
          </w:rPr>
          <w:t>三、丙型肝炎抗体检测试剂盒项目绩效评估</w:t>
        </w:r>
        <w:r>
          <w:tab/>
        </w:r>
        <w:r>
          <w:fldChar w:fldCharType="begin"/>
        </w:r>
        <w:r>
          <w:instrText xml:space="preserve"> PAGEREF _Toc27693 \h </w:instrText>
        </w:r>
        <w:r>
          <w:fldChar w:fldCharType="separate"/>
        </w:r>
        <w:r>
          <w:t>9</w:t>
        </w:r>
        <w:r>
          <w:fldChar w:fldCharType="end"/>
        </w:r>
      </w:hyperlink>
    </w:p>
    <w:p>
      <w:pPr>
        <w:pStyle w:val="TOC2"/>
        <w:tabs>
          <w:tab w:val="right" w:leader="dot" w:pos="8306"/>
        </w:tabs>
      </w:pPr>
      <w:hyperlink w:anchor="_Toc2068" w:history="1">
        <w:r>
          <w:rPr>
            <w:rFonts w:ascii="仿宋" w:eastAsia="仿宋" w:hAnsi="仿宋" w:cs="仿宋" w:hint="eastAsia"/>
            <w:lang w:eastAsia="zh-CN"/>
          </w:rPr>
          <w:t>(一)、绩效评估指标</w:t>
        </w:r>
        <w:r>
          <w:tab/>
        </w:r>
        <w:r>
          <w:fldChar w:fldCharType="begin"/>
        </w:r>
        <w:r>
          <w:instrText xml:space="preserve"> PAGEREF _Toc2068 \h </w:instrText>
        </w:r>
        <w:r>
          <w:fldChar w:fldCharType="separate"/>
        </w:r>
        <w:r>
          <w:t>9</w:t>
        </w:r>
        <w:r>
          <w:fldChar w:fldCharType="end"/>
        </w:r>
      </w:hyperlink>
    </w:p>
    <w:p>
      <w:pPr>
        <w:pStyle w:val="TOC2"/>
        <w:tabs>
          <w:tab w:val="right" w:leader="dot" w:pos="8306"/>
        </w:tabs>
      </w:pPr>
      <w:hyperlink w:anchor="_Toc26286" w:history="1">
        <w:r>
          <w:rPr>
            <w:rFonts w:ascii="仿宋" w:eastAsia="仿宋" w:hAnsi="仿宋" w:cs="仿宋" w:hint="eastAsia"/>
            <w:lang w:eastAsia="zh-CN"/>
          </w:rPr>
          <w:t>(二)、绩效评估方法</w:t>
        </w:r>
        <w:r>
          <w:tab/>
        </w:r>
        <w:r>
          <w:fldChar w:fldCharType="begin"/>
        </w:r>
        <w:r>
          <w:instrText xml:space="preserve"> PAGEREF _Toc26286 \h </w:instrText>
        </w:r>
        <w:r>
          <w:fldChar w:fldCharType="separate"/>
        </w:r>
        <w:r>
          <w:t>10</w:t>
        </w:r>
        <w:r>
          <w:fldChar w:fldCharType="end"/>
        </w:r>
      </w:hyperlink>
    </w:p>
    <w:p>
      <w:pPr>
        <w:pStyle w:val="TOC2"/>
        <w:tabs>
          <w:tab w:val="right" w:leader="dot" w:pos="8306"/>
        </w:tabs>
      </w:pPr>
      <w:hyperlink w:anchor="_Toc18277" w:history="1">
        <w:r>
          <w:rPr>
            <w:rFonts w:ascii="仿宋" w:eastAsia="仿宋" w:hAnsi="仿宋" w:cs="仿宋" w:hint="eastAsia"/>
            <w:lang w:eastAsia="zh-CN"/>
          </w:rPr>
          <w:t>(三)、绩效评估周期</w:t>
        </w:r>
        <w:r>
          <w:tab/>
        </w:r>
        <w:r>
          <w:fldChar w:fldCharType="begin"/>
        </w:r>
        <w:r>
          <w:instrText xml:space="preserve"> PAGEREF _Toc18277 \h </w:instrText>
        </w:r>
        <w:r>
          <w:fldChar w:fldCharType="separate"/>
        </w:r>
        <w:r>
          <w:t>11</w:t>
        </w:r>
        <w:r>
          <w:fldChar w:fldCharType="end"/>
        </w:r>
      </w:hyperlink>
    </w:p>
    <w:p>
      <w:pPr>
        <w:pStyle w:val="TOC1"/>
        <w:tabs>
          <w:tab w:val="right" w:leader="dot" w:pos="8306"/>
        </w:tabs>
      </w:pPr>
      <w:hyperlink w:anchor="_Toc13662" w:history="1">
        <w:r>
          <w:rPr>
            <w:rFonts w:ascii="仿宋" w:eastAsia="仿宋" w:hAnsi="仿宋" w:cs="仿宋" w:hint="eastAsia"/>
            <w:lang w:eastAsia="zh-CN"/>
          </w:rPr>
          <w:t>四、产品规划分析</w:t>
        </w:r>
        <w:r>
          <w:tab/>
        </w:r>
        <w:r>
          <w:fldChar w:fldCharType="begin"/>
        </w:r>
        <w:r>
          <w:instrText xml:space="preserve"> PAGEREF _Toc13662 \h </w:instrText>
        </w:r>
        <w:r>
          <w:fldChar w:fldCharType="separate"/>
        </w:r>
        <w:r>
          <w:t>12</w:t>
        </w:r>
        <w:r>
          <w:fldChar w:fldCharType="end"/>
        </w:r>
      </w:hyperlink>
    </w:p>
    <w:p>
      <w:pPr>
        <w:pStyle w:val="TOC2"/>
        <w:tabs>
          <w:tab w:val="right" w:leader="dot" w:pos="8306"/>
        </w:tabs>
      </w:pPr>
      <w:hyperlink w:anchor="_Toc27141" w:history="1">
        <w:r>
          <w:rPr>
            <w:rFonts w:ascii="仿宋" w:eastAsia="仿宋" w:hAnsi="仿宋" w:cs="仿宋" w:hint="eastAsia"/>
            <w:lang w:eastAsia="zh-CN"/>
          </w:rPr>
          <w:t>(一)、产品规划</w:t>
        </w:r>
        <w:r>
          <w:tab/>
        </w:r>
        <w:r>
          <w:fldChar w:fldCharType="begin"/>
        </w:r>
        <w:r>
          <w:instrText xml:space="preserve"> PAGEREF _Toc27141 \h </w:instrText>
        </w:r>
        <w:r>
          <w:fldChar w:fldCharType="separate"/>
        </w:r>
        <w:r>
          <w:t>12</w:t>
        </w:r>
        <w:r>
          <w:fldChar w:fldCharType="end"/>
        </w:r>
      </w:hyperlink>
    </w:p>
    <w:p>
      <w:pPr>
        <w:pStyle w:val="TOC2"/>
        <w:tabs>
          <w:tab w:val="right" w:leader="dot" w:pos="8306"/>
        </w:tabs>
      </w:pPr>
      <w:hyperlink w:anchor="_Toc905" w:history="1">
        <w:r>
          <w:rPr>
            <w:rFonts w:ascii="仿宋" w:eastAsia="仿宋" w:hAnsi="仿宋" w:cs="仿宋" w:hint="eastAsia"/>
            <w:lang w:eastAsia="zh-CN"/>
          </w:rPr>
          <w:t>(二)、建设规模</w:t>
        </w:r>
        <w:r>
          <w:tab/>
        </w:r>
        <w:r>
          <w:fldChar w:fldCharType="begin"/>
        </w:r>
        <w:r>
          <w:instrText xml:space="preserve"> PAGEREF _Toc905 \h </w:instrText>
        </w:r>
        <w:r>
          <w:fldChar w:fldCharType="separate"/>
        </w:r>
        <w:r>
          <w:t>13</w:t>
        </w:r>
        <w:r>
          <w:fldChar w:fldCharType="end"/>
        </w:r>
      </w:hyperlink>
    </w:p>
    <w:p>
      <w:pPr>
        <w:pStyle w:val="TOC1"/>
        <w:tabs>
          <w:tab w:val="right" w:leader="dot" w:pos="8306"/>
        </w:tabs>
      </w:pPr>
      <w:hyperlink w:anchor="_Toc14089" w:history="1">
        <w:r>
          <w:rPr>
            <w:rFonts w:ascii="仿宋" w:eastAsia="仿宋" w:hAnsi="仿宋" w:cs="仿宋" w:hint="eastAsia"/>
            <w:lang w:eastAsia="zh-CN"/>
          </w:rPr>
          <w:t>五、丙型肝炎抗体检测试剂盒项目建设背景及必要性分析</w:t>
        </w:r>
        <w:r>
          <w:tab/>
        </w:r>
        <w:r>
          <w:fldChar w:fldCharType="begin"/>
        </w:r>
        <w:r>
          <w:instrText xml:space="preserve"> PAGEREF _Toc14089 \h </w:instrText>
        </w:r>
        <w:r>
          <w:fldChar w:fldCharType="separate"/>
        </w:r>
        <w:r>
          <w:t>14</w:t>
        </w:r>
        <w:r>
          <w:fldChar w:fldCharType="end"/>
        </w:r>
      </w:hyperlink>
    </w:p>
    <w:p>
      <w:pPr>
        <w:pStyle w:val="TOC2"/>
        <w:tabs>
          <w:tab w:val="right" w:leader="dot" w:pos="8306"/>
        </w:tabs>
      </w:pPr>
      <w:hyperlink w:anchor="_Toc26902" w:history="1">
        <w:r>
          <w:rPr>
            <w:rFonts w:ascii="仿宋" w:eastAsia="仿宋" w:hAnsi="仿宋" w:cs="仿宋" w:hint="eastAsia"/>
            <w:lang w:eastAsia="zh-CN"/>
          </w:rPr>
          <w:t>(一)、丙型肝炎抗体检测试剂盒项目背景分析</w:t>
        </w:r>
        <w:r>
          <w:tab/>
        </w:r>
        <w:r>
          <w:fldChar w:fldCharType="begin"/>
        </w:r>
        <w:r>
          <w:instrText xml:space="preserve"> PAGEREF _Toc26902 \h </w:instrText>
        </w:r>
        <w:r>
          <w:fldChar w:fldCharType="separate"/>
        </w:r>
        <w:r>
          <w:t>14</w:t>
        </w:r>
        <w:r>
          <w:fldChar w:fldCharType="end"/>
        </w:r>
      </w:hyperlink>
    </w:p>
    <w:p>
      <w:pPr>
        <w:pStyle w:val="TOC2"/>
        <w:tabs>
          <w:tab w:val="right" w:leader="dot" w:pos="8306"/>
        </w:tabs>
      </w:pPr>
      <w:hyperlink w:anchor="_Toc18228" w:history="1">
        <w:r>
          <w:rPr>
            <w:rFonts w:ascii="仿宋" w:eastAsia="仿宋" w:hAnsi="仿宋" w:cs="仿宋" w:hint="eastAsia"/>
            <w:lang w:eastAsia="zh-CN"/>
          </w:rPr>
          <w:t>(二)、丙型肝炎抗体检测试剂盒项目建设必要性分析</w:t>
        </w:r>
        <w:r>
          <w:tab/>
        </w:r>
        <w:r>
          <w:fldChar w:fldCharType="begin"/>
        </w:r>
        <w:r>
          <w:instrText xml:space="preserve"> PAGEREF _Toc18228 \h </w:instrText>
        </w:r>
        <w:r>
          <w:fldChar w:fldCharType="separate"/>
        </w:r>
        <w:r>
          <w:t>16</w:t>
        </w:r>
        <w:r>
          <w:fldChar w:fldCharType="end"/>
        </w:r>
      </w:hyperlink>
    </w:p>
    <w:p>
      <w:pPr>
        <w:pStyle w:val="TOC1"/>
        <w:tabs>
          <w:tab w:val="right" w:leader="dot" w:pos="8306"/>
        </w:tabs>
      </w:pPr>
      <w:hyperlink w:anchor="_Toc568" w:history="1">
        <w:r>
          <w:rPr>
            <w:rFonts w:ascii="仿宋" w:eastAsia="仿宋" w:hAnsi="仿宋" w:cs="仿宋" w:hint="eastAsia"/>
            <w:lang w:eastAsia="zh-CN"/>
          </w:rPr>
          <w:t>六、丙型肝炎抗体检测试剂盒项目建设单位说明</w:t>
        </w:r>
        <w:r>
          <w:tab/>
        </w:r>
        <w:r>
          <w:fldChar w:fldCharType="begin"/>
        </w:r>
        <w:r>
          <w:instrText xml:space="preserve"> PAGEREF _Toc568 \h </w:instrText>
        </w:r>
        <w:r>
          <w:fldChar w:fldCharType="separate"/>
        </w:r>
        <w:r>
          <w:t>18</w:t>
        </w:r>
        <w:r>
          <w:fldChar w:fldCharType="end"/>
        </w:r>
      </w:hyperlink>
    </w:p>
    <w:p>
      <w:pPr>
        <w:pStyle w:val="TOC2"/>
        <w:tabs>
          <w:tab w:val="right" w:leader="dot" w:pos="8306"/>
        </w:tabs>
      </w:pPr>
      <w:hyperlink w:anchor="_Toc31368" w:history="1">
        <w:r>
          <w:rPr>
            <w:rFonts w:ascii="仿宋" w:eastAsia="仿宋" w:hAnsi="仿宋" w:cs="仿宋" w:hint="eastAsia"/>
            <w:lang w:eastAsia="zh-CN"/>
          </w:rPr>
          <w:t>(一)、丙型肝炎抗体检测试剂盒项目承办单位基本情况</w:t>
        </w:r>
        <w:r>
          <w:tab/>
        </w:r>
        <w:r>
          <w:fldChar w:fldCharType="begin"/>
        </w:r>
        <w:r>
          <w:instrText xml:space="preserve"> PAGEREF _Toc31368 \h </w:instrText>
        </w:r>
        <w:r>
          <w:fldChar w:fldCharType="separate"/>
        </w:r>
        <w:r>
          <w:t>18</w:t>
        </w:r>
        <w:r>
          <w:fldChar w:fldCharType="end"/>
        </w:r>
      </w:hyperlink>
    </w:p>
    <w:p>
      <w:pPr>
        <w:pStyle w:val="TOC2"/>
        <w:tabs>
          <w:tab w:val="right" w:leader="dot" w:pos="8306"/>
        </w:tabs>
      </w:pPr>
      <w:hyperlink w:anchor="_Toc22833" w:history="1">
        <w:r>
          <w:rPr>
            <w:rFonts w:ascii="仿宋" w:eastAsia="仿宋" w:hAnsi="仿宋" w:cs="仿宋" w:hint="eastAsia"/>
            <w:lang w:eastAsia="zh-CN"/>
          </w:rPr>
          <w:t>(二)、公司经济效益分析</w:t>
        </w:r>
        <w:r>
          <w:tab/>
        </w:r>
        <w:r>
          <w:fldChar w:fldCharType="begin"/>
        </w:r>
        <w:r>
          <w:instrText xml:space="preserve"> PAGEREF _Toc22833 \h </w:instrText>
        </w:r>
        <w:r>
          <w:fldChar w:fldCharType="separate"/>
        </w:r>
        <w:r>
          <w:t>18</w:t>
        </w:r>
        <w:r>
          <w:fldChar w:fldCharType="end"/>
        </w:r>
      </w:hyperlink>
    </w:p>
    <w:p>
      <w:pPr>
        <w:pStyle w:val="TOC1"/>
        <w:tabs>
          <w:tab w:val="right" w:leader="dot" w:pos="8306"/>
        </w:tabs>
      </w:pPr>
      <w:hyperlink w:anchor="_Toc23387" w:history="1">
        <w:r>
          <w:rPr>
            <w:rFonts w:ascii="仿宋" w:eastAsia="仿宋" w:hAnsi="仿宋" w:cs="仿宋" w:hint="eastAsia"/>
            <w:lang w:eastAsia="zh-CN"/>
          </w:rPr>
          <w:t>七、丙型肝炎抗体检测试剂盒项目计划安排</w:t>
        </w:r>
        <w:r>
          <w:tab/>
        </w:r>
        <w:r>
          <w:fldChar w:fldCharType="begin"/>
        </w:r>
        <w:r>
          <w:instrText xml:space="preserve"> PAGEREF _Toc23387 \h </w:instrText>
        </w:r>
        <w:r>
          <w:fldChar w:fldCharType="separate"/>
        </w:r>
        <w:r>
          <w:t>19</w:t>
        </w:r>
        <w:r>
          <w:fldChar w:fldCharType="end"/>
        </w:r>
      </w:hyperlink>
    </w:p>
    <w:p>
      <w:pPr>
        <w:pStyle w:val="TOC2"/>
        <w:tabs>
          <w:tab w:val="right" w:leader="dot" w:pos="8306"/>
        </w:tabs>
      </w:pPr>
      <w:hyperlink w:anchor="_Toc23449" w:history="1">
        <w:r>
          <w:rPr>
            <w:rFonts w:ascii="仿宋" w:eastAsia="仿宋" w:hAnsi="仿宋" w:cs="仿宋" w:hint="eastAsia"/>
            <w:lang w:eastAsia="zh-CN"/>
          </w:rPr>
          <w:t>(一)、建设周期</w:t>
        </w:r>
        <w:r>
          <w:tab/>
        </w:r>
        <w:r>
          <w:fldChar w:fldCharType="begin"/>
        </w:r>
        <w:r>
          <w:instrText xml:space="preserve"> PAGEREF _Toc23449 \h </w:instrText>
        </w:r>
        <w:r>
          <w:fldChar w:fldCharType="separate"/>
        </w:r>
        <w:r>
          <w:t>19</w:t>
        </w:r>
        <w:r>
          <w:fldChar w:fldCharType="end"/>
        </w:r>
      </w:hyperlink>
    </w:p>
    <w:p>
      <w:pPr>
        <w:pStyle w:val="TOC2"/>
        <w:tabs>
          <w:tab w:val="right" w:leader="dot" w:pos="8306"/>
        </w:tabs>
      </w:pPr>
      <w:hyperlink w:anchor="_Toc25372" w:history="1">
        <w:r>
          <w:rPr>
            <w:rFonts w:ascii="仿宋" w:eastAsia="仿宋" w:hAnsi="仿宋" w:cs="仿宋" w:hint="eastAsia"/>
            <w:lang w:eastAsia="zh-CN"/>
          </w:rPr>
          <w:t>(二)、建设进度</w:t>
        </w:r>
        <w:r>
          <w:tab/>
        </w:r>
        <w:r>
          <w:fldChar w:fldCharType="begin"/>
        </w:r>
        <w:r>
          <w:instrText xml:space="preserve"> PAGEREF _Toc25372 \h </w:instrText>
        </w:r>
        <w:r>
          <w:fldChar w:fldCharType="separate"/>
        </w:r>
        <w:r>
          <w:t>20</w:t>
        </w:r>
        <w:r>
          <w:fldChar w:fldCharType="end"/>
        </w:r>
      </w:hyperlink>
    </w:p>
    <w:p>
      <w:pPr>
        <w:pStyle w:val="TOC2"/>
        <w:tabs>
          <w:tab w:val="right" w:leader="dot" w:pos="8306"/>
        </w:tabs>
      </w:pPr>
      <w:hyperlink w:anchor="_Toc7825" w:history="1">
        <w:r>
          <w:rPr>
            <w:rFonts w:ascii="仿宋" w:eastAsia="仿宋" w:hAnsi="仿宋" w:cs="仿宋" w:hint="eastAsia"/>
            <w:lang w:eastAsia="zh-CN"/>
          </w:rPr>
          <w:t>(三)、进度安排注意事项</w:t>
        </w:r>
        <w:r>
          <w:tab/>
        </w:r>
        <w:r>
          <w:fldChar w:fldCharType="begin"/>
        </w:r>
        <w:r>
          <w:instrText xml:space="preserve"> PAGEREF _Toc7825 \h </w:instrText>
        </w:r>
        <w:r>
          <w:fldChar w:fldCharType="separate"/>
        </w:r>
        <w:r>
          <w:t>21</w:t>
        </w:r>
        <w:r>
          <w:fldChar w:fldCharType="end"/>
        </w:r>
      </w:hyperlink>
    </w:p>
    <w:p>
      <w:pPr>
        <w:pStyle w:val="TOC2"/>
        <w:tabs>
          <w:tab w:val="right" w:leader="dot" w:pos="8306"/>
        </w:tabs>
      </w:pPr>
      <w:hyperlink w:anchor="_Toc30246" w:history="1">
        <w:r>
          <w:rPr>
            <w:rFonts w:ascii="仿宋" w:eastAsia="仿宋" w:hAnsi="仿宋" w:cs="仿宋" w:hint="eastAsia"/>
            <w:lang w:eastAsia="zh-CN"/>
          </w:rPr>
          <w:t>(四)、人力资源配置</w:t>
        </w:r>
        <w:r>
          <w:tab/>
        </w:r>
        <w:r>
          <w:fldChar w:fldCharType="begin"/>
        </w:r>
        <w:r>
          <w:instrText xml:space="preserve"> PAGEREF _Toc30246 \h </w:instrText>
        </w:r>
        <w:r>
          <w:fldChar w:fldCharType="separate"/>
        </w:r>
        <w:r>
          <w:t>23</w:t>
        </w:r>
        <w:r>
          <w:fldChar w:fldCharType="end"/>
        </w:r>
      </w:hyperlink>
    </w:p>
    <w:p>
      <w:pPr>
        <w:pStyle w:val="TOC1"/>
        <w:tabs>
          <w:tab w:val="right" w:leader="dot" w:pos="8306"/>
        </w:tabs>
      </w:pPr>
      <w:hyperlink w:anchor="_Toc4543" w:history="1">
        <w:r>
          <w:rPr>
            <w:rFonts w:ascii="仿宋" w:eastAsia="仿宋" w:hAnsi="仿宋" w:cs="仿宋" w:hint="eastAsia"/>
            <w:lang w:eastAsia="zh-CN"/>
          </w:rPr>
          <w:t>八、丙型肝炎抗体检测试剂盒项目人力资源管理</w:t>
        </w:r>
        <w:r>
          <w:tab/>
        </w:r>
        <w:r>
          <w:fldChar w:fldCharType="begin"/>
        </w:r>
        <w:r>
          <w:instrText xml:space="preserve"> PAGEREF _Toc4543 \h </w:instrText>
        </w:r>
        <w:r>
          <w:fldChar w:fldCharType="separate"/>
        </w:r>
        <w:r>
          <w:t>24</w:t>
        </w:r>
        <w:r>
          <w:fldChar w:fldCharType="end"/>
        </w:r>
      </w:hyperlink>
    </w:p>
    <w:p>
      <w:pPr>
        <w:pStyle w:val="TOC2"/>
        <w:tabs>
          <w:tab w:val="right" w:leader="dot" w:pos="8306"/>
        </w:tabs>
      </w:pPr>
      <w:hyperlink w:anchor="_Toc22359" w:history="1">
        <w:r>
          <w:rPr>
            <w:rFonts w:ascii="仿宋" w:eastAsia="仿宋" w:hAnsi="仿宋" w:cs="仿宋" w:hint="eastAsia"/>
            <w:lang w:eastAsia="zh-CN"/>
          </w:rPr>
          <w:t>(一)、建立健全的预算管理制度</w:t>
        </w:r>
        <w:r>
          <w:tab/>
        </w:r>
        <w:r>
          <w:fldChar w:fldCharType="begin"/>
        </w:r>
        <w:r>
          <w:instrText xml:space="preserve"> PAGEREF _Toc22359 \h </w:instrText>
        </w:r>
        <w:r>
          <w:fldChar w:fldCharType="separate"/>
        </w:r>
        <w:r>
          <w:t>24</w:t>
        </w:r>
        <w:r>
          <w:fldChar w:fldCharType="end"/>
        </w:r>
      </w:hyperlink>
    </w:p>
    <w:p>
      <w:pPr>
        <w:pStyle w:val="TOC2"/>
        <w:tabs>
          <w:tab w:val="right" w:leader="dot" w:pos="8306"/>
        </w:tabs>
      </w:pPr>
      <w:hyperlink w:anchor="_Toc32530" w:history="1">
        <w:r>
          <w:rPr>
            <w:rFonts w:ascii="仿宋" w:eastAsia="仿宋" w:hAnsi="仿宋" w:cs="仿宋" w:hint="eastAsia"/>
            <w:lang w:eastAsia="zh-CN"/>
          </w:rPr>
          <w:t>(二)、加强资金流动监控</w:t>
        </w:r>
        <w:r>
          <w:tab/>
        </w:r>
        <w:r>
          <w:fldChar w:fldCharType="begin"/>
        </w:r>
        <w:r>
          <w:instrText xml:space="preserve"> PAGEREF _Toc32530 \h </w:instrText>
        </w:r>
        <w:r>
          <w:fldChar w:fldCharType="separate"/>
        </w:r>
        <w:r>
          <w:t>26</w:t>
        </w:r>
        <w:r>
          <w:fldChar w:fldCharType="end"/>
        </w:r>
      </w:hyperlink>
    </w:p>
    <w:p>
      <w:pPr>
        <w:pStyle w:val="TOC2"/>
        <w:tabs>
          <w:tab w:val="right" w:leader="dot" w:pos="8306"/>
        </w:tabs>
      </w:pPr>
      <w:hyperlink w:anchor="_Toc6477" w:history="1">
        <w:r>
          <w:rPr>
            <w:rFonts w:ascii="仿宋" w:eastAsia="仿宋" w:hAnsi="仿宋" w:cs="仿宋" w:hint="eastAsia"/>
            <w:lang w:eastAsia="zh-CN"/>
          </w:rPr>
          <w:t>(三)、制定完善的风险控制机制</w:t>
        </w:r>
        <w:r>
          <w:tab/>
        </w:r>
        <w:r>
          <w:fldChar w:fldCharType="begin"/>
        </w:r>
        <w:r>
          <w:instrText xml:space="preserve"> PAGEREF _Toc6477 \h </w:instrText>
        </w:r>
        <w:r>
          <w:fldChar w:fldCharType="separate"/>
        </w:r>
        <w:r>
          <w:t>27</w:t>
        </w:r>
        <w:r>
          <w:fldChar w:fldCharType="end"/>
        </w:r>
      </w:hyperlink>
    </w:p>
    <w:p>
      <w:pPr>
        <w:pStyle w:val="TOC2"/>
        <w:tabs>
          <w:tab w:val="right" w:leader="dot" w:pos="8306"/>
        </w:tabs>
      </w:pPr>
      <w:hyperlink w:anchor="_Toc25997" w:history="1">
        <w:r>
          <w:rPr>
            <w:rFonts w:ascii="仿宋" w:eastAsia="仿宋" w:hAnsi="仿宋" w:cs="仿宋" w:hint="eastAsia"/>
            <w:lang w:eastAsia="zh-CN"/>
          </w:rPr>
          <w:t>(四)、优化成本管理</w:t>
        </w:r>
        <w:r>
          <w:tab/>
        </w:r>
        <w:r>
          <w:fldChar w:fldCharType="begin"/>
        </w:r>
        <w:r>
          <w:instrText xml:space="preserve"> PAGEREF _Toc25997 \h </w:instrText>
        </w:r>
        <w:r>
          <w:fldChar w:fldCharType="separate"/>
        </w:r>
        <w:r>
          <w:t>29</w:t>
        </w:r>
        <w:r>
          <w:fldChar w:fldCharType="end"/>
        </w:r>
      </w:hyperlink>
    </w:p>
    <w:p>
      <w:pPr>
        <w:pStyle w:val="TOC1"/>
        <w:tabs>
          <w:tab w:val="right" w:leader="dot" w:pos="8306"/>
        </w:tabs>
      </w:pPr>
      <w:hyperlink w:anchor="_Toc613" w:history="1">
        <w:r>
          <w:rPr>
            <w:rFonts w:ascii="仿宋" w:eastAsia="仿宋" w:hAnsi="仿宋" w:cs="仿宋" w:hint="eastAsia"/>
            <w:lang w:eastAsia="zh-CN"/>
          </w:rPr>
          <w:t>九、丙型肝炎抗体检测试剂盒项目环境影响分析</w:t>
        </w:r>
        <w:r>
          <w:tab/>
        </w:r>
        <w:r>
          <w:fldChar w:fldCharType="begin"/>
        </w:r>
        <w:r>
          <w:instrText xml:space="preserve"> PAGEREF _Toc613 \h </w:instrText>
        </w:r>
        <w:r>
          <w:fldChar w:fldCharType="separate"/>
        </w:r>
        <w:r>
          <w:t>30</w:t>
        </w:r>
        <w:r>
          <w:fldChar w:fldCharType="end"/>
        </w:r>
      </w:hyperlink>
    </w:p>
    <w:p>
      <w:pPr>
        <w:pStyle w:val="TOC2"/>
        <w:tabs>
          <w:tab w:val="right" w:leader="dot" w:pos="8306"/>
        </w:tabs>
      </w:pPr>
      <w:hyperlink w:anchor="_Toc28607" w:history="1">
        <w:r>
          <w:rPr>
            <w:rFonts w:ascii="仿宋" w:eastAsia="仿宋" w:hAnsi="仿宋" w:cs="仿宋" w:hint="eastAsia"/>
            <w:lang w:eastAsia="zh-CN"/>
          </w:rPr>
          <w:t>(一)、建设区域环境质量现状</w:t>
        </w:r>
        <w:r>
          <w:tab/>
        </w:r>
        <w:r>
          <w:fldChar w:fldCharType="begin"/>
        </w:r>
        <w:r>
          <w:instrText xml:space="preserve"> PAGEREF _Toc28607 \h </w:instrText>
        </w:r>
        <w:r>
          <w:fldChar w:fldCharType="separate"/>
        </w:r>
        <w:r>
          <w:t>30</w:t>
        </w:r>
        <w:r>
          <w:fldChar w:fldCharType="end"/>
        </w:r>
      </w:hyperlink>
    </w:p>
    <w:p>
      <w:pPr>
        <w:pStyle w:val="TOC2"/>
        <w:tabs>
          <w:tab w:val="right" w:leader="dot" w:pos="8306"/>
        </w:tabs>
      </w:pPr>
      <w:hyperlink w:anchor="_Toc16895" w:history="1">
        <w:r>
          <w:rPr>
            <w:rFonts w:ascii="仿宋" w:eastAsia="仿宋" w:hAnsi="仿宋" w:cs="仿宋" w:hint="eastAsia"/>
            <w:lang w:eastAsia="zh-CN"/>
          </w:rPr>
          <w:t>(二)、建设期环境保护</w:t>
        </w:r>
        <w:r>
          <w:tab/>
        </w:r>
        <w:r>
          <w:fldChar w:fldCharType="begin"/>
        </w:r>
        <w:r>
          <w:instrText xml:space="preserve"> PAGEREF _Toc16895 \h </w:instrText>
        </w:r>
        <w:r>
          <w:fldChar w:fldCharType="separate"/>
        </w:r>
        <w:r>
          <w:t>32</w:t>
        </w:r>
        <w:r>
          <w:fldChar w:fldCharType="end"/>
        </w:r>
      </w:hyperlink>
    </w:p>
    <w:p>
      <w:pPr>
        <w:pStyle w:val="TOC2"/>
        <w:tabs>
          <w:tab w:val="right" w:leader="dot" w:pos="8306"/>
        </w:tabs>
      </w:pPr>
      <w:hyperlink w:anchor="_Toc2692" w:history="1">
        <w:r>
          <w:rPr>
            <w:rFonts w:ascii="仿宋" w:eastAsia="仿宋" w:hAnsi="仿宋" w:cs="仿宋" w:hint="eastAsia"/>
            <w:lang w:eastAsia="zh-CN"/>
          </w:rPr>
          <w:t>(三)、运营期环境保护</w:t>
        </w:r>
        <w:r>
          <w:tab/>
        </w:r>
        <w:r>
          <w:fldChar w:fldCharType="begin"/>
        </w:r>
        <w:r>
          <w:instrText xml:space="preserve"> PAGEREF _Toc2692 \h </w:instrText>
        </w:r>
        <w:r>
          <w:fldChar w:fldCharType="separate"/>
        </w:r>
        <w:r>
          <w:t>33</w:t>
        </w:r>
        <w:r>
          <w:fldChar w:fldCharType="end"/>
        </w:r>
      </w:hyperlink>
    </w:p>
    <w:p>
      <w:pPr>
        <w:pStyle w:val="TOC2"/>
        <w:tabs>
          <w:tab w:val="right" w:leader="dot" w:pos="8306"/>
        </w:tabs>
      </w:pPr>
      <w:hyperlink w:anchor="_Toc2194" w:history="1">
        <w:r>
          <w:rPr>
            <w:rFonts w:ascii="仿宋" w:eastAsia="仿宋" w:hAnsi="仿宋" w:cs="仿宋" w:hint="eastAsia"/>
            <w:lang w:eastAsia="zh-CN"/>
          </w:rPr>
          <w:t>(四)、丙型肝炎抗体检测试剂盒项目建设对区域经济的影响</w:t>
        </w:r>
        <w:r>
          <w:tab/>
        </w:r>
        <w:r>
          <w:fldChar w:fldCharType="begin"/>
        </w:r>
        <w:r>
          <w:instrText xml:space="preserve"> PAGEREF _Toc2194 \h </w:instrText>
        </w:r>
        <w:r>
          <w:fldChar w:fldCharType="separate"/>
        </w:r>
        <w:r>
          <w:t>34</w:t>
        </w:r>
        <w:r>
          <w:fldChar w:fldCharType="end"/>
        </w:r>
      </w:hyperlink>
    </w:p>
    <w:p>
      <w:pPr>
        <w:pStyle w:val="TOC2"/>
        <w:tabs>
          <w:tab w:val="right" w:leader="dot" w:pos="8306"/>
        </w:tabs>
      </w:pPr>
      <w:hyperlink w:anchor="_Toc1862" w:history="1">
        <w:r>
          <w:rPr>
            <w:rFonts w:ascii="仿宋" w:eastAsia="仿宋" w:hAnsi="仿宋" w:cs="仿宋" w:hint="eastAsia"/>
            <w:lang w:eastAsia="zh-CN"/>
          </w:rPr>
          <w:t>(五)、废弃物处理</w:t>
        </w:r>
        <w:r>
          <w:tab/>
        </w:r>
        <w:r>
          <w:fldChar w:fldCharType="begin"/>
        </w:r>
        <w:r>
          <w:instrText xml:space="preserve"> PAGEREF _Toc1862 \h </w:instrText>
        </w:r>
        <w:r>
          <w:fldChar w:fldCharType="separate"/>
        </w:r>
        <w:r>
          <w:t>36</w:t>
        </w:r>
        <w:r>
          <w:fldChar w:fldCharType="end"/>
        </w:r>
      </w:hyperlink>
    </w:p>
    <w:p>
      <w:pPr>
        <w:pStyle w:val="TOC2"/>
        <w:tabs>
          <w:tab w:val="right" w:leader="dot" w:pos="8306"/>
        </w:tabs>
      </w:pPr>
      <w:hyperlink w:anchor="_Toc24967" w:history="1">
        <w:r>
          <w:rPr>
            <w:rFonts w:ascii="仿宋" w:eastAsia="仿宋" w:hAnsi="仿宋" w:cs="仿宋" w:hint="eastAsia"/>
            <w:lang w:eastAsia="zh-CN"/>
          </w:rPr>
          <w:t>(六)、特殊环境影响分析</w:t>
        </w:r>
        <w:r>
          <w:tab/>
        </w:r>
        <w:r>
          <w:fldChar w:fldCharType="begin"/>
        </w:r>
        <w:r>
          <w:instrText xml:space="preserve"> PAGEREF _Toc24967 \h </w:instrText>
        </w:r>
        <w:r>
          <w:fldChar w:fldCharType="separate"/>
        </w:r>
        <w:r>
          <w:t>38</w:t>
        </w:r>
        <w:r>
          <w:fldChar w:fldCharType="end"/>
        </w:r>
      </w:hyperlink>
    </w:p>
    <w:p>
      <w:pPr>
        <w:pStyle w:val="TOC2"/>
        <w:tabs>
          <w:tab w:val="right" w:leader="dot" w:pos="8306"/>
        </w:tabs>
      </w:pPr>
      <w:hyperlink w:anchor="_Toc19674" w:history="1">
        <w:r>
          <w:rPr>
            <w:rFonts w:ascii="仿宋" w:eastAsia="仿宋" w:hAnsi="仿宋" w:cs="仿宋" w:hint="eastAsia"/>
            <w:lang w:eastAsia="zh-CN"/>
          </w:rPr>
          <w:t>(七)、清洁生产</w:t>
        </w:r>
        <w:r>
          <w:tab/>
        </w:r>
        <w:r>
          <w:fldChar w:fldCharType="begin"/>
        </w:r>
        <w:r>
          <w:instrText xml:space="preserve"> PAGEREF _Toc19674 \h </w:instrText>
        </w:r>
        <w:r>
          <w:fldChar w:fldCharType="separate"/>
        </w:r>
        <w:r>
          <w:t>39</w:t>
        </w:r>
        <w:r>
          <w:fldChar w:fldCharType="end"/>
        </w:r>
      </w:hyperlink>
    </w:p>
    <w:p>
      <w:pPr>
        <w:pStyle w:val="TOC2"/>
        <w:tabs>
          <w:tab w:val="right" w:leader="dot" w:pos="8306"/>
        </w:tabs>
      </w:pPr>
      <w:hyperlink w:anchor="_Toc25867" w:history="1">
        <w:r>
          <w:rPr>
            <w:rFonts w:ascii="仿宋" w:eastAsia="仿宋" w:hAnsi="仿宋" w:cs="仿宋" w:hint="eastAsia"/>
            <w:lang w:eastAsia="zh-CN"/>
          </w:rPr>
          <w:t>(八)、环境保护综合评价</w:t>
        </w:r>
        <w:r>
          <w:tab/>
        </w:r>
        <w:r>
          <w:fldChar w:fldCharType="begin"/>
        </w:r>
        <w:r>
          <w:instrText xml:space="preserve"> PAGEREF _Toc25867 \h </w:instrText>
        </w:r>
        <w:r>
          <w:fldChar w:fldCharType="separate"/>
        </w:r>
        <w:r>
          <w:t>40</w:t>
        </w:r>
        <w:r>
          <w:fldChar w:fldCharType="end"/>
        </w:r>
      </w:hyperlink>
    </w:p>
    <w:p>
      <w:pPr>
        <w:pStyle w:val="TOC1"/>
        <w:tabs>
          <w:tab w:val="right" w:leader="dot" w:pos="8306"/>
        </w:tabs>
      </w:pPr>
      <w:hyperlink w:anchor="_Toc29865" w:history="1">
        <w:r>
          <w:rPr>
            <w:rFonts w:ascii="仿宋" w:eastAsia="仿宋" w:hAnsi="仿宋" w:cs="仿宋" w:hint="eastAsia"/>
            <w:lang w:eastAsia="zh-CN"/>
          </w:rPr>
          <w:t>十、丙型肝炎抗体检测试剂盒项目技术管理</w:t>
        </w:r>
        <w:r>
          <w:tab/>
        </w:r>
        <w:r>
          <w:fldChar w:fldCharType="begin"/>
        </w:r>
        <w:r>
          <w:instrText xml:space="preserve"> PAGEREF _Toc29865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0" w:history="1">
        <w:r>
          <w:rPr>
            <w:rFonts w:ascii="仿宋" w:eastAsia="仿宋" w:hAnsi="仿宋" w:cs="仿宋" w:hint="eastAsia"/>
            <w:lang w:eastAsia="zh-CN"/>
          </w:rPr>
          <w:t>(一)、技术方案选用方向</w:t>
        </w:r>
        <w:r>
          <w:tab/>
        </w:r>
        <w:r>
          <w:fldChar w:fldCharType="begin"/>
        </w:r>
        <w:r>
          <w:instrText xml:space="preserve"> PAGEREF _Toc18730 \h </w:instrText>
        </w:r>
        <w:r>
          <w:fldChar w:fldCharType="separate"/>
        </w:r>
        <w:r>
          <w:t>42</w:t>
        </w:r>
        <w:r>
          <w:fldChar w:fldCharType="end"/>
        </w:r>
      </w:hyperlink>
    </w:p>
    <w:p>
      <w:pPr>
        <w:pStyle w:val="TOC2"/>
        <w:tabs>
          <w:tab w:val="right" w:leader="dot" w:pos="8306"/>
        </w:tabs>
      </w:pPr>
      <w:hyperlink w:anchor="_Toc24012" w:history="1">
        <w:r>
          <w:rPr>
            <w:rFonts w:ascii="仿宋" w:eastAsia="仿宋" w:hAnsi="仿宋" w:cs="仿宋" w:hint="eastAsia"/>
            <w:lang w:eastAsia="zh-CN"/>
          </w:rPr>
          <w:t>(二)、工艺技术方案选用原则</w:t>
        </w:r>
        <w:r>
          <w:tab/>
        </w:r>
        <w:r>
          <w:fldChar w:fldCharType="begin"/>
        </w:r>
        <w:r>
          <w:instrText xml:space="preserve"> PAGEREF _Toc24012 \h </w:instrText>
        </w:r>
        <w:r>
          <w:fldChar w:fldCharType="separate"/>
        </w:r>
        <w:r>
          <w:t>44</w:t>
        </w:r>
        <w:r>
          <w:fldChar w:fldCharType="end"/>
        </w:r>
      </w:hyperlink>
    </w:p>
    <w:p>
      <w:pPr>
        <w:pStyle w:val="TOC2"/>
        <w:tabs>
          <w:tab w:val="right" w:leader="dot" w:pos="8306"/>
        </w:tabs>
      </w:pPr>
      <w:hyperlink w:anchor="_Toc21737" w:history="1">
        <w:r>
          <w:rPr>
            <w:rFonts w:ascii="仿宋" w:eastAsia="仿宋" w:hAnsi="仿宋" w:cs="仿宋" w:hint="eastAsia"/>
            <w:lang w:eastAsia="zh-CN"/>
          </w:rPr>
          <w:t>(三)、工艺技术方案要求</w:t>
        </w:r>
        <w:r>
          <w:tab/>
        </w:r>
        <w:r>
          <w:fldChar w:fldCharType="begin"/>
        </w:r>
        <w:r>
          <w:instrText xml:space="preserve"> PAGEREF _Toc21737 \h </w:instrText>
        </w:r>
        <w:r>
          <w:fldChar w:fldCharType="separate"/>
        </w:r>
        <w:r>
          <w:t>46</w:t>
        </w:r>
        <w:r>
          <w:fldChar w:fldCharType="end"/>
        </w:r>
      </w:hyperlink>
    </w:p>
    <w:p>
      <w:pPr>
        <w:pStyle w:val="TOC1"/>
        <w:tabs>
          <w:tab w:val="right" w:leader="dot" w:pos="8306"/>
        </w:tabs>
      </w:pPr>
      <w:hyperlink w:anchor="_Toc20023" w:history="1">
        <w:r>
          <w:rPr>
            <w:rFonts w:ascii="仿宋" w:eastAsia="仿宋" w:hAnsi="仿宋" w:cs="仿宋" w:hint="eastAsia"/>
            <w:lang w:eastAsia="zh-CN"/>
          </w:rPr>
          <w:t>十一、丙型肝炎抗体检测试剂盒项目财务管理</w:t>
        </w:r>
        <w:r>
          <w:tab/>
        </w:r>
        <w:r>
          <w:fldChar w:fldCharType="begin"/>
        </w:r>
        <w:r>
          <w:instrText xml:space="preserve"> PAGEREF _Toc20023 \h </w:instrText>
        </w:r>
        <w:r>
          <w:fldChar w:fldCharType="separate"/>
        </w:r>
        <w:r>
          <w:t>48</w:t>
        </w:r>
        <w:r>
          <w:fldChar w:fldCharType="end"/>
        </w:r>
      </w:hyperlink>
    </w:p>
    <w:p>
      <w:pPr>
        <w:pStyle w:val="TOC2"/>
        <w:tabs>
          <w:tab w:val="right" w:leader="dot" w:pos="8306"/>
        </w:tabs>
      </w:pPr>
      <w:hyperlink w:anchor="_Toc3406" w:history="1">
        <w:r>
          <w:rPr>
            <w:rFonts w:ascii="仿宋" w:eastAsia="仿宋" w:hAnsi="仿宋" w:cs="仿宋" w:hint="eastAsia"/>
            <w:lang w:eastAsia="zh-CN"/>
          </w:rPr>
          <w:t>(一)、资金需求大</w:t>
        </w:r>
        <w:r>
          <w:tab/>
        </w:r>
        <w:r>
          <w:fldChar w:fldCharType="begin"/>
        </w:r>
        <w:r>
          <w:instrText xml:space="preserve"> PAGEREF _Toc3406 \h </w:instrText>
        </w:r>
        <w:r>
          <w:fldChar w:fldCharType="separate"/>
        </w:r>
        <w:r>
          <w:t>48</w:t>
        </w:r>
        <w:r>
          <w:fldChar w:fldCharType="end"/>
        </w:r>
      </w:hyperlink>
    </w:p>
    <w:p>
      <w:pPr>
        <w:pStyle w:val="TOC2"/>
        <w:tabs>
          <w:tab w:val="right" w:leader="dot" w:pos="8306"/>
        </w:tabs>
      </w:pPr>
      <w:hyperlink w:anchor="_Toc14901" w:history="1">
        <w:r>
          <w:rPr>
            <w:rFonts w:ascii="仿宋" w:eastAsia="仿宋" w:hAnsi="仿宋" w:cs="仿宋" w:hint="eastAsia"/>
            <w:lang w:eastAsia="zh-CN"/>
          </w:rPr>
          <w:t>(二)、研发周期长</w:t>
        </w:r>
        <w:r>
          <w:tab/>
        </w:r>
        <w:r>
          <w:fldChar w:fldCharType="begin"/>
        </w:r>
        <w:r>
          <w:instrText xml:space="preserve"> PAGEREF _Toc14901 \h </w:instrText>
        </w:r>
        <w:r>
          <w:fldChar w:fldCharType="separate"/>
        </w:r>
        <w:r>
          <w:t>49</w:t>
        </w:r>
        <w:r>
          <w:fldChar w:fldCharType="end"/>
        </w:r>
      </w:hyperlink>
    </w:p>
    <w:p>
      <w:pPr>
        <w:pStyle w:val="TOC2"/>
        <w:tabs>
          <w:tab w:val="right" w:leader="dot" w:pos="8306"/>
        </w:tabs>
      </w:pPr>
      <w:hyperlink w:anchor="_Toc29547" w:history="1">
        <w:r>
          <w:rPr>
            <w:rFonts w:ascii="仿宋" w:eastAsia="仿宋" w:hAnsi="仿宋" w:cs="仿宋" w:hint="eastAsia"/>
            <w:lang w:eastAsia="zh-CN"/>
          </w:rPr>
          <w:t>(三)、市场风险大</w:t>
        </w:r>
        <w:r>
          <w:tab/>
        </w:r>
        <w:r>
          <w:fldChar w:fldCharType="begin"/>
        </w:r>
        <w:r>
          <w:instrText xml:space="preserve"> PAGEREF _Toc29547 \h </w:instrText>
        </w:r>
        <w:r>
          <w:fldChar w:fldCharType="separate"/>
        </w:r>
        <w:r>
          <w:t>51</w:t>
        </w:r>
        <w:r>
          <w:fldChar w:fldCharType="end"/>
        </w:r>
      </w:hyperlink>
    </w:p>
    <w:p>
      <w:pPr>
        <w:pStyle w:val="TOC2"/>
        <w:tabs>
          <w:tab w:val="right" w:leader="dot" w:pos="8306"/>
        </w:tabs>
      </w:pPr>
      <w:hyperlink w:anchor="_Toc19643" w:history="1">
        <w:r>
          <w:rPr>
            <w:rFonts w:ascii="仿宋" w:eastAsia="仿宋" w:hAnsi="仿宋" w:cs="仿宋" w:hint="eastAsia"/>
            <w:lang w:eastAsia="zh-CN"/>
          </w:rPr>
          <w:t>(四)、利润率高</w:t>
        </w:r>
        <w:r>
          <w:tab/>
        </w:r>
        <w:r>
          <w:fldChar w:fldCharType="begin"/>
        </w:r>
        <w:r>
          <w:instrText xml:space="preserve"> PAGEREF _Toc19643 \h </w:instrText>
        </w:r>
        <w:r>
          <w:fldChar w:fldCharType="separate"/>
        </w:r>
        <w:r>
          <w:t>54</w:t>
        </w:r>
        <w:r>
          <w:fldChar w:fldCharType="end"/>
        </w:r>
      </w:hyperlink>
    </w:p>
    <w:p>
      <w:pPr>
        <w:pStyle w:val="TOC1"/>
        <w:tabs>
          <w:tab w:val="right" w:leader="dot" w:pos="8306"/>
        </w:tabs>
      </w:pPr>
      <w:hyperlink w:anchor="_Toc9186" w:history="1">
        <w:r>
          <w:rPr>
            <w:rFonts w:ascii="仿宋" w:eastAsia="仿宋" w:hAnsi="仿宋" w:cs="仿宋" w:hint="eastAsia"/>
            <w:lang w:eastAsia="zh-CN"/>
          </w:rPr>
          <w:t>十二、生产安全保护</w:t>
        </w:r>
        <w:r>
          <w:tab/>
        </w:r>
        <w:r>
          <w:fldChar w:fldCharType="begin"/>
        </w:r>
        <w:r>
          <w:instrText xml:space="preserve"> PAGEREF _Toc9186 \h </w:instrText>
        </w:r>
        <w:r>
          <w:fldChar w:fldCharType="separate"/>
        </w:r>
        <w:r>
          <w:t>56</w:t>
        </w:r>
        <w:r>
          <w:fldChar w:fldCharType="end"/>
        </w:r>
      </w:hyperlink>
    </w:p>
    <w:p>
      <w:pPr>
        <w:pStyle w:val="TOC2"/>
        <w:tabs>
          <w:tab w:val="right" w:leader="dot" w:pos="8306"/>
        </w:tabs>
      </w:pPr>
      <w:hyperlink w:anchor="_Toc24414" w:history="1">
        <w:r>
          <w:rPr>
            <w:rFonts w:ascii="仿宋" w:eastAsia="仿宋" w:hAnsi="仿宋" w:cs="仿宋" w:hint="eastAsia"/>
            <w:lang w:eastAsia="zh-CN"/>
          </w:rPr>
          <w:t>(一)、消防安全</w:t>
        </w:r>
        <w:r>
          <w:tab/>
        </w:r>
        <w:r>
          <w:fldChar w:fldCharType="begin"/>
        </w:r>
        <w:r>
          <w:instrText xml:space="preserve"> PAGEREF _Toc24414 \h </w:instrText>
        </w:r>
        <w:r>
          <w:fldChar w:fldCharType="separate"/>
        </w:r>
        <w:r>
          <w:t>56</w:t>
        </w:r>
        <w:r>
          <w:fldChar w:fldCharType="end"/>
        </w:r>
      </w:hyperlink>
    </w:p>
    <w:p>
      <w:pPr>
        <w:pStyle w:val="TOC2"/>
        <w:tabs>
          <w:tab w:val="right" w:leader="dot" w:pos="8306"/>
        </w:tabs>
      </w:pPr>
      <w:hyperlink w:anchor="_Toc27523" w:history="1">
        <w:r>
          <w:rPr>
            <w:rFonts w:ascii="仿宋" w:eastAsia="仿宋" w:hAnsi="仿宋" w:cs="仿宋" w:hint="eastAsia"/>
            <w:lang w:eastAsia="zh-CN"/>
          </w:rPr>
          <w:t>(二)、防火防爆总图布置措施</w:t>
        </w:r>
        <w:r>
          <w:tab/>
        </w:r>
        <w:r>
          <w:fldChar w:fldCharType="begin"/>
        </w:r>
        <w:r>
          <w:instrText xml:space="preserve"> PAGEREF _Toc27523 \h </w:instrText>
        </w:r>
        <w:r>
          <w:fldChar w:fldCharType="separate"/>
        </w:r>
        <w:r>
          <w:t>58</w:t>
        </w:r>
        <w:r>
          <w:fldChar w:fldCharType="end"/>
        </w:r>
      </w:hyperlink>
    </w:p>
    <w:p>
      <w:pPr>
        <w:pStyle w:val="TOC2"/>
        <w:tabs>
          <w:tab w:val="right" w:leader="dot" w:pos="8306"/>
        </w:tabs>
      </w:pPr>
      <w:hyperlink w:anchor="_Toc18163" w:history="1">
        <w:r>
          <w:rPr>
            <w:rFonts w:ascii="仿宋" w:eastAsia="仿宋" w:hAnsi="仿宋" w:cs="仿宋" w:hint="eastAsia"/>
            <w:lang w:eastAsia="zh-CN"/>
          </w:rPr>
          <w:t>(三)、自然灾害防范措施</w:t>
        </w:r>
        <w:r>
          <w:tab/>
        </w:r>
        <w:r>
          <w:fldChar w:fldCharType="begin"/>
        </w:r>
        <w:r>
          <w:instrText xml:space="preserve"> PAGEREF _Toc18163 \h </w:instrText>
        </w:r>
        <w:r>
          <w:fldChar w:fldCharType="separate"/>
        </w:r>
        <w:r>
          <w:t>58</w:t>
        </w:r>
        <w:r>
          <w:fldChar w:fldCharType="end"/>
        </w:r>
      </w:hyperlink>
    </w:p>
    <w:p>
      <w:pPr>
        <w:pStyle w:val="TOC2"/>
        <w:tabs>
          <w:tab w:val="right" w:leader="dot" w:pos="8306"/>
        </w:tabs>
      </w:pPr>
      <w:hyperlink w:anchor="_Toc16889" w:history="1">
        <w:r>
          <w:rPr>
            <w:rFonts w:ascii="仿宋" w:eastAsia="仿宋" w:hAnsi="仿宋" w:cs="仿宋" w:hint="eastAsia"/>
            <w:lang w:eastAsia="zh-CN"/>
          </w:rPr>
          <w:t>(四)、安全色及安全标志使用要求</w:t>
        </w:r>
        <w:r>
          <w:tab/>
        </w:r>
        <w:r>
          <w:fldChar w:fldCharType="begin"/>
        </w:r>
        <w:r>
          <w:instrText xml:space="preserve"> PAGEREF _Toc16889 \h </w:instrText>
        </w:r>
        <w:r>
          <w:fldChar w:fldCharType="separate"/>
        </w:r>
        <w:r>
          <w:t>60</w:t>
        </w:r>
        <w:r>
          <w:fldChar w:fldCharType="end"/>
        </w:r>
      </w:hyperlink>
    </w:p>
    <w:p>
      <w:pPr>
        <w:pStyle w:val="TOC2"/>
        <w:tabs>
          <w:tab w:val="right" w:leader="dot" w:pos="8306"/>
        </w:tabs>
      </w:pPr>
      <w:hyperlink w:anchor="_Toc16920" w:history="1">
        <w:r>
          <w:rPr>
            <w:rFonts w:ascii="仿宋" w:eastAsia="仿宋" w:hAnsi="仿宋" w:cs="仿宋" w:hint="eastAsia"/>
            <w:lang w:eastAsia="zh-CN"/>
          </w:rPr>
          <w:t>(五)、防尘防毒措施</w:t>
        </w:r>
        <w:r>
          <w:tab/>
        </w:r>
        <w:r>
          <w:fldChar w:fldCharType="begin"/>
        </w:r>
        <w:r>
          <w:instrText xml:space="preserve"> PAGEREF _Toc16920 \h </w:instrText>
        </w:r>
        <w:r>
          <w:fldChar w:fldCharType="separate"/>
        </w:r>
        <w:r>
          <w:t>61</w:t>
        </w:r>
        <w:r>
          <w:fldChar w:fldCharType="end"/>
        </w:r>
      </w:hyperlink>
    </w:p>
    <w:p>
      <w:pPr>
        <w:pStyle w:val="TOC2"/>
        <w:tabs>
          <w:tab w:val="right" w:leader="dot" w:pos="8306"/>
        </w:tabs>
      </w:pPr>
      <w:hyperlink w:anchor="_Toc25237" w:history="1">
        <w:r>
          <w:rPr>
            <w:rFonts w:ascii="仿宋" w:eastAsia="仿宋" w:hAnsi="仿宋" w:cs="仿宋" w:hint="eastAsia"/>
            <w:lang w:eastAsia="zh-CN"/>
          </w:rPr>
          <w:t>(六)、防静电、触电防护及防雷措施</w:t>
        </w:r>
        <w:r>
          <w:tab/>
        </w:r>
        <w:r>
          <w:fldChar w:fldCharType="begin"/>
        </w:r>
        <w:r>
          <w:instrText xml:space="preserve"> PAGEREF _Toc25237 \h </w:instrText>
        </w:r>
        <w:r>
          <w:fldChar w:fldCharType="separate"/>
        </w:r>
        <w:r>
          <w:t>62</w:t>
        </w:r>
        <w:r>
          <w:fldChar w:fldCharType="end"/>
        </w:r>
      </w:hyperlink>
    </w:p>
    <w:p>
      <w:pPr>
        <w:pStyle w:val="TOC2"/>
        <w:tabs>
          <w:tab w:val="right" w:leader="dot" w:pos="8306"/>
        </w:tabs>
      </w:pPr>
      <w:hyperlink w:anchor="_Toc323" w:history="1">
        <w:r>
          <w:rPr>
            <w:rFonts w:ascii="仿宋" w:eastAsia="仿宋" w:hAnsi="仿宋" w:cs="仿宋" w:hint="eastAsia"/>
            <w:lang w:eastAsia="zh-CN"/>
          </w:rPr>
          <w:t>(七)、机械设备安全保障措施</w:t>
        </w:r>
        <w:r>
          <w:tab/>
        </w:r>
        <w:r>
          <w:fldChar w:fldCharType="begin"/>
        </w:r>
        <w:r>
          <w:instrText xml:space="preserve"> PAGEREF _Toc323 \h </w:instrText>
        </w:r>
        <w:r>
          <w:fldChar w:fldCharType="separate"/>
        </w:r>
        <w:r>
          <w:t>63</w:t>
        </w:r>
        <w:r>
          <w:fldChar w:fldCharType="end"/>
        </w:r>
      </w:hyperlink>
    </w:p>
    <w:p>
      <w:pPr>
        <w:pStyle w:val="TOC1"/>
        <w:tabs>
          <w:tab w:val="right" w:leader="dot" w:pos="8306"/>
        </w:tabs>
      </w:pPr>
      <w:hyperlink w:anchor="_Toc15544" w:history="1">
        <w:r>
          <w:rPr>
            <w:rFonts w:ascii="仿宋" w:eastAsia="仿宋" w:hAnsi="仿宋" w:cs="仿宋" w:hint="eastAsia"/>
            <w:lang w:eastAsia="zh-CN"/>
          </w:rPr>
          <w:t>十三、营销与推广策略</w:t>
        </w:r>
        <w:r>
          <w:tab/>
        </w:r>
        <w:r>
          <w:fldChar w:fldCharType="begin"/>
        </w:r>
        <w:r>
          <w:instrText xml:space="preserve"> PAGEREF _Toc15544 \h </w:instrText>
        </w:r>
        <w:r>
          <w:fldChar w:fldCharType="separate"/>
        </w:r>
        <w:r>
          <w:t>65</w:t>
        </w:r>
        <w:r>
          <w:fldChar w:fldCharType="end"/>
        </w:r>
      </w:hyperlink>
    </w:p>
    <w:p>
      <w:pPr>
        <w:pStyle w:val="TOC2"/>
        <w:tabs>
          <w:tab w:val="right" w:leader="dot" w:pos="8306"/>
        </w:tabs>
      </w:pPr>
      <w:hyperlink w:anchor="_Toc15368" w:history="1">
        <w:r>
          <w:rPr>
            <w:rFonts w:ascii="仿宋" w:eastAsia="仿宋" w:hAnsi="仿宋" w:cs="仿宋" w:hint="eastAsia"/>
            <w:lang w:eastAsia="zh-CN"/>
          </w:rPr>
          <w:t>(一)、产品/服务定位与特点</w:t>
        </w:r>
        <w:r>
          <w:tab/>
        </w:r>
        <w:r>
          <w:fldChar w:fldCharType="begin"/>
        </w:r>
        <w:r>
          <w:instrText xml:space="preserve"> PAGEREF _Toc15368 \h </w:instrText>
        </w:r>
        <w:r>
          <w:fldChar w:fldCharType="separate"/>
        </w:r>
        <w:r>
          <w:t>65</w:t>
        </w:r>
        <w:r>
          <w:fldChar w:fldCharType="end"/>
        </w:r>
      </w:hyperlink>
    </w:p>
    <w:p>
      <w:pPr>
        <w:pStyle w:val="TOC2"/>
        <w:tabs>
          <w:tab w:val="right" w:leader="dot" w:pos="8306"/>
        </w:tabs>
      </w:pPr>
      <w:hyperlink w:anchor="_Toc123" w:history="1">
        <w:r>
          <w:rPr>
            <w:rFonts w:ascii="仿宋" w:eastAsia="仿宋" w:hAnsi="仿宋" w:cs="仿宋" w:hint="eastAsia"/>
            <w:lang w:eastAsia="zh-CN"/>
          </w:rPr>
          <w:t>(二)、市场定位与竞争分析</w:t>
        </w:r>
        <w:r>
          <w:tab/>
        </w:r>
        <w:r>
          <w:fldChar w:fldCharType="begin"/>
        </w:r>
        <w:r>
          <w:instrText xml:space="preserve"> PAGEREF _Toc123 \h </w:instrText>
        </w:r>
        <w:r>
          <w:fldChar w:fldCharType="separate"/>
        </w:r>
        <w:r>
          <w:t>66</w:t>
        </w:r>
        <w:r>
          <w:fldChar w:fldCharType="end"/>
        </w:r>
      </w:hyperlink>
    </w:p>
    <w:p>
      <w:pPr>
        <w:pStyle w:val="TOC2"/>
        <w:tabs>
          <w:tab w:val="right" w:leader="dot" w:pos="8306"/>
        </w:tabs>
      </w:pPr>
      <w:hyperlink w:anchor="_Toc9643" w:history="1">
        <w:r>
          <w:rPr>
            <w:rFonts w:ascii="仿宋" w:eastAsia="仿宋" w:hAnsi="仿宋" w:cs="仿宋" w:hint="eastAsia"/>
            <w:lang w:eastAsia="zh-CN"/>
          </w:rPr>
          <w:t>(三)、营销渠道与策略</w:t>
        </w:r>
        <w:r>
          <w:tab/>
        </w:r>
        <w:r>
          <w:fldChar w:fldCharType="begin"/>
        </w:r>
        <w:r>
          <w:instrText xml:space="preserve"> PAGEREF _Toc9643 \h </w:instrText>
        </w:r>
        <w:r>
          <w:fldChar w:fldCharType="separate"/>
        </w:r>
        <w:r>
          <w:t>67</w:t>
        </w:r>
        <w:r>
          <w:fldChar w:fldCharType="end"/>
        </w:r>
      </w:hyperlink>
    </w:p>
    <w:p>
      <w:pPr>
        <w:pStyle w:val="TOC2"/>
        <w:tabs>
          <w:tab w:val="right" w:leader="dot" w:pos="8306"/>
        </w:tabs>
      </w:pPr>
      <w:hyperlink w:anchor="_Toc29043" w:history="1">
        <w:r>
          <w:rPr>
            <w:rFonts w:ascii="仿宋" w:eastAsia="仿宋" w:hAnsi="仿宋" w:cs="仿宋" w:hint="eastAsia"/>
            <w:lang w:eastAsia="zh-CN"/>
          </w:rPr>
          <w:t>(四)、推广与宣传活动</w:t>
        </w:r>
        <w:r>
          <w:tab/>
        </w:r>
        <w:r>
          <w:fldChar w:fldCharType="begin"/>
        </w:r>
        <w:r>
          <w:instrText xml:space="preserve"> PAGEREF _Toc29043 \h </w:instrText>
        </w:r>
        <w:r>
          <w:fldChar w:fldCharType="separate"/>
        </w:r>
        <w:r>
          <w:t>68</w:t>
        </w:r>
        <w:r>
          <w:fldChar w:fldCharType="end"/>
        </w:r>
      </w:hyperlink>
    </w:p>
    <w:p>
      <w:pPr>
        <w:pStyle w:val="TOC1"/>
        <w:tabs>
          <w:tab w:val="right" w:leader="dot" w:pos="8306"/>
        </w:tabs>
      </w:pPr>
      <w:hyperlink w:anchor="_Toc25411" w:history="1">
        <w:r>
          <w:rPr>
            <w:rFonts w:ascii="仿宋" w:eastAsia="仿宋" w:hAnsi="仿宋" w:cs="仿宋" w:hint="eastAsia"/>
            <w:lang w:eastAsia="zh-CN"/>
          </w:rPr>
          <w:t>十四、丙型肝炎抗体检测试剂盒项目变更管理</w:t>
        </w:r>
        <w:r>
          <w:tab/>
        </w:r>
        <w:r>
          <w:fldChar w:fldCharType="begin"/>
        </w:r>
        <w:r>
          <w:instrText xml:space="preserve"> PAGEREF _Toc25411 \h </w:instrText>
        </w:r>
        <w:r>
          <w:fldChar w:fldCharType="separate"/>
        </w:r>
        <w:r>
          <w:t>74</w:t>
        </w:r>
        <w:r>
          <w:fldChar w:fldCharType="end"/>
        </w:r>
      </w:hyperlink>
    </w:p>
    <w:p>
      <w:pPr>
        <w:pStyle w:val="TOC2"/>
        <w:tabs>
          <w:tab w:val="right" w:leader="dot" w:pos="8306"/>
        </w:tabs>
      </w:pPr>
      <w:hyperlink w:anchor="_Toc14540" w:history="1">
        <w:r>
          <w:rPr>
            <w:rFonts w:ascii="仿宋" w:eastAsia="仿宋" w:hAnsi="仿宋" w:cs="仿宋" w:hint="eastAsia"/>
            <w:lang w:eastAsia="zh-CN"/>
          </w:rPr>
          <w:t>(一)、变更申请与评估</w:t>
        </w:r>
        <w:r>
          <w:tab/>
        </w:r>
        <w:r>
          <w:fldChar w:fldCharType="begin"/>
        </w:r>
        <w:r>
          <w:instrText xml:space="preserve"> PAGEREF _Toc14540 \h </w:instrText>
        </w:r>
        <w:r>
          <w:fldChar w:fldCharType="separate"/>
        </w:r>
        <w:r>
          <w:t>74</w:t>
        </w:r>
        <w:r>
          <w:fldChar w:fldCharType="end"/>
        </w:r>
      </w:hyperlink>
    </w:p>
    <w:p>
      <w:pPr>
        <w:pStyle w:val="TOC2"/>
        <w:tabs>
          <w:tab w:val="right" w:leader="dot" w:pos="8306"/>
        </w:tabs>
      </w:pPr>
      <w:hyperlink w:anchor="_Toc30711" w:history="1">
        <w:r>
          <w:rPr>
            <w:rFonts w:ascii="仿宋" w:eastAsia="仿宋" w:hAnsi="仿宋" w:cs="仿宋" w:hint="eastAsia"/>
            <w:lang w:eastAsia="zh-CN"/>
          </w:rPr>
          <w:t>(二)、变更实施与控制</w:t>
        </w:r>
        <w:r>
          <w:tab/>
        </w:r>
        <w:r>
          <w:fldChar w:fldCharType="begin"/>
        </w:r>
        <w:r>
          <w:instrText xml:space="preserve"> PAGEREF _Toc30711 \h </w:instrText>
        </w:r>
        <w:r>
          <w:fldChar w:fldCharType="separate"/>
        </w:r>
        <w:r>
          <w:t>74</w:t>
        </w:r>
        <w:r>
          <w:fldChar w:fldCharType="end"/>
        </w:r>
      </w:hyperlink>
    </w:p>
    <w:p>
      <w:pPr>
        <w:pStyle w:val="TOC1"/>
        <w:tabs>
          <w:tab w:val="right" w:leader="dot" w:pos="8306"/>
        </w:tabs>
      </w:pPr>
      <w:hyperlink w:anchor="_Toc30995" w:history="1">
        <w:r>
          <w:rPr>
            <w:rFonts w:ascii="仿宋" w:eastAsia="仿宋" w:hAnsi="仿宋" w:cs="仿宋" w:hint="eastAsia"/>
            <w:lang w:eastAsia="zh-CN"/>
          </w:rPr>
          <w:t>十五、丙型肝炎抗体检测试剂盒项目治理与监督</w:t>
        </w:r>
        <w:r>
          <w:tab/>
        </w:r>
        <w:r>
          <w:fldChar w:fldCharType="begin"/>
        </w:r>
        <w:r>
          <w:instrText xml:space="preserve"> PAGEREF _Toc30995 \h </w:instrText>
        </w:r>
        <w:r>
          <w:fldChar w:fldCharType="separate"/>
        </w:r>
        <w:r>
          <w:t>75</w:t>
        </w:r>
        <w:r>
          <w:fldChar w:fldCharType="end"/>
        </w:r>
      </w:hyperlink>
    </w:p>
    <w:p>
      <w:pPr>
        <w:pStyle w:val="TOC2"/>
        <w:tabs>
          <w:tab w:val="right" w:leader="dot" w:pos="8306"/>
        </w:tabs>
      </w:pPr>
      <w:hyperlink w:anchor="_Toc27" w:history="1">
        <w:r>
          <w:rPr>
            <w:rFonts w:ascii="仿宋" w:eastAsia="仿宋" w:hAnsi="仿宋" w:cs="仿宋" w:hint="eastAsia"/>
            <w:lang w:eastAsia="zh-CN"/>
          </w:rPr>
          <w:t>(一)、丙型肝炎抗体检测试剂盒项目治理结构</w:t>
        </w:r>
        <w:r>
          <w:tab/>
        </w:r>
        <w:r>
          <w:fldChar w:fldCharType="begin"/>
        </w:r>
        <w:r>
          <w:instrText xml:space="preserve"> PAGEREF _Toc27 \h </w:instrText>
        </w:r>
        <w:r>
          <w:fldChar w:fldCharType="separate"/>
        </w:r>
        <w:r>
          <w:t>75</w:t>
        </w:r>
        <w:r>
          <w:fldChar w:fldCharType="end"/>
        </w:r>
      </w:hyperlink>
    </w:p>
    <w:p>
      <w:pPr>
        <w:pStyle w:val="TOC2"/>
        <w:tabs>
          <w:tab w:val="right" w:leader="dot" w:pos="8306"/>
        </w:tabs>
      </w:pPr>
      <w:hyperlink w:anchor="_Toc14686" w:history="1">
        <w:r>
          <w:rPr>
            <w:rFonts w:ascii="仿宋" w:eastAsia="仿宋" w:hAnsi="仿宋" w:cs="仿宋" w:hint="eastAsia"/>
            <w:lang w:eastAsia="zh-CN"/>
          </w:rPr>
          <w:t>(二)、监督与审计</w:t>
        </w:r>
        <w:r>
          <w:tab/>
        </w:r>
        <w:r>
          <w:fldChar w:fldCharType="begin"/>
        </w:r>
        <w:r>
          <w:instrText xml:space="preserve"> PAGEREF _Toc14686 \h </w:instrText>
        </w:r>
        <w:r>
          <w:fldChar w:fldCharType="separate"/>
        </w:r>
        <w:r>
          <w:t>77</w:t>
        </w:r>
        <w:r>
          <w:fldChar w:fldCharType="end"/>
        </w:r>
      </w:hyperlink>
    </w:p>
    <w:p>
      <w:pPr>
        <w:pStyle w:val="TOC1"/>
        <w:tabs>
          <w:tab w:val="right" w:leader="dot" w:pos="8306"/>
        </w:tabs>
      </w:pPr>
      <w:hyperlink w:anchor="_Toc6709" w:history="1">
        <w:r>
          <w:rPr>
            <w:rFonts w:ascii="仿宋" w:eastAsia="仿宋" w:hAnsi="仿宋" w:cs="仿宋" w:hint="eastAsia"/>
            <w:lang w:eastAsia="zh-CN"/>
          </w:rPr>
          <w:t>十六、丙型肝炎抗体检测试剂盒项目实施时间节点</w:t>
        </w:r>
        <w:r>
          <w:tab/>
        </w:r>
        <w:r>
          <w:fldChar w:fldCharType="begin"/>
        </w:r>
        <w:r>
          <w:instrText xml:space="preserve"> PAGEREF _Toc6709 \h </w:instrText>
        </w:r>
        <w:r>
          <w:fldChar w:fldCharType="separate"/>
        </w:r>
        <w:r>
          <w:t>78</w:t>
        </w:r>
        <w:r>
          <w:fldChar w:fldCharType="end"/>
        </w:r>
      </w:hyperlink>
    </w:p>
    <w:p>
      <w:pPr>
        <w:pStyle w:val="TOC2"/>
        <w:tabs>
          <w:tab w:val="right" w:leader="dot" w:pos="8306"/>
        </w:tabs>
      </w:pPr>
      <w:hyperlink w:anchor="_Toc10939" w:history="1">
        <w:r>
          <w:rPr>
            <w:rFonts w:ascii="仿宋" w:eastAsia="仿宋" w:hAnsi="仿宋" w:cs="仿宋" w:hint="eastAsia"/>
            <w:lang w:eastAsia="zh-CN"/>
          </w:rPr>
          <w:t>(一)、丙型肝炎抗体检测试剂盒项目启动阶段时间节点</w:t>
        </w:r>
        <w:r>
          <w:tab/>
        </w:r>
        <w:r>
          <w:fldChar w:fldCharType="begin"/>
        </w:r>
        <w:r>
          <w:instrText xml:space="preserve"> PAGEREF _Toc10939 \h </w:instrText>
        </w:r>
        <w:r>
          <w:fldChar w:fldCharType="separate"/>
        </w:r>
        <w:r>
          <w:t>78</w:t>
        </w:r>
        <w:r>
          <w:fldChar w:fldCharType="end"/>
        </w:r>
      </w:hyperlink>
    </w:p>
    <w:p>
      <w:pPr>
        <w:pStyle w:val="TOC2"/>
        <w:tabs>
          <w:tab w:val="right" w:leader="dot" w:pos="8306"/>
        </w:tabs>
      </w:pPr>
      <w:hyperlink w:anchor="_Toc5432" w:history="1">
        <w:r>
          <w:rPr>
            <w:rFonts w:ascii="仿宋" w:eastAsia="仿宋" w:hAnsi="仿宋" w:cs="仿宋" w:hint="eastAsia"/>
            <w:lang w:eastAsia="zh-CN"/>
          </w:rPr>
          <w:t>(二)、丙型肝炎抗体检测试剂盒项目执行阶段时间节点</w:t>
        </w:r>
        <w:r>
          <w:tab/>
        </w:r>
        <w:r>
          <w:fldChar w:fldCharType="begin"/>
        </w:r>
        <w:r>
          <w:instrText xml:space="preserve"> PAGEREF _Toc5432 \h </w:instrText>
        </w:r>
        <w:r>
          <w:fldChar w:fldCharType="separate"/>
        </w:r>
        <w:r>
          <w:t>80</w:t>
        </w:r>
        <w:r>
          <w:fldChar w:fldCharType="end"/>
        </w:r>
      </w:hyperlink>
    </w:p>
    <w:p>
      <w:pPr>
        <w:pStyle w:val="TOC2"/>
        <w:tabs>
          <w:tab w:val="right" w:leader="dot" w:pos="8306"/>
        </w:tabs>
      </w:pPr>
      <w:hyperlink w:anchor="_Toc8713" w:history="1">
        <w:r>
          <w:rPr>
            <w:rFonts w:ascii="仿宋" w:eastAsia="仿宋" w:hAnsi="仿宋" w:cs="仿宋" w:hint="eastAsia"/>
            <w:lang w:eastAsia="zh-CN"/>
          </w:rPr>
          <w:t>(三)、丙型肝炎抗体检测试剂盒项目完成阶段时间节点</w:t>
        </w:r>
        <w:r>
          <w:tab/>
        </w:r>
        <w:r>
          <w:fldChar w:fldCharType="begin"/>
        </w:r>
        <w:r>
          <w:instrText xml:space="preserve"> PAGEREF _Toc8713 \h </w:instrText>
        </w:r>
        <w:r>
          <w:fldChar w:fldCharType="separate"/>
        </w:r>
        <w:r>
          <w:t>81</w:t>
        </w:r>
        <w:r>
          <w:fldChar w:fldCharType="end"/>
        </w:r>
      </w:hyperlink>
    </w:p>
    <w:p>
      <w:pPr>
        <w:pStyle w:val="TOC1"/>
        <w:tabs>
          <w:tab w:val="right" w:leader="dot" w:pos="8306"/>
        </w:tabs>
      </w:pPr>
      <w:hyperlink w:anchor="_Toc30060" w:history="1">
        <w:r>
          <w:rPr>
            <w:rFonts w:ascii="仿宋" w:eastAsia="仿宋" w:hAnsi="仿宋" w:cs="仿宋" w:hint="eastAsia"/>
            <w:lang w:eastAsia="zh-CN"/>
          </w:rPr>
          <w:t>十七、质量管理体系</w:t>
        </w:r>
        <w:r>
          <w:tab/>
        </w:r>
        <w:r>
          <w:fldChar w:fldCharType="begin"/>
        </w:r>
        <w:r>
          <w:instrText xml:space="preserve"> PAGEREF _Toc30060 \h </w:instrText>
        </w:r>
        <w:r>
          <w:fldChar w:fldCharType="separate"/>
        </w:r>
        <w:r>
          <w:t>82</w:t>
        </w:r>
        <w:r>
          <w:fldChar w:fldCharType="end"/>
        </w:r>
      </w:hyperlink>
    </w:p>
    <w:p>
      <w:pPr>
        <w:pStyle w:val="TOC2"/>
        <w:tabs>
          <w:tab w:val="right" w:leader="dot" w:pos="8306"/>
        </w:tabs>
      </w:pPr>
      <w:hyperlink w:anchor="_Toc12715" w:history="1">
        <w:r>
          <w:rPr>
            <w:rFonts w:ascii="仿宋" w:eastAsia="仿宋" w:hAnsi="仿宋" w:cs="仿宋" w:hint="eastAsia"/>
            <w:lang w:eastAsia="zh-CN"/>
          </w:rPr>
          <w:t>(一)、质量目标与方针</w:t>
        </w:r>
        <w:r>
          <w:tab/>
        </w:r>
        <w:r>
          <w:fldChar w:fldCharType="begin"/>
        </w:r>
        <w:r>
          <w:instrText xml:space="preserve"> PAGEREF _Toc12715 \h </w:instrText>
        </w:r>
        <w:r>
          <w:fldChar w:fldCharType="separate"/>
        </w:r>
        <w:r>
          <w:t>82</w:t>
        </w:r>
        <w:r>
          <w:fldChar w:fldCharType="end"/>
        </w:r>
      </w:hyperlink>
    </w:p>
    <w:p>
      <w:pPr>
        <w:pStyle w:val="TOC2"/>
        <w:tabs>
          <w:tab w:val="right" w:leader="dot" w:pos="8306"/>
        </w:tabs>
      </w:pPr>
      <w:hyperlink w:anchor="_Toc11754" w:history="1">
        <w:r>
          <w:rPr>
            <w:rFonts w:ascii="仿宋" w:eastAsia="仿宋" w:hAnsi="仿宋" w:cs="仿宋" w:hint="eastAsia"/>
            <w:lang w:eastAsia="zh-CN"/>
          </w:rPr>
          <w:t>(二)、质量管理责任</w:t>
        </w:r>
        <w:r>
          <w:tab/>
        </w:r>
        <w:r>
          <w:fldChar w:fldCharType="begin"/>
        </w:r>
        <w:r>
          <w:instrText xml:space="preserve"> PAGEREF _Toc11754 \h </w:instrText>
        </w:r>
        <w:r>
          <w:fldChar w:fldCharType="separate"/>
        </w:r>
        <w:r>
          <w:t>83</w:t>
        </w:r>
        <w:r>
          <w:fldChar w:fldCharType="end"/>
        </w:r>
      </w:hyperlink>
    </w:p>
    <w:p>
      <w:pPr>
        <w:pStyle w:val="TOC2"/>
        <w:tabs>
          <w:tab w:val="right" w:leader="dot" w:pos="8306"/>
        </w:tabs>
      </w:pPr>
      <w:hyperlink w:anchor="_Toc27054" w:history="1">
        <w:r>
          <w:rPr>
            <w:rFonts w:ascii="仿宋" w:eastAsia="仿宋" w:hAnsi="仿宋" w:cs="仿宋" w:hint="eastAsia"/>
            <w:lang w:eastAsia="zh-CN"/>
          </w:rPr>
          <w:t>(三)、质量管理体系文件</w:t>
        </w:r>
        <w:r>
          <w:tab/>
        </w:r>
        <w:r>
          <w:fldChar w:fldCharType="begin"/>
        </w:r>
        <w:r>
          <w:instrText xml:space="preserve"> PAGEREF _Toc27054 \h </w:instrText>
        </w:r>
        <w:r>
          <w:fldChar w:fldCharType="separate"/>
        </w:r>
        <w:r>
          <w:t>84</w:t>
        </w:r>
        <w:r>
          <w:fldChar w:fldCharType="end"/>
        </w:r>
      </w:hyperlink>
    </w:p>
    <w:p>
      <w:pPr>
        <w:pStyle w:val="TOC2"/>
        <w:tabs>
          <w:tab w:val="right" w:leader="dot" w:pos="8306"/>
        </w:tabs>
      </w:pPr>
      <w:hyperlink w:anchor="_Toc6795" w:history="1">
        <w:r>
          <w:rPr>
            <w:rFonts w:ascii="仿宋" w:eastAsia="仿宋" w:hAnsi="仿宋" w:cs="仿宋" w:hint="eastAsia"/>
            <w:lang w:eastAsia="zh-CN"/>
          </w:rPr>
          <w:t>(四)、质量培训与教育</w:t>
        </w:r>
        <w:r>
          <w:tab/>
        </w:r>
        <w:r>
          <w:fldChar w:fldCharType="begin"/>
        </w:r>
        <w:r>
          <w:instrText xml:space="preserve"> PAGEREF _Toc6795 \h </w:instrText>
        </w:r>
        <w:r>
          <w:fldChar w:fldCharType="separate"/>
        </w:r>
        <w:r>
          <w:t>87</w:t>
        </w:r>
        <w:r>
          <w:fldChar w:fldCharType="end"/>
        </w:r>
      </w:hyperlink>
    </w:p>
    <w:p>
      <w:pPr>
        <w:pStyle w:val="TOC2"/>
        <w:tabs>
          <w:tab w:val="right" w:leader="dot" w:pos="8306"/>
        </w:tabs>
      </w:pPr>
      <w:hyperlink w:anchor="_Toc14948" w:history="1">
        <w:r>
          <w:rPr>
            <w:rFonts w:ascii="仿宋" w:eastAsia="仿宋" w:hAnsi="仿宋" w:cs="仿宋" w:hint="eastAsia"/>
            <w:lang w:eastAsia="zh-CN"/>
          </w:rPr>
          <w:t>(五)、质量审核与评价</w:t>
        </w:r>
        <w:r>
          <w:tab/>
        </w:r>
        <w:r>
          <w:fldChar w:fldCharType="begin"/>
        </w:r>
        <w:r>
          <w:instrText xml:space="preserve"> PAGEREF _Toc14948 \h </w:instrText>
        </w:r>
        <w:r>
          <w:fldChar w:fldCharType="separate"/>
        </w:r>
        <w:r>
          <w:t>88</w:t>
        </w:r>
        <w:r>
          <w:fldChar w:fldCharType="end"/>
        </w:r>
      </w:hyperlink>
    </w:p>
    <w:p>
      <w:pPr>
        <w:pStyle w:val="TOC2"/>
        <w:tabs>
          <w:tab w:val="right" w:leader="dot" w:pos="8306"/>
        </w:tabs>
      </w:pPr>
      <w:hyperlink w:anchor="_Toc26301" w:history="1">
        <w:r>
          <w:rPr>
            <w:rFonts w:ascii="仿宋" w:eastAsia="仿宋" w:hAnsi="仿宋" w:cs="仿宋" w:hint="eastAsia"/>
            <w:lang w:eastAsia="zh-CN"/>
          </w:rPr>
          <w:t>(六)、不符合与纠正措施</w:t>
        </w:r>
        <w:r>
          <w:tab/>
        </w:r>
        <w:r>
          <w:fldChar w:fldCharType="begin"/>
        </w:r>
        <w:r>
          <w:instrText xml:space="preserve"> PAGEREF _Toc26301 \h </w:instrText>
        </w:r>
        <w:r>
          <w:fldChar w:fldCharType="separate"/>
        </w:r>
        <w:r>
          <w:t>89</w:t>
        </w:r>
        <w:r>
          <w:fldChar w:fldCharType="end"/>
        </w:r>
      </w:hyperlink>
    </w:p>
    <w:p>
      <w:pPr>
        <w:pStyle w:val="TOC1"/>
        <w:tabs>
          <w:tab w:val="right" w:leader="dot" w:pos="8306"/>
        </w:tabs>
      </w:pPr>
      <w:hyperlink w:anchor="_Toc5240" w:history="1">
        <w:r>
          <w:rPr>
            <w:rFonts w:ascii="仿宋" w:eastAsia="仿宋" w:hAnsi="仿宋" w:cs="仿宋" w:hint="eastAsia"/>
            <w:lang w:eastAsia="zh-CN"/>
          </w:rPr>
          <w:t>十八、利益相关者分析与沟通计划</w:t>
        </w:r>
        <w:r>
          <w:tab/>
        </w:r>
        <w:r>
          <w:fldChar w:fldCharType="begin"/>
        </w:r>
        <w:r>
          <w:instrText xml:space="preserve"> PAGEREF _Toc5240 \h </w:instrText>
        </w:r>
        <w:r>
          <w:fldChar w:fldCharType="separate"/>
        </w:r>
        <w:r>
          <w:t>90</w:t>
        </w:r>
        <w:r>
          <w:fldChar w:fldCharType="end"/>
        </w:r>
      </w:hyperlink>
    </w:p>
    <w:p>
      <w:pPr>
        <w:pStyle w:val="TOC2"/>
        <w:tabs>
          <w:tab w:val="right" w:leader="dot" w:pos="8306"/>
        </w:tabs>
      </w:pPr>
      <w:hyperlink w:anchor="_Toc12192" w:history="1">
        <w:r>
          <w:rPr>
            <w:rFonts w:ascii="仿宋" w:eastAsia="仿宋" w:hAnsi="仿宋" w:cs="仿宋" w:hint="eastAsia"/>
            <w:lang w:eastAsia="zh-CN"/>
          </w:rPr>
          <w:t>(一)、利益相关者分析</w:t>
        </w:r>
        <w:r>
          <w:tab/>
        </w:r>
        <w:r>
          <w:fldChar w:fldCharType="begin"/>
        </w:r>
        <w:r>
          <w:instrText xml:space="preserve"> PAGEREF _Toc12192 \h </w:instrText>
        </w:r>
        <w:r>
          <w:fldChar w:fldCharType="separate"/>
        </w:r>
        <w:r>
          <w:t>90</w:t>
        </w:r>
        <w:r>
          <w:fldChar w:fldCharType="end"/>
        </w:r>
      </w:hyperlink>
    </w:p>
    <w:p>
      <w:pPr>
        <w:pStyle w:val="TOC2"/>
        <w:tabs>
          <w:tab w:val="right" w:leader="dot" w:pos="8306"/>
        </w:tabs>
      </w:pPr>
      <w:hyperlink w:anchor="_Toc31500" w:history="1">
        <w:r>
          <w:rPr>
            <w:rFonts w:ascii="仿宋" w:eastAsia="仿宋" w:hAnsi="仿宋" w:cs="仿宋" w:hint="eastAsia"/>
            <w:lang w:eastAsia="zh-CN"/>
          </w:rPr>
          <w:t>(二)、沟通计划</w:t>
        </w:r>
        <w:r>
          <w:tab/>
        </w:r>
        <w:r>
          <w:fldChar w:fldCharType="begin"/>
        </w:r>
        <w:r>
          <w:instrText xml:space="preserve"> PAGEREF _Toc31500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4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16"/>
      <w:r>
        <w:rPr>
          <w:rFonts w:ascii="仿宋" w:eastAsia="仿宋" w:hAnsi="仿宋" w:cs="仿宋" w:hint="eastAsia"/>
          <w:lang w:eastAsia="zh-CN"/>
        </w:rPr>
        <w:t>(一)、丙型肝炎抗体检测试剂盒行业分析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行业一直以来都是市场的关注焦点。行业内的发展趋势、竞争态势以及潜在机会都对丙型肝炎抗体检测试剂盒项目的推进产生深远的影响。通过深入研究行业的整体概貌，我们将更好地理解行业的核心特征，为丙型肝炎抗体检测试剂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体检测试剂盒行业，技术一直是推动创新和发展的关键因素。我们将对当前技术趋势进行详尽分析，包括但不限于人工智能、大数据应用、先进制造技术等。这有助于丙型肝炎抗体检测试剂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型肝炎抗体检测试剂盒项目成功的基础。我们将对主要竞争对手进行深入研究，包括其市场份额、产品特点、市场定位等。通过全面了解竞争对手的优势和劣势，丙型肝炎抗体检测试剂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65"/>
      <w:r>
        <w:rPr>
          <w:rFonts w:ascii="仿宋" w:eastAsia="仿宋" w:hAnsi="仿宋" w:cs="仿宋" w:hint="eastAsia"/>
          <w:sz w:val="28"/>
          <w:lang w:eastAsia="zh-CN"/>
        </w:rPr>
        <w:t>(二)、丙型肝炎抗体检测试剂盒市场分析预测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型肝炎抗体检测试剂盒市场未来的增长趋势。这包括市场的整体规模、各细分领域的发展趋势等。丙型肝炎抗体检测试剂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型肝炎抗体检测试剂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丙型肝炎抗体检测试剂盒项目实施过程中需要充分考虑的因素。我们将对市场风险进行全面评估，包括但不限于政策法规风险、市场竞争风险、技术变革风险等。通过对潜在风险的深入分析，丙型肝炎抗体检测试剂盒项目可以制定相应的风险缓解策略，降低不确定性对丙型肝炎抗体检测试剂盒项目的影响。</w:t>
      </w:r>
    </w:p>
    <w:p>
      <w:pPr>
        <w:pStyle w:val="Heading1"/>
        <w:ind w:firstLine="560" w:firstLineChars="200"/>
        <w:rPr>
          <w:rFonts w:ascii="仿宋" w:eastAsia="仿宋" w:hAnsi="仿宋" w:cs="仿宋" w:hint="eastAsia"/>
          <w:sz w:val="28"/>
          <w:lang w:eastAsia="zh-CN"/>
        </w:rPr>
      </w:pPr>
      <w:bookmarkStart w:id="5" w:name="_Toc94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技术管理特点体现在其创新导向。通过引入最先进的技术趋势和解决方案，丙型肝炎抗体检测试剂盒项目致力于提升科技含量、提高质量和效率水平。这意味着我们将采用最新的工具和方法，确保丙型肝炎抗体检测试剂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型肝炎抗体检测试剂盒项目技术管理的显著特征。通过整合不同领域的技术资源，我们实现了跨学科的协同工作。这有助于优化技术架构，提高整体效能。此外，整合性策略还促进了不同技术团队之间的紧密沟通和高效合作，确保丙型肝炎抗体检测试剂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型肝炎抗体检测试剂盒项目所采用的技术。通过不断优化技术方案，丙型肝炎抗体检测试剂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型肝炎抗体检测试剂盒项目团队将在丙型肝炎抗体检测试剂盒项目初期识别可能的技术风险，并采取相应的预防和应对措施。通过建立健全的风险评估机制，丙型肝炎抗体检测试剂盒项目能够在实施过程中及时发现并解决潜在的技术问题，保障丙型肝炎抗体检测试剂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型肝炎抗体检测试剂盒项目中，技术将成为丙型肝炎抗体检测试剂盒项目成功的有力支持。这一深度剖析揭示了技术管理在丙型肝炎抗体检测试剂盒项目实施中的关键作用，为丙型肝炎抗体检测试剂盒项目的技术基础奠定了坚实的基础。</w:t>
      </w:r>
    </w:p>
    <w:p>
      <w:pPr>
        <w:pStyle w:val="Heading2"/>
        <w:ind w:firstLine="560" w:firstLineChars="200"/>
        <w:rPr>
          <w:rFonts w:ascii="仿宋" w:eastAsia="仿宋" w:hAnsi="仿宋" w:cs="仿宋" w:hint="eastAsia"/>
          <w:sz w:val="28"/>
          <w:lang w:eastAsia="zh-CN"/>
        </w:rPr>
      </w:pPr>
      <w:bookmarkStart w:id="7" w:name="_Toc20655"/>
      <w:r>
        <w:rPr>
          <w:rFonts w:ascii="仿宋" w:eastAsia="仿宋" w:hAnsi="仿宋" w:cs="仿宋" w:hint="eastAsia"/>
          <w:sz w:val="28"/>
          <w:lang w:eastAsia="zh-CN"/>
        </w:rPr>
        <w:t>(二)、丙型肝炎抗体检测试剂盒项目工艺技术设计方案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型肝炎抗体检测试剂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型肝炎抗体检测试剂盒项目将严格按照相关行业规范要求进行组织。通过有效控制产品质量，丙型肝炎抗体检测试剂盒项目将致力于为顾客提供优质的丙型肝炎抗体检测试剂盒项目产品和良好的服务。这体现了丙型肝炎抗体检测试剂盒项目对于生产活动合规性和质量标准的高度重视，为丙型肝炎抗体检测试剂盒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型肝炎抗体检测试剂盒项目注重生态效益和清洁生产原则。丙型肝炎抗体检测试剂盒项目建设将紧密结合地方特色经济发展，与社会经济发展规划和区域环境保护规划方案相协调一致。通过与当地区域自然生态系统的结合，丙型肝炎抗体检测试剂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型肝炎抗体检测试剂盒项目产品具有多样化的客户需求和个性化的特点。因此，丙型肝炎抗体检测试剂盒项目产品规格品种多样，且单批生产数量较小。为满足这一特点，丙型肝炎抗体检测试剂盒项目承办单位将建设先进的柔性制造生产线。通过广泛应用柔性制造技术，丙型肝炎抗体检测试剂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型肝炎抗体检测试剂盒项目采用的技术具有较高的技术含量和自动化水平，处于国内先进水平。这一技术选用不仅体现了对生产效率、质量和环境友好性的高标准要求，同时为丙型肝炎抗体检测试剂盒项目的可持续发展奠定了坚实的基础。</w:t>
      </w:r>
    </w:p>
    <w:p>
      <w:pPr>
        <w:pStyle w:val="Heading2"/>
        <w:ind w:firstLine="560" w:firstLineChars="200"/>
        <w:rPr>
          <w:rFonts w:ascii="仿宋" w:eastAsia="仿宋" w:hAnsi="仿宋" w:cs="仿宋" w:hint="eastAsia"/>
          <w:sz w:val="28"/>
          <w:lang w:eastAsia="zh-CN"/>
        </w:rPr>
      </w:pPr>
      <w:bookmarkStart w:id="8" w:name="_Toc250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为确保丙型肝炎抗体检测试剂盒项目的高效生产和技术实施，我们制定了一套精心设计的设备选型方案，以满足丙型肝炎抗体检测试剂盒项目生产、质量和环保的要求。该方案的主要特点如下：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型肝炎抗体检测试剂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型肝炎抗体检测试剂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693"/>
      <w:r>
        <w:rPr>
          <w:rFonts w:ascii="仿宋" w:eastAsia="仿宋" w:hAnsi="仿宋" w:cs="仿宋" w:hint="eastAsia"/>
          <w:sz w:val="28"/>
          <w:lang w:eastAsia="zh-CN"/>
        </w:rPr>
        <w:t>三、丙型肝炎抗体检测试剂盒项目绩效评估</w:t>
      </w:r>
      <w:bookmarkEnd w:id="9"/>
    </w:p>
    <w:p>
      <w:pPr>
        <w:pStyle w:val="Heading2"/>
        <w:rPr>
          <w:rFonts w:ascii="仿宋" w:eastAsia="仿宋" w:hAnsi="仿宋" w:cs="仿宋" w:hint="eastAsia"/>
          <w:lang w:eastAsia="zh-CN"/>
        </w:rPr>
      </w:pPr>
      <w:bookmarkStart w:id="10" w:name="_Toc206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体检测试剂盒项目中，我们设计了一套全面的绩效评估指标，以确保丙型肝炎抗体检测试剂盒项目的可控和成功交付。这些指标跨足丙型肝炎抗体检测试剂盒项目目标、成本、进度和质量等多个维度，为我们提供了全面洞察丙型肝炎抗体检测试剂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目标达成率是我们关注的首要指标。我们设定了明确的目标，并通过定期监测和评估，迅速发现并应对潜在的目标偏差。这为丙型肝炎抗体检测试剂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成本绩效是另一个核心关注点。通过实际成本与预算成本的对比分析，我们深入了解成本差异的原因，及时调整资源分配，保持丙型肝炎抗体检测试剂盒项目在经济效益方面的合理水平。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进度作为关键的绩效指标之一，得到了精心的关注。我们制定了详细的丙型肝炎抗体检测试剂盒项目进度计划，并设立了进度符合度指标，确保实际进度与计划进度保持一致。这使我们能够快速发现和解决潜在的进度问题，保持丙型肝炎抗体检测试剂盒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型肝炎抗体检测试剂盒项目绩效的不可或缺的一环。我们引入了一系列的质量标准和客户满意度指标，以确保丙型肝炎抗体检测试剂盒项目交付的成果在质量上达到或超越预期水平。通过持续监测这些指标，我们努力提升丙型肝炎抗体检测试剂盒项目整体质量水平，为丙型肝炎抗体检测试剂盒项目的成功交付提供有力保障。通过这些科学且全面的绩效评估，我们能够更好地引导丙型肝炎抗体检测试剂盒项目的持续改进，确保丙型肝炎抗体检测试剂盒项目目标的顺利达成。</w:t>
      </w:r>
    </w:p>
    <w:p>
      <w:pPr>
        <w:pStyle w:val="Heading2"/>
        <w:ind w:firstLine="560" w:firstLineChars="200"/>
        <w:rPr>
          <w:rFonts w:ascii="仿宋" w:eastAsia="仿宋" w:hAnsi="仿宋" w:cs="仿宋" w:hint="eastAsia"/>
          <w:sz w:val="28"/>
          <w:lang w:eastAsia="zh-CN"/>
        </w:rPr>
      </w:pPr>
      <w:bookmarkStart w:id="11" w:name="_Toc2628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绩效评估是丙型肝炎抗体检测试剂盒项目中的关键环节，为确保丙型肝炎抗体检测试剂盒项目达到预期目标，我们采用了多层次、多维度的绩效评估方法。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型肝炎抗体检测试剂盒项目的战略目标对齐，确保每个决策和行动都与丙型肝炎抗体检测试剂盒项目整体目标保持一致。团队会定期召开战略对齐会议，审视当前工作与丙型肝炎抗体检测试剂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型肝炎抗体检测试剂盒项目进度、质量、成本和风险等方面。这些指标通过数据收集和分析，为丙型肝炎抗体检测试剂盒项目管理团队提供了客观的评估依据。例如，我们通过丙型肝炎抗体检测试剂盒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型肝炎抗体检测试剂盒项目内部，还考虑了丙型肝炎抗体检测试剂盒项目对外部环境的影响。我们定期进行干系人满意度调查，以了解各利益相关方对丙型肝炎抗体检测试剂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这种多层次、多角度的绩效评估方法，使得我们能够全面了解丙型肝炎抗体检测试剂盒项目的运行状态，及时做出调整，确保丙型肝炎抗体检测试剂盒项目在不断变化的环境中保持稳健前行。</w:t>
      </w:r>
    </w:p>
    <w:p>
      <w:pPr>
        <w:pStyle w:val="Heading2"/>
        <w:ind w:firstLine="560" w:firstLineChars="200"/>
        <w:rPr>
          <w:rFonts w:ascii="仿宋" w:eastAsia="仿宋" w:hAnsi="仿宋" w:cs="仿宋" w:hint="eastAsia"/>
          <w:sz w:val="28"/>
          <w:lang w:eastAsia="zh-CN"/>
        </w:rPr>
      </w:pPr>
      <w:bookmarkStart w:id="12" w:name="_Toc1827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为了确保丙型肝炎抗体检测试剂盒项目的有效管理和不断优化，我们采用了精心设计的绩效评估周期。这个周期旨在实现灵活、实时和全面的评估，以适应丙型肝炎抗体检测试剂盒项目执行中的各种挑战。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丙型肝炎抗体检测试剂盒项目的不同需求，分为短期、中期和长期。短期评估关注每个迭代或工作周期，以及时发现和解决当前任务中的问题。中期评估涵盖几个迭代，深入了解整体丙型肝炎抗体检测试剂盒项目的趋势和性能。长期评估则着眼于整个丙型肝炎抗体检测试剂盒项目阶段，确保丙型肝炎抗体检测试剂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型肝炎抗体检测试剂盒项目管理工具和协作平台，团队成员能够随时更新和分享丙型肝炎抗体检测试剂盒项目数据。这种实时性的反馈机制使我们能够及时察觉潜在问题，快速调整，保持丙型肝炎抗体检测试剂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型肝炎抗体检测试剂盒项目的决策制定密不可分。每个周期的丙型肝炎抗体检测试剂盒项目回顾会议成为集体总结经验、识别问题深层次原因并找到创新解决方案的平台。这种定期的反思与调整机制使丙型肝炎抗体检测试剂盒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66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14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丙型肝炎抗体检测试剂盒项目的主要产品是XXXX，预计年产值为XXX万元。这一产品在市场中占据着重要的地位，其广泛的应用范围使得该丙型肝炎抗体检测试剂盒项目的市场前景非常广阔。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型肝炎抗体检测试剂盒项目的xxx产品作为重要的原材料之一，将在多个领域发挥关键作用。其在建筑、交通、能源等方面的广泛应用将为整个产业链提供强大的支持，形成产业协同效应。丙型肝炎抗体检测试剂盒项目的年产值XXX万XXX万XXX万万元不仅反映了其在市场上的巨大潜力，更预示着它对国民经济的积极贡献。这种关联度高、涉及面广的产业关系，使得该丙型肝炎抗体检测试剂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总征地面积为XXXX平方米，相当于约XX.XX亩，其中净用地面积为XXXX平方米，红线范围内相当于约XX.XX亩。这一用地规模充分考虑了丙型肝炎抗体检测试剂盒项目的建设需求，保障了丙型肝炎抗体检测试剂盒项目在合适的空间内得以充分发展。丙型肝炎抗体检测试剂盒项目规划的总建筑面积为XXXX平方米，其中主体工程建设占XXXX平方米，计容建筑面积达XXXX平方米。预计建筑工程的投资将达到XXXX万元，为丙型肝炎抗体检测试剂盒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计划购置的设备共计XXXX台（套），设备购置费用为XXXX万元。这一设备购置计划充分考虑到丙型肝炎抗体检测试剂盒项目的生产需求和技术要求，确保了丙型肝炎抗体检测试剂盒项目在生产运营中具备先进的技术装备和高效的生产能力。设备的合理配置将为丙型肝炎抗体检测试剂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计划总投资为XXXX万元，预计年实现营业收入为XXXX万元。这一产能规模的设定旨在确保丙型肝炎抗体检测试剂盒项目能够在投资与回报之间取得平衡，实现长期可持续的发展。丙型肝炎抗体检测试剂盒项目的总投资充分考虑到各个方面的需求，包括用地建设、设备购置等多个环节，以确保丙型肝炎抗体检测试剂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089"/>
      <w:r>
        <w:rPr>
          <w:rFonts w:ascii="仿宋" w:eastAsia="仿宋" w:hAnsi="仿宋" w:cs="仿宋" w:hint="eastAsia"/>
          <w:sz w:val="28"/>
          <w:lang w:eastAsia="zh-CN"/>
        </w:rPr>
        <w:t>五、丙型肝炎抗体检测试剂盒项目建设背景及必要性分析</w:t>
      </w:r>
      <w:bookmarkEnd w:id="16"/>
    </w:p>
    <w:p>
      <w:pPr>
        <w:pStyle w:val="Heading2"/>
        <w:rPr>
          <w:rFonts w:ascii="仿宋" w:eastAsia="仿宋" w:hAnsi="仿宋" w:cs="仿宋" w:hint="eastAsia"/>
          <w:lang w:eastAsia="zh-CN"/>
        </w:rPr>
      </w:pPr>
      <w:bookmarkStart w:id="17" w:name="_Toc26902"/>
      <w:r>
        <w:rPr>
          <w:rFonts w:ascii="仿宋" w:eastAsia="仿宋" w:hAnsi="仿宋" w:cs="仿宋" w:hint="eastAsia"/>
          <w:lang w:eastAsia="zh-CN"/>
        </w:rPr>
        <w:t>(一)、丙型肝炎抗体检测试剂盒项目背景分析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型肝炎抗体检测试剂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型肝炎抗体检测试剂盒项目在这个潮流中的定位。同时，我们将关注行业内涌现的新兴机遇，以便丙型肝炎抗体检测试剂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型肝炎抗体检测试剂盒项目提供了强大的发展动力。我们将聚焦于行业内最新的技术发展趋势，包括但不限于人工智能、大数据分析、物联网等领域。通过深度的技术研究，我们将确保丙型肝炎抗体检测试剂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型肝炎抗体检测试剂盒项目发展的源泉。我们将投入更多的精力对市场需求进行深入剖析，超越表面的需求，深入挖掘潜在的市场痛点和机遇。通过对市场需求的细致了解，丙型肝炎抗体检测试剂盒项目将更有针对性地设计解决方案，满足市场的多样化需求，从而更好地促进丙型肝炎抗体检测试剂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型肝炎抗体检测试剂盒项目战略至关重要。我们将对竞争态势进行更为深入的分析，包括但不限于市场份额、产品特点、客户满意度等多个维度。通过深度的竞争分析，丙型肝炎抗体检测试剂盒项目将能够更准确地把握市场脉搏，制定具有竞争力的丙型肝炎抗体检测试剂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型肝炎抗体检测试剂盒项目的发展具有直接的影响。我们将进行更为全面的法规和政策分析，了解行业发展中的潜在法律风险和合规挑战。通过充分了解和遵守相关法规，丙型肝炎抗体检测试剂盒项目将确保在法律框架内合法合规运营，为丙型肝炎抗体检测试剂盒项目的稳健发展提供有力支持。</w:t>
      </w:r>
    </w:p>
    <w:p>
      <w:pPr>
        <w:pStyle w:val="Heading2"/>
        <w:ind w:firstLine="560" w:firstLineChars="200"/>
        <w:rPr>
          <w:rFonts w:ascii="仿宋" w:eastAsia="仿宋" w:hAnsi="仿宋" w:cs="仿宋" w:hint="eastAsia"/>
          <w:sz w:val="28"/>
          <w:lang w:eastAsia="zh-CN"/>
        </w:rPr>
      </w:pPr>
      <w:bookmarkStart w:id="18" w:name="_Toc18228"/>
      <w:r>
        <w:rPr>
          <w:rFonts w:ascii="仿宋" w:eastAsia="仿宋" w:hAnsi="仿宋" w:cs="仿宋" w:hint="eastAsia"/>
          <w:sz w:val="28"/>
          <w:lang w:eastAsia="zh-CN"/>
        </w:rPr>
        <w:t>(二)、丙型肝炎抗体检测试剂盒项目建设必要性分析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建设的迫切性源于对行业发展趋势的深刻洞察。我们正处于一个行业变革的时代，科技创新、数字化转型成为企业发展的关键动力。丙型肝炎抗体检测试剂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https://d.book118.com/038116046006006046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C2E12"/>
    <w:rsid w:val="0EAC2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1604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2024-03-03T23:22:00Z</dcterms:created>
  <dcterms:modified xsi:type="dcterms:W3CDTF">2024-03-03T23:23:22Z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5A18A019C4E5406FA1511BB80509395C_11</vt:lpwstr>
  </property>
  <property fmtid="{D5CDD505-2E9C-101B-9397-08002B2CF9AE}" pid="3" name="KSOProductBuildVer">
    <vt:lpwstr>2052-12.1.0.16388</vt:lpwstr>
  </property>
</Properties>
</file>