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制浆和造纸专用设备项目招商引资融资方案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0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一、制浆和造纸专用设备项目概论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(一)、制浆和造纸专用设备项目名称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(二)、制浆和造纸专用设备项目选址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(三)、制浆和造纸专用设备项目用地规模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8" w:history="1">
        <w:r>
          <w:rPr>
            <w:rFonts w:ascii="仿宋" w:eastAsia="仿宋" w:hAnsi="仿宋" w:cs="仿宋" w:hint="eastAsia"/>
            <w:lang w:eastAsia="zh-CN"/>
          </w:rPr>
          <w:t>(四)、制浆和造纸专用设备项目用地控制指标</w:t>
        </w:r>
        <w:r>
          <w:tab/>
        </w:r>
        <w:r>
          <w:fldChar w:fldCharType="begin"/>
        </w:r>
        <w:r>
          <w:instrText xml:space="preserve"> PAGEREF _Toc3598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(九)、制浆和造纸专用设备项目总投资及资本结构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(十一)、制浆和造纸专用设备项目预期经济效益规划目标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eastAsia="zh-CN"/>
          </w:rPr>
          <w:t>(十二)、制浆和造纸专用设备项目进度计划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_Toc29473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4" w:history="1">
        <w:r>
          <w:rPr>
            <w:rFonts w:ascii="仿宋" w:eastAsia="仿宋" w:hAnsi="仿宋" w:cs="仿宋" w:hint="eastAsia"/>
            <w:lang w:eastAsia="zh-CN"/>
          </w:rPr>
          <w:t>(十四)、制浆和造纸专用设备项目评价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4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_Toc28204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_Toc25322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4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_Toc3614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_Toc23015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_Toc4432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_Toc32147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_Toc18680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_Toc4015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eastAsia="zh-CN"/>
          </w:rPr>
          <w:t>(三)、制浆和造纸专用设备项目地能源消耗与供应状况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_Toc8187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_Toc24763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_Toc21923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_Toc3801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9" w:history="1">
        <w:r>
          <w:rPr>
            <w:rFonts w:ascii="仿宋" w:eastAsia="仿宋" w:hAnsi="仿宋" w:cs="仿宋" w:hint="eastAsia"/>
            <w:lang w:eastAsia="zh-CN"/>
          </w:rPr>
          <w:t>(四)、制浆和造纸专用设备项目建设对区域经济的短期与长期影响</w:t>
        </w:r>
        <w:r>
          <w:tab/>
        </w:r>
        <w:r>
          <w:fldChar w:fldCharType="begin"/>
        </w:r>
        <w:r>
          <w:instrText xml:space="preserve"> PAGEREF _Toc17739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_Toc4755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4" w:history="1">
        <w:r>
          <w:rPr>
            <w:rFonts w:ascii="仿宋" w:eastAsia="仿宋" w:hAnsi="仿宋" w:cs="仿宋" w:hint="eastAsia"/>
            <w:lang w:eastAsia="zh-CN"/>
          </w:rPr>
          <w:t>(八)、制浆和造纸专用设备项目建设的经济效益与环境效益权衡分析</w:t>
        </w:r>
        <w:r>
          <w:tab/>
        </w:r>
        <w:r>
          <w:fldChar w:fldCharType="begin"/>
        </w:r>
        <w:r>
          <w:instrText xml:space="preserve"> PAGEREF _Toc6884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4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_Toc15944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3" w:history="1">
        <w:r>
          <w:rPr>
            <w:rFonts w:ascii="仿宋" w:eastAsia="仿宋" w:hAnsi="仿宋" w:cs="仿宋" w:hint="eastAsia"/>
            <w:lang w:eastAsia="zh-CN"/>
          </w:rPr>
          <w:t>(三)、制浆和造纸专用设备项目盈利能力分析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_Toc20454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_Toc5816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_Toc400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_Toc30498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7" w:history="1">
        <w:r>
          <w:rPr>
            <w:rFonts w:ascii="仿宋" w:eastAsia="仿宋" w:hAnsi="仿宋" w:cs="仿宋" w:hint="eastAsia"/>
            <w:lang w:eastAsia="zh-CN"/>
          </w:rPr>
          <w:t>(一)、制浆和造纸专用设备项目建设期的原材料及辅助材料供应概述</w:t>
        </w:r>
        <w:r>
          <w:tab/>
        </w:r>
        <w:r>
          <w:fldChar w:fldCharType="begin"/>
        </w:r>
        <w:r>
          <w:instrText xml:space="preserve"> PAGEREF _Toc27647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(二)、制浆和造纸专用设备项目运营期原辅材料采购及管理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7" w:history="1">
        <w:r>
          <w:rPr>
            <w:rFonts w:ascii="仿宋" w:eastAsia="仿宋" w:hAnsi="仿宋" w:cs="仿宋" w:hint="eastAsia"/>
            <w:lang w:eastAsia="zh-CN"/>
          </w:rPr>
          <w:t>(四)、制浆和造纸专用设备项目工艺技术设计方案</w:t>
        </w:r>
        <w:r>
          <w:tab/>
        </w:r>
        <w:r>
          <w:fldChar w:fldCharType="begin"/>
        </w:r>
        <w:r>
          <w:instrText xml:space="preserve"> PAGEREF _Toc24997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(五)、制浆和造纸专用设备项目设备选型及配置方案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九、制浆和造纸专用设备项目招投标方案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_Toc15159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(四)、制浆和造纸专用设备项目招投标要求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6" w:history="1">
        <w:r>
          <w:rPr>
            <w:rFonts w:ascii="仿宋" w:eastAsia="仿宋" w:hAnsi="仿宋" w:cs="仿宋" w:hint="eastAsia"/>
            <w:lang w:eastAsia="zh-CN"/>
          </w:rPr>
          <w:t>(五)、制浆和造纸专用设备项目招标方式和招标程序</w:t>
        </w:r>
        <w:r>
          <w:tab/>
        </w:r>
        <w:r>
          <w:fldChar w:fldCharType="begin"/>
        </w:r>
        <w:r>
          <w:instrText xml:space="preserve"> PAGEREF _Toc11846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_Toc25576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0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制浆和造纸专用设备项目，以吸引潜在投资者的兴趣。项目制浆和造纸专用设备是一项创新性的项目，通过引入先进技术和优质资源，致力于实现某一特定领域的发展和突破。本文档将全面展示项目制浆和造纸专用设备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39"/>
      <w:r>
        <w:rPr>
          <w:rFonts w:ascii="仿宋" w:eastAsia="仿宋" w:hAnsi="仿宋" w:cs="仿宋" w:hint="eastAsia"/>
          <w:sz w:val="28"/>
          <w:lang w:eastAsia="zh-CN"/>
        </w:rPr>
        <w:t>一、制浆和造纸专用设备项目概论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390"/>
      <w:r>
        <w:rPr>
          <w:rFonts w:ascii="仿宋" w:eastAsia="仿宋" w:hAnsi="仿宋" w:cs="仿宋" w:hint="eastAsia"/>
          <w:lang w:eastAsia="zh-CN"/>
        </w:rPr>
        <w:t>(一)、制浆和造纸专用设备项目名称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XXX制浆和造纸专用设备项目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621"/>
      <w:r>
        <w:rPr>
          <w:rFonts w:ascii="仿宋" w:eastAsia="仿宋" w:hAnsi="仿宋" w:cs="仿宋" w:hint="eastAsia"/>
          <w:sz w:val="28"/>
          <w:lang w:eastAsia="zh-CN"/>
        </w:rPr>
        <w:t>(二)、制浆和造纸专用设备项目选址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909"/>
      <w:r>
        <w:rPr>
          <w:rFonts w:ascii="仿宋" w:eastAsia="仿宋" w:hAnsi="仿宋" w:cs="仿宋" w:hint="eastAsia"/>
          <w:sz w:val="28"/>
          <w:lang w:eastAsia="zh-CN"/>
        </w:rPr>
        <w:t>(三)、制浆和造纸专用设备项目用地规模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制浆和造纸专用设备项目总用地面积xxxx平方米(折合约xxx亩)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598"/>
      <w:r>
        <w:rPr>
          <w:rFonts w:ascii="仿宋" w:eastAsia="仿宋" w:hAnsi="仿宋" w:cs="仿宋" w:hint="eastAsia"/>
          <w:sz w:val="28"/>
          <w:lang w:eastAsia="zh-CN"/>
        </w:rPr>
        <w:t>(四)、制浆和造纸专用设备项目用地控制指标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一、制浆和造纸专用设备项目背景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https://d.book118.com/038120132006006033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制浆和造纸专用设备项目招商引资融资方案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制浆和造纸专用设备项目招商引资融资方案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制浆和造纸专用设备项目招商引资融资方案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制浆和造纸专用设备项目招商引资融资方案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8C12E6"/>
    <w:rsid w:val="648C12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8120132006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2024-01-20T14:19:00Z</dcterms:created>
  <dcterms:modified xsi:type="dcterms:W3CDTF">2024-01-20T14:19:18Z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58209776A7C14E7AADAE00107BA5545D_11</vt:lpwstr>
  </property>
  <property fmtid="{D5CDD505-2E9C-101B-9397-08002B2CF9AE}" pid="3" name="KSOProductBuildVer">
    <vt:lpwstr>2052-12.1.0.16120</vt:lpwstr>
  </property>
</Properties>
</file>