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355" w:rsidRPr="00714355" w:rsidP="00714355">
      <w:pPr>
        <w:jc w:val="center"/>
        <w:rPr>
          <w:rFonts w:ascii="宋体" w:hAnsi="宋体" w:hint="eastAsia"/>
          <w:b/>
          <w:sz w:val="44"/>
          <w:szCs w:val="44"/>
        </w:rPr>
      </w:pPr>
      <w:r w:rsidRPr="00714355">
        <w:rPr>
          <w:rFonts w:ascii="宋体" w:hAnsi="宋体" w:hint="eastAsia"/>
          <w:b/>
          <w:sz w:val="44"/>
          <w:szCs w:val="44"/>
        </w:rPr>
        <w:t>幼儿园施工组织设计</w:t>
      </w:r>
    </w:p>
    <w:p w:rsidR="007E40C2" w:rsidP="00714355">
      <w:pPr>
        <w:jc w:val="center"/>
        <w:rPr>
          <w:rFonts w:ascii="仿宋_GB2312" w:eastAsia="仿宋_GB2312" w:hAnsi="宋体" w:hint="eastAsia"/>
          <w:b/>
          <w:sz w:val="32"/>
          <w:szCs w:val="28"/>
        </w:rPr>
      </w:pPr>
      <w:r>
        <w:rPr>
          <w:rFonts w:ascii="仿宋_GB2312" w:eastAsia="仿宋_GB2312" w:hAnsi="宋体" w:hint="eastAsia"/>
          <w:b/>
          <w:sz w:val="32"/>
          <w:szCs w:val="28"/>
        </w:rPr>
        <w:t>第一章 编制依据</w:t>
      </w:r>
    </w:p>
    <w:p w:rsidR="007E40C2" w:rsidP="007E40C2">
      <w:pPr>
        <w:spacing w:line="600" w:lineRule="exact"/>
        <w:ind w:firstLine="560" w:firstLineChars="20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1、国家建设工程的有关文件；</w:t>
      </w:r>
    </w:p>
    <w:p w:rsidR="007E40C2" w:rsidP="007E40C2">
      <w:pPr>
        <w:spacing w:line="600" w:lineRule="exact"/>
        <w:ind w:firstLine="560" w:firstLineChars="20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2、设计图纸</w:t>
      </w:r>
    </w:p>
    <w:p w:rsidR="007E40C2" w:rsidP="007E40C2">
      <w:pPr>
        <w:spacing w:line="600" w:lineRule="exact"/>
        <w:ind w:firstLine="560" w:firstLineChars="20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3、现行建筑工程的法律、法规、施工规程、规定及标准；</w:t>
      </w:r>
    </w:p>
    <w:p w:rsidR="007E40C2" w:rsidP="007E40C2">
      <w:pPr>
        <w:spacing w:line="600" w:lineRule="exact"/>
        <w:ind w:firstLine="560" w:firstLineChars="200"/>
        <w:rPr>
          <w:rFonts w:ascii="仿宋_GB2312" w:eastAsia="仿宋_GB2312" w:hAnsi="ˎ̥" w:cs="宋体" w:hint="eastAsia"/>
          <w:color w:val="333333"/>
          <w:kern w:val="0"/>
          <w:sz w:val="28"/>
          <w:szCs w:val="28"/>
        </w:rPr>
      </w:pPr>
      <w:r>
        <w:rPr>
          <w:rFonts w:ascii="仿宋_GB2312" w:eastAsia="仿宋_GB2312" w:hAnsi="ˎ̥" w:cs="宋体" w:hint="eastAsia"/>
          <w:color w:val="333333"/>
          <w:kern w:val="0"/>
          <w:sz w:val="28"/>
          <w:szCs w:val="28"/>
        </w:rPr>
        <w:t>《建筑地基</w:t>
      </w:r>
      <w:r>
        <w:rPr>
          <w:rFonts w:ascii="仿宋_GB2312" w:eastAsia="仿宋_GB2312" w:hAnsi="ˎ̥" w:cs="宋体" w:hint="eastAsia"/>
          <w:kern w:val="0"/>
          <w:sz w:val="28"/>
          <w:szCs w:val="28"/>
        </w:rPr>
        <w:t>根底工程</w:t>
      </w:r>
      <w:r>
        <w:rPr>
          <w:rFonts w:ascii="仿宋_GB2312" w:eastAsia="仿宋_GB2312" w:hAnsi="ˎ̥" w:cs="宋体" w:hint="eastAsia"/>
          <w:color w:val="333333"/>
          <w:kern w:val="0"/>
          <w:sz w:val="28"/>
          <w:szCs w:val="28"/>
        </w:rPr>
        <w:t>施工质量验收标准》GB50202-2002．</w:t>
      </w:r>
    </w:p>
    <w:p w:rsidR="007E40C2" w:rsidP="007E40C2">
      <w:pPr>
        <w:spacing w:line="600" w:lineRule="exact"/>
        <w:ind w:firstLine="560" w:firstLineChars="200"/>
        <w:rPr>
          <w:rFonts w:ascii="仿宋_GB2312" w:eastAsia="仿宋_GB2312" w:hAnsi="ˎ̥" w:cs="宋体" w:hint="eastAsia"/>
          <w:color w:val="333333"/>
          <w:kern w:val="0"/>
          <w:sz w:val="28"/>
          <w:szCs w:val="28"/>
        </w:rPr>
      </w:pPr>
      <w:r>
        <w:rPr>
          <w:rFonts w:ascii="仿宋_GB2312" w:eastAsia="仿宋_GB2312" w:hAnsi="ˎ̥" w:cs="宋体" w:hint="eastAsia"/>
          <w:color w:val="333333"/>
          <w:kern w:val="0"/>
          <w:sz w:val="28"/>
          <w:szCs w:val="28"/>
        </w:rPr>
        <w:t>《</w:t>
      </w:r>
      <w:r>
        <w:rPr>
          <w:rFonts w:ascii="仿宋_GB2312" w:eastAsia="仿宋_GB2312" w:hAnsi="ˎ̥" w:cs="宋体" w:hint="eastAsia"/>
          <w:kern w:val="0"/>
          <w:sz w:val="28"/>
          <w:szCs w:val="28"/>
        </w:rPr>
        <w:t>砌体</w:t>
      </w:r>
      <w:r>
        <w:rPr>
          <w:rFonts w:ascii="仿宋_GB2312" w:eastAsia="仿宋_GB2312" w:hAnsi="ˎ̥" w:cs="宋体" w:hint="eastAsia"/>
          <w:color w:val="333333"/>
          <w:kern w:val="0"/>
          <w:sz w:val="28"/>
          <w:szCs w:val="28"/>
        </w:rPr>
        <w:t>工程施工质量验收标准》GB50203-2002．</w:t>
      </w:r>
    </w:p>
    <w:p w:rsidR="007E40C2" w:rsidP="007E40C2">
      <w:pPr>
        <w:spacing w:line="600" w:lineRule="exact"/>
        <w:ind w:firstLine="560" w:firstLineChars="200"/>
        <w:jc w:val="left"/>
        <w:rPr>
          <w:rFonts w:ascii="仿宋_GB2312" w:eastAsia="仿宋_GB2312" w:hAnsi="ˎ̥" w:cs="宋体" w:hint="eastAsia"/>
          <w:color w:val="333333"/>
          <w:kern w:val="0"/>
          <w:sz w:val="28"/>
          <w:szCs w:val="28"/>
        </w:rPr>
      </w:pPr>
      <w:r>
        <w:rPr>
          <w:rFonts w:ascii="仿宋_GB2312" w:eastAsia="仿宋_GB2312" w:hAnsi="ˎ̥" w:cs="宋体" w:hint="eastAsia"/>
          <w:color w:val="333333"/>
          <w:kern w:val="0"/>
          <w:sz w:val="28"/>
          <w:szCs w:val="28"/>
        </w:rPr>
        <w:t>《建筑工程施工质量验收统一范》            GB50300-2001．</w:t>
      </w:r>
    </w:p>
    <w:p w:rsidR="007E40C2" w:rsidP="007E40C2">
      <w:pPr>
        <w:spacing w:line="600" w:lineRule="exact"/>
        <w:ind w:firstLine="560" w:firstLineChars="200"/>
        <w:rPr>
          <w:rFonts w:ascii="仿宋_GB2312" w:eastAsia="仿宋_GB2312" w:hAnsi="ˎ̥" w:cs="宋体" w:hint="eastAsia"/>
          <w:color w:val="333333"/>
          <w:kern w:val="0"/>
          <w:sz w:val="28"/>
          <w:szCs w:val="28"/>
        </w:rPr>
      </w:pPr>
      <w:r>
        <w:rPr>
          <w:rFonts w:ascii="仿宋_GB2312" w:eastAsia="仿宋_GB2312" w:hAnsi="ˎ̥" w:cs="宋体" w:hint="eastAsia"/>
          <w:color w:val="333333"/>
          <w:kern w:val="0"/>
          <w:sz w:val="28"/>
          <w:szCs w:val="28"/>
        </w:rPr>
        <w:t>《砼结构工程质量验收标准》GB50204-2002．</w:t>
      </w:r>
    </w:p>
    <w:p w:rsidR="007E40C2" w:rsidP="007E40C2">
      <w:pPr>
        <w:spacing w:line="600" w:lineRule="exact"/>
        <w:ind w:firstLine="560" w:firstLineChars="200"/>
        <w:jc w:val="left"/>
        <w:rPr>
          <w:rFonts w:ascii="仿宋_GB2312" w:eastAsia="仿宋_GB2312" w:hAnsi="ˎ̥" w:cs="宋体" w:hint="eastAsia"/>
          <w:color w:val="333333"/>
          <w:kern w:val="0"/>
          <w:sz w:val="28"/>
          <w:szCs w:val="28"/>
        </w:rPr>
      </w:pPr>
      <w:r>
        <w:rPr>
          <w:rFonts w:ascii="仿宋_GB2312" w:eastAsia="仿宋_GB2312" w:hAnsi="ˎ̥" w:cs="宋体" w:hint="eastAsia"/>
          <w:color w:val="333333"/>
          <w:kern w:val="0"/>
          <w:sz w:val="28"/>
          <w:szCs w:val="28"/>
        </w:rPr>
        <w:t>《钢结构工程施工质量验收范》GB50205-2002．</w:t>
      </w:r>
    </w:p>
    <w:p w:rsidR="007E40C2" w:rsidP="007E40C2">
      <w:pPr>
        <w:spacing w:line="600" w:lineRule="exact"/>
        <w:ind w:firstLine="560" w:firstLineChars="200"/>
        <w:jc w:val="left"/>
        <w:rPr>
          <w:rFonts w:ascii="仿宋_GB2312" w:eastAsia="仿宋_GB2312" w:hAnsi="ˎ̥" w:cs="宋体" w:hint="eastAsia"/>
          <w:color w:val="333333"/>
          <w:kern w:val="0"/>
          <w:sz w:val="28"/>
          <w:szCs w:val="28"/>
        </w:rPr>
      </w:pPr>
      <w:r>
        <w:rPr>
          <w:rFonts w:ascii="仿宋_GB2312" w:eastAsia="仿宋_GB2312" w:hAnsi="ˎ̥" w:cs="宋体" w:hint="eastAsia"/>
          <w:color w:val="333333"/>
          <w:kern w:val="0"/>
          <w:sz w:val="28"/>
          <w:szCs w:val="28"/>
        </w:rPr>
        <w:t>《木结构工程施工质量验收范》GB50206-2002．</w:t>
      </w:r>
    </w:p>
    <w:p w:rsidR="007E40C2" w:rsidP="007E40C2">
      <w:pPr>
        <w:spacing w:line="600" w:lineRule="exact"/>
        <w:ind w:firstLine="560" w:firstLineChars="200"/>
        <w:jc w:val="left"/>
        <w:rPr>
          <w:rFonts w:ascii="仿宋_GB2312" w:eastAsia="仿宋_GB2312" w:hAnsi="ˎ̥" w:cs="宋体" w:hint="eastAsia"/>
          <w:color w:val="3366FF"/>
          <w:kern w:val="0"/>
          <w:sz w:val="28"/>
          <w:szCs w:val="28"/>
        </w:rPr>
      </w:pPr>
      <w:r>
        <w:rPr>
          <w:rFonts w:ascii="仿宋_GB2312" w:eastAsia="仿宋_GB2312" w:hAnsi="ˎ̥" w:cs="宋体" w:hint="eastAsia"/>
          <w:color w:val="000000"/>
          <w:kern w:val="0"/>
          <w:sz w:val="28"/>
          <w:szCs w:val="28"/>
        </w:rPr>
        <w:t>《建筑地面工程施工质量验收范》GB50209-2002</w:t>
      </w:r>
      <w:r>
        <w:rPr>
          <w:rFonts w:ascii="仿宋_GB2312" w:eastAsia="仿宋_GB2312" w:hAnsi="ˎ̥" w:cs="宋体" w:hint="eastAsia"/>
          <w:color w:val="3366FF"/>
          <w:kern w:val="0"/>
          <w:sz w:val="28"/>
          <w:szCs w:val="28"/>
        </w:rPr>
        <w:t>．</w:t>
      </w:r>
    </w:p>
    <w:p w:rsidR="007E40C2" w:rsidP="007E40C2">
      <w:pPr>
        <w:spacing w:line="600" w:lineRule="exact"/>
        <w:ind w:firstLine="560" w:firstLineChars="200"/>
        <w:rPr>
          <w:rFonts w:ascii="仿宋_GB2312" w:eastAsia="仿宋_GB2312" w:hAnsi="ˎ̥" w:cs="宋体" w:hint="eastAsia"/>
          <w:color w:val="333333"/>
          <w:kern w:val="0"/>
          <w:sz w:val="28"/>
          <w:szCs w:val="28"/>
        </w:rPr>
      </w:pPr>
      <w:r>
        <w:rPr>
          <w:rFonts w:ascii="仿宋_GB2312" w:eastAsia="仿宋_GB2312" w:hAnsi="ˎ̥" w:cs="宋体" w:hint="eastAsia"/>
          <w:color w:val="333333"/>
          <w:kern w:val="0"/>
          <w:sz w:val="28"/>
          <w:szCs w:val="28"/>
        </w:rPr>
        <w:t>《地下防水工程质量验收标准》GB50208-2002．</w:t>
      </w:r>
    </w:p>
    <w:p w:rsidR="007E40C2" w:rsidP="007E40C2">
      <w:pPr>
        <w:spacing w:line="600" w:lineRule="exact"/>
        <w:ind w:firstLine="560" w:firstLineChars="200"/>
        <w:rPr>
          <w:rFonts w:ascii="仿宋_GB2312" w:eastAsia="仿宋_GB2312" w:hAnsi="ˎ̥" w:cs="宋体" w:hint="eastAsia"/>
          <w:color w:val="333333"/>
          <w:kern w:val="0"/>
          <w:sz w:val="28"/>
          <w:szCs w:val="28"/>
        </w:rPr>
      </w:pPr>
      <w:r>
        <w:rPr>
          <w:rFonts w:ascii="仿宋_GB2312" w:eastAsia="仿宋_GB2312" w:hAnsi="ˎ̥" w:cs="宋体" w:hint="eastAsia"/>
          <w:color w:val="333333"/>
          <w:kern w:val="0"/>
          <w:sz w:val="28"/>
          <w:szCs w:val="28"/>
        </w:rPr>
        <w:t>《屋面工程质量验收标准》GB50207-2002．</w:t>
      </w:r>
    </w:p>
    <w:p w:rsidR="007E40C2" w:rsidP="007E40C2">
      <w:pPr>
        <w:spacing w:line="600" w:lineRule="exact"/>
        <w:ind w:firstLine="560" w:firstLineChars="200"/>
        <w:rPr>
          <w:rFonts w:ascii="仿宋_GB2312" w:eastAsia="仿宋_GB2312" w:hAnsi="ˎ̥" w:cs="宋体" w:hint="eastAsia"/>
          <w:color w:val="333333"/>
          <w:kern w:val="0"/>
          <w:sz w:val="28"/>
          <w:szCs w:val="28"/>
        </w:rPr>
      </w:pPr>
      <w:r>
        <w:rPr>
          <w:rFonts w:ascii="仿宋_GB2312" w:eastAsia="仿宋_GB2312" w:hAnsi="ˎ̥" w:cs="宋体" w:hint="eastAsia"/>
          <w:color w:val="333333"/>
          <w:kern w:val="0"/>
          <w:sz w:val="28"/>
          <w:szCs w:val="28"/>
        </w:rPr>
        <w:t>《建筑装饰装修工程施工质量验收标准》GB20210-2001．</w:t>
      </w:r>
    </w:p>
    <w:p w:rsidR="007E40C2" w:rsidP="007E40C2">
      <w:pPr>
        <w:spacing w:line="600" w:lineRule="exact"/>
        <w:ind w:firstLine="560" w:firstLineChars="200"/>
        <w:rPr>
          <w:rFonts w:ascii="仿宋_GB2312" w:eastAsia="仿宋_GB2312" w:hAnsi="ˎ̥" w:cs="宋体" w:hint="eastAsia"/>
          <w:color w:val="333333"/>
          <w:kern w:val="0"/>
          <w:sz w:val="28"/>
          <w:szCs w:val="28"/>
        </w:rPr>
      </w:pPr>
      <w:r>
        <w:rPr>
          <w:rFonts w:ascii="仿宋_GB2312" w:eastAsia="仿宋_GB2312" w:hAnsi="ˎ̥" w:cs="宋体" w:hint="eastAsia"/>
          <w:color w:val="333333"/>
          <w:kern w:val="0"/>
          <w:sz w:val="28"/>
          <w:szCs w:val="28"/>
        </w:rPr>
        <w:t>《建筑给排水及采暖工程施工质量验收标准》GB50242-2002．</w:t>
      </w:r>
    </w:p>
    <w:p w:rsidR="007E40C2" w:rsidP="007E40C2">
      <w:pPr>
        <w:spacing w:line="600" w:lineRule="exact"/>
        <w:ind w:firstLine="560" w:firstLineChars="200"/>
        <w:jc w:val="left"/>
        <w:rPr>
          <w:rFonts w:ascii="仿宋_GB2312" w:eastAsia="仿宋_GB2312" w:hAnsi="ˎ̥" w:cs="宋体" w:hint="eastAsia"/>
          <w:color w:val="333333"/>
          <w:kern w:val="0"/>
          <w:sz w:val="28"/>
          <w:szCs w:val="28"/>
        </w:rPr>
      </w:pPr>
      <w:r>
        <w:rPr>
          <w:rFonts w:ascii="仿宋_GB2312" w:eastAsia="仿宋_GB2312" w:hAnsi="ˎ̥" w:cs="宋体" w:hint="eastAsia"/>
          <w:color w:val="333333"/>
          <w:kern w:val="0"/>
          <w:sz w:val="28"/>
          <w:szCs w:val="28"/>
        </w:rPr>
        <w:t>《建筑电气工程施工质量验收范》GB50303-2002．</w:t>
      </w:r>
    </w:p>
    <w:p w:rsidR="007E40C2" w:rsidP="007E40C2">
      <w:pPr>
        <w:spacing w:line="600" w:lineRule="exact"/>
        <w:ind w:firstLine="560" w:firstLineChars="200"/>
        <w:rPr>
          <w:rFonts w:ascii="仿宋_GB2312" w:eastAsia="仿宋_GB2312" w:hAnsi="ˎ̥" w:cs="宋体" w:hint="eastAsia"/>
          <w:color w:val="333333"/>
          <w:kern w:val="0"/>
          <w:sz w:val="28"/>
          <w:szCs w:val="28"/>
        </w:rPr>
      </w:pPr>
      <w:r>
        <w:rPr>
          <w:rFonts w:ascii="仿宋_GB2312" w:eastAsia="仿宋_GB2312" w:hAnsi="ˎ̥" w:cs="宋体" w:hint="eastAsia"/>
          <w:color w:val="333333"/>
          <w:kern w:val="0"/>
          <w:sz w:val="28"/>
          <w:szCs w:val="28"/>
        </w:rPr>
        <w:t>《通风与空调工程施工质量验收标准》 GB50243-2002．</w:t>
      </w:r>
    </w:p>
    <w:p w:rsidR="007E40C2" w:rsidP="007E40C2">
      <w:pPr>
        <w:jc w:val="center"/>
        <w:rPr>
          <w:rFonts w:ascii="仿宋_GB2312" w:eastAsia="仿宋_GB2312" w:hAnsi="宋体" w:hint="eastAsia"/>
          <w:b/>
          <w:sz w:val="32"/>
          <w:szCs w:val="28"/>
        </w:rPr>
      </w:pPr>
      <w:r>
        <w:rPr>
          <w:rFonts w:ascii="仿宋_GB2312" w:eastAsia="仿宋_GB2312" w:hAnsi="宋体" w:hint="eastAsia"/>
          <w:b/>
          <w:sz w:val="32"/>
          <w:szCs w:val="28"/>
        </w:rPr>
        <w:t>第二章 工程概况</w:t>
      </w:r>
    </w:p>
    <w:p w:rsidR="007E40C2" w:rsidP="007E40C2">
      <w:pPr>
        <w:spacing w:line="600" w:lineRule="exact"/>
        <w:rPr>
          <w:rFonts w:ascii="宋体" w:hAnsi="宋体" w:hint="eastAsia"/>
          <w:b/>
          <w:color w:val="0000FF"/>
          <w:szCs w:val="21"/>
        </w:rPr>
      </w:pPr>
      <w:r>
        <w:rPr>
          <w:rFonts w:ascii="仿宋_GB2312" w:eastAsia="仿宋_GB2312" w:hAnsi="仿宋" w:hint="eastAsia"/>
          <w:sz w:val="28"/>
        </w:rPr>
        <w:t>1、工程名称：</w:t>
      </w:r>
    </w:p>
    <w:p w:rsidR="007E40C2" w:rsidRPr="00B90B0D" w:rsidP="007E40C2">
      <w:pPr>
        <w:spacing w:line="600" w:lineRule="exact"/>
        <w:rPr>
          <w:rFonts w:ascii="仿宋_GB2312" w:eastAsia="仿宋_GB2312" w:hAnsi="仿宋" w:hint="eastAsia"/>
          <w:sz w:val="28"/>
          <w:szCs w:val="28"/>
        </w:rPr>
      </w:pPr>
      <w:r>
        <w:rPr>
          <w:rFonts w:ascii="仿宋_GB2312" w:eastAsia="仿宋_GB2312" w:hAnsi="仿宋" w:hint="eastAsia"/>
          <w:sz w:val="28"/>
        </w:rPr>
        <w:t xml:space="preserve">2、招 标人 </w:t>
      </w:r>
      <w:r w:rsidRPr="00B90B0D">
        <w:rPr>
          <w:rFonts w:ascii="仿宋_GB2312" w:eastAsia="仿宋_GB2312" w:hAnsi="仿宋" w:hint="eastAsia"/>
          <w:sz w:val="28"/>
          <w:szCs w:val="28"/>
        </w:rPr>
        <w:t>：</w:t>
      </w:r>
    </w:p>
    <w:p w:rsidR="007E40C2" w:rsidRPr="00B90B0D" w:rsidP="007E40C2">
      <w:pPr>
        <w:spacing w:line="600" w:lineRule="exact"/>
        <w:rPr>
          <w:rFonts w:ascii="仿宋_GB2312" w:eastAsia="仿宋_GB2312" w:hAnsi="仿宋" w:hint="eastAsia"/>
          <w:sz w:val="28"/>
          <w:szCs w:val="28"/>
        </w:rPr>
      </w:pPr>
      <w:r w:rsidRPr="00B90B0D">
        <w:rPr>
          <w:rFonts w:ascii="仿宋_GB2312" w:eastAsia="仿宋_GB2312" w:hAnsi="仿宋" w:hint="eastAsia"/>
          <w:sz w:val="28"/>
          <w:szCs w:val="28"/>
        </w:rPr>
        <w:t>3、建设地点：</w:t>
      </w:r>
    </w:p>
    <w:p w:rsidR="007E40C2" w:rsidP="007E40C2">
      <w:pPr>
        <w:spacing w:line="600" w:lineRule="exact"/>
        <w:rPr>
          <w:rFonts w:ascii="仿宋_GB2312" w:eastAsia="仿宋_GB2312" w:hAnsi="仿宋" w:hint="eastAsia"/>
          <w:sz w:val="28"/>
        </w:rPr>
      </w:pPr>
      <w:r>
        <w:rPr>
          <w:rFonts w:ascii="仿宋_GB2312" w:eastAsia="仿宋_GB2312" w:hAnsi="仿宋" w:hint="eastAsia"/>
          <w:sz w:val="28"/>
        </w:rPr>
        <w:t>4、建设规模：详见图纸设计</w:t>
      </w:r>
    </w:p>
    <w:p w:rsidR="007E40C2" w:rsidP="007E40C2">
      <w:pPr>
        <w:spacing w:line="600" w:lineRule="exact"/>
        <w:rPr>
          <w:rFonts w:ascii="仿宋_GB2312" w:eastAsia="仿宋_GB2312" w:hAnsi="仿宋" w:hint="eastAsia"/>
          <w:sz w:val="28"/>
        </w:rPr>
        <w:sectPr w:rsidSect="00545618">
          <w:pgSz w:w="11906" w:h="16838"/>
          <w:pgMar w:top="1162" w:right="1270" w:bottom="1162" w:left="1230" w:header="851" w:footer="992" w:gutter="0"/>
          <w:cols w:space="425"/>
          <w:docGrid w:type="lines" w:linePitch="312"/>
        </w:sectPr>
      </w:pPr>
      <w:r>
        <w:rPr>
          <w:rFonts w:ascii="仿宋_GB2312" w:eastAsia="仿宋_GB2312" w:hAnsi="仿宋" w:hint="eastAsia"/>
          <w:sz w:val="28"/>
        </w:rPr>
        <w:t>5、工程质量：到达合格标准</w:t>
      </w:r>
    </w:p>
    <w:p w:rsidR="007E40C2" w:rsidP="007E40C2">
      <w:pPr>
        <w:jc w:val="center"/>
        <w:rPr>
          <w:rFonts w:ascii="仿宋_GB2312" w:eastAsia="仿宋_GB2312" w:hAnsi="宋体" w:hint="eastAsia"/>
          <w:b/>
          <w:sz w:val="32"/>
          <w:szCs w:val="32"/>
        </w:rPr>
      </w:pPr>
      <w:r>
        <w:rPr>
          <w:rFonts w:ascii="仿宋_GB2312" w:eastAsia="仿宋_GB2312" w:hAnsi="宋体" w:hint="eastAsia"/>
          <w:b/>
          <w:sz w:val="32"/>
          <w:szCs w:val="32"/>
        </w:rPr>
        <w:t>第三章  施工准备方案</w:t>
      </w:r>
    </w:p>
    <w:p w:rsidR="007E40C2" w:rsidRPr="007B18E7" w:rsidP="007E40C2">
      <w:pPr>
        <w:spacing w:line="520" w:lineRule="exact"/>
        <w:ind w:left="1" w:firstLine="566" w:firstLineChars="202"/>
        <w:rPr>
          <w:rFonts w:ascii="仿宋_GB2312" w:eastAsia="仿宋_GB2312" w:hAnsi="仿宋" w:hint="eastAsia"/>
          <w:sz w:val="28"/>
        </w:rPr>
      </w:pPr>
      <w:r w:rsidRPr="007B18E7">
        <w:rPr>
          <w:rFonts w:ascii="仿宋_GB2312" w:eastAsia="仿宋_GB2312" w:hAnsi="仿宋" w:hint="eastAsia"/>
          <w:sz w:val="28"/>
        </w:rPr>
        <w:t>施工准备工作内容包括技术、生产、现场三个方面，要做到三通一平，六落实，为此做好以下几方面工作：</w:t>
      </w:r>
    </w:p>
    <w:p w:rsidR="007E40C2" w:rsidRPr="007B18E7" w:rsidP="007E40C2">
      <w:pPr>
        <w:spacing w:line="520" w:lineRule="exact"/>
        <w:ind w:left="1" w:firstLine="566" w:firstLineChars="202"/>
        <w:rPr>
          <w:rFonts w:ascii="仿宋_GB2312" w:eastAsia="仿宋_GB2312" w:hAnsi="仿宋" w:hint="eastAsia"/>
          <w:sz w:val="28"/>
        </w:rPr>
      </w:pPr>
      <w:r w:rsidRPr="007B18E7">
        <w:rPr>
          <w:rFonts w:ascii="仿宋_GB2312" w:eastAsia="仿宋_GB2312" w:hAnsi="仿宋" w:hint="eastAsia"/>
          <w:sz w:val="28"/>
        </w:rPr>
        <w:t>1、平整场地</w:t>
      </w:r>
    </w:p>
    <w:p w:rsidR="007E40C2" w:rsidRPr="007B18E7" w:rsidP="007E40C2">
      <w:pPr>
        <w:spacing w:line="520" w:lineRule="exact"/>
        <w:ind w:left="1" w:firstLine="566" w:firstLineChars="202"/>
        <w:rPr>
          <w:rFonts w:ascii="仿宋_GB2312" w:eastAsia="仿宋_GB2312" w:hAnsi="仿宋" w:hint="eastAsia"/>
          <w:sz w:val="28"/>
        </w:rPr>
      </w:pPr>
      <w:r w:rsidRPr="007B18E7">
        <w:rPr>
          <w:rFonts w:ascii="仿宋_GB2312" w:eastAsia="仿宋_GB2312" w:hAnsi="仿宋" w:hint="eastAsia"/>
          <w:sz w:val="28"/>
        </w:rPr>
        <w:t xml:space="preserve"> 采用机械平整，余土用翻斗车运到指定地点堆放，缺土用翻斗车从外地运到施工现场，人工回填。组织人员修筑厂区临时道路路床，碾压后填石渣作为施工运输道路，搭设临时设施。</w:t>
      </w:r>
    </w:p>
    <w:p w:rsidR="007E40C2" w:rsidRPr="007B18E7" w:rsidP="007E40C2">
      <w:pPr>
        <w:spacing w:line="520" w:lineRule="exact"/>
        <w:ind w:left="1" w:firstLine="566" w:firstLineChars="202"/>
        <w:rPr>
          <w:rFonts w:ascii="仿宋_GB2312" w:eastAsia="仿宋_GB2312" w:hAnsi="仿宋" w:hint="eastAsia"/>
          <w:sz w:val="28"/>
        </w:rPr>
      </w:pPr>
      <w:r w:rsidRPr="007B18E7">
        <w:rPr>
          <w:rFonts w:ascii="仿宋_GB2312" w:eastAsia="仿宋_GB2312" w:hAnsi="仿宋" w:hint="eastAsia"/>
          <w:sz w:val="28"/>
        </w:rPr>
        <w:t>2、技术准备</w:t>
      </w:r>
    </w:p>
    <w:p w:rsidR="007E40C2" w:rsidRPr="007B18E7" w:rsidP="007E40C2">
      <w:pPr>
        <w:spacing w:line="520" w:lineRule="exact"/>
        <w:ind w:left="1" w:firstLine="846" w:firstLineChars="302"/>
        <w:rPr>
          <w:rFonts w:ascii="仿宋_GB2312" w:eastAsia="仿宋_GB2312" w:hAnsi="仿宋" w:hint="eastAsia"/>
          <w:sz w:val="28"/>
        </w:rPr>
      </w:pPr>
      <w:r w:rsidRPr="007B18E7">
        <w:rPr>
          <w:rFonts w:ascii="仿宋_GB2312" w:eastAsia="仿宋_GB2312" w:hAnsi="仿宋" w:hint="eastAsia"/>
          <w:sz w:val="28"/>
        </w:rPr>
        <w:t>组织现场施工人员审查图纸，按照设计总平面图基准点作好测量控制，按设计和规划要求进行工程定位放线。做好技术交底和平安交底，学习各工序和平安操作规程，合理安排施工现场，要求现场有循环道路并做好明沟排水，必要时用石渣或砂石铺路面，保证构件及材料顺利进场，雨季能正常施工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Ansi="仿宋" w:hint="eastAsia"/>
          <w:sz w:val="28"/>
        </w:rPr>
      </w:pPr>
      <w:r w:rsidRPr="007B18E7">
        <w:rPr>
          <w:rFonts w:ascii="仿宋_GB2312" w:eastAsia="仿宋_GB2312" w:hAnsi="仿宋" w:hint="eastAsia"/>
          <w:sz w:val="28"/>
        </w:rPr>
        <w:t>3、现场施工及生活用水</w:t>
      </w:r>
    </w:p>
    <w:p w:rsidR="007E40C2" w:rsidRPr="007B18E7" w:rsidP="007E40C2">
      <w:pPr>
        <w:spacing w:line="520" w:lineRule="exact"/>
        <w:ind w:left="1" w:firstLine="846" w:firstLineChars="302"/>
        <w:rPr>
          <w:rFonts w:ascii="仿宋_GB2312" w:eastAsia="仿宋_GB2312" w:hAnsi="仿宋" w:hint="eastAsia"/>
          <w:sz w:val="28"/>
        </w:rPr>
      </w:pPr>
      <w:r w:rsidRPr="007B18E7">
        <w:rPr>
          <w:rFonts w:ascii="仿宋_GB2312" w:eastAsia="仿宋_GB2312" w:hAnsi="仿宋" w:hint="eastAsia"/>
          <w:sz w:val="28"/>
        </w:rPr>
        <w:t>施工现场主管径不小于</w:t>
      </w:r>
      <w:r w:rsidRPr="007B18E7">
        <w:rPr>
          <w:rFonts w:ascii="仿宋_GB2312" w:eastAsia="仿宋_GB2312" w:hAnsi="仿宋" w:hint="eastAsia"/>
          <w:sz w:val="28"/>
        </w:rPr>
        <w:t>Φ</w:t>
      </w:r>
      <w:r w:rsidRPr="007B18E7">
        <w:rPr>
          <w:rFonts w:ascii="仿宋_GB2312" w:eastAsia="仿宋_GB2312" w:hAnsi="仿宋" w:hint="eastAsia"/>
          <w:sz w:val="28"/>
        </w:rPr>
        <w:t>40，支管径不小于</w:t>
      </w:r>
      <w:r w:rsidRPr="007B18E7">
        <w:rPr>
          <w:rFonts w:ascii="仿宋_GB2312" w:eastAsia="仿宋_GB2312" w:hAnsi="仿宋" w:hint="eastAsia"/>
          <w:sz w:val="28"/>
        </w:rPr>
        <w:t>Φ</w:t>
      </w:r>
      <w:r w:rsidRPr="007B18E7">
        <w:rPr>
          <w:rFonts w:ascii="仿宋_GB2312" w:eastAsia="仿宋_GB2312" w:hAnsi="仿宋" w:hint="eastAsia"/>
          <w:sz w:val="28"/>
        </w:rPr>
        <w:t>25；管网路线及位置严格按照施工平面图布置，以满足施工现场生产和生活用水。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Ansi="仿宋" w:hint="eastAsia"/>
          <w:sz w:val="28"/>
        </w:rPr>
      </w:pPr>
      <w:r w:rsidRPr="007B18E7">
        <w:rPr>
          <w:rFonts w:ascii="仿宋_GB2312" w:eastAsia="仿宋_GB2312" w:hAnsi="仿宋" w:hint="eastAsia"/>
          <w:sz w:val="28"/>
        </w:rPr>
        <w:t>4、施工现场临时用电</w:t>
      </w:r>
    </w:p>
    <w:p w:rsidR="007E40C2" w:rsidRPr="007B18E7" w:rsidP="007E40C2">
      <w:pPr>
        <w:spacing w:line="520" w:lineRule="exact"/>
        <w:ind w:left="1" w:firstLine="846" w:firstLineChars="302"/>
        <w:rPr>
          <w:rFonts w:ascii="仿宋_GB2312" w:eastAsia="仿宋_GB2312" w:hAnsi="仿宋" w:hint="eastAsia"/>
          <w:sz w:val="28"/>
        </w:rPr>
      </w:pPr>
      <w:r w:rsidRPr="007B18E7">
        <w:rPr>
          <w:rFonts w:ascii="仿宋_GB2312" w:eastAsia="仿宋_GB2312" w:hAnsi="仿宋" w:hint="eastAsia"/>
          <w:sz w:val="28"/>
        </w:rPr>
        <w:t>根据工程实际情况和平安生产施工标准要求，按一条生产线计算用电量，按用电负荷大小设置相应的导线、配电箱、柜、用木杆、瓷瓶架入施工现场的配电箱、盘内。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Ansi="仿宋" w:hint="eastAsia"/>
          <w:sz w:val="28"/>
        </w:rPr>
      </w:pPr>
      <w:r w:rsidRPr="007B18E7">
        <w:rPr>
          <w:rFonts w:ascii="仿宋_GB2312" w:eastAsia="仿宋_GB2312" w:hAnsi="仿宋" w:hint="eastAsia"/>
          <w:sz w:val="28"/>
        </w:rPr>
        <w:t>5、施工临时设施：〔见施工现场平面布置图〕</w:t>
      </w:r>
    </w:p>
    <w:p w:rsidR="007E40C2" w:rsidRPr="007B18E7" w:rsidP="007E40C2">
      <w:pPr>
        <w:ind w:firstLine="640" w:firstLineChars="200"/>
        <w:jc w:val="center"/>
        <w:rPr>
          <w:rFonts w:ascii="仿宋_GB2312" w:eastAsia="仿宋_GB2312" w:hAnsi="宋体" w:hint="eastAsia"/>
          <w:b/>
          <w:sz w:val="32"/>
          <w:szCs w:val="32"/>
        </w:rPr>
      </w:pPr>
      <w:r w:rsidRPr="007B18E7">
        <w:rPr>
          <w:rFonts w:ascii="仿宋_GB2312" w:eastAsia="仿宋_GB2312" w:hAnsi="宋体" w:hint="eastAsia"/>
          <w:b/>
          <w:sz w:val="32"/>
          <w:szCs w:val="32"/>
        </w:rPr>
        <w:t>第四章  主要部位施工方案</w:t>
      </w:r>
    </w:p>
    <w:p w:rsidR="007E40C2" w:rsidRPr="007B18E7" w:rsidP="007E40C2">
      <w:pPr>
        <w:pStyle w:val="PlainText"/>
        <w:spacing w:line="520" w:lineRule="exact"/>
        <w:rPr>
          <w:rFonts w:ascii="仿宋_GB2312" w:eastAsia="仿宋_GB2312" w:hint="eastAsia"/>
          <w:bCs/>
          <w:sz w:val="28"/>
          <w:szCs w:val="28"/>
        </w:rPr>
      </w:pPr>
      <w:r w:rsidRPr="007B18E7">
        <w:rPr>
          <w:rFonts w:ascii="仿宋_GB2312" w:eastAsia="仿宋_GB2312" w:hint="eastAsia"/>
          <w:bCs/>
          <w:sz w:val="28"/>
          <w:szCs w:val="28"/>
        </w:rPr>
        <w:t>1、施工测量</w:t>
      </w:r>
    </w:p>
    <w:p w:rsidR="007E40C2" w:rsidRPr="007B18E7" w:rsidP="007E40C2">
      <w:pPr>
        <w:pStyle w:val="PlainText"/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1.1为保证单体建筑的位置正确和工程质量,施工时现场设专职测量放线员和复合测量员，专门负责本工程轴线，标高的测量和控制。</w:t>
      </w:r>
    </w:p>
    <w:p w:rsidR="007E40C2" w:rsidRPr="007B18E7" w:rsidP="007E40C2">
      <w:pPr>
        <w:pStyle w:val="PlainText"/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1.2进场后,与甲方、监理联系对勘测水准点和坐标控制点进行现场书面交底,作为工程施测轴线控制网和高程施测的依据。</w:t>
      </w:r>
    </w:p>
    <w:p w:rsidR="007E40C2" w:rsidRPr="007B18E7" w:rsidP="007E40C2">
      <w:pPr>
        <w:pStyle w:val="PlainText"/>
        <w:spacing w:line="520" w:lineRule="exact"/>
        <w:rPr>
          <w:rFonts w:ascii="仿宋_GB2312" w:eastAsia="仿宋_GB2312" w:hint="eastAsia"/>
          <w:sz w:val="28"/>
          <w:szCs w:val="28"/>
        </w:rPr>
        <w:sectPr w:rsidSect="00545618">
          <w:type w:val="nextPage"/>
          <w:pgSz w:w="11906" w:h="16838"/>
          <w:pgMar w:top="1162" w:right="1270" w:bottom="1162" w:left="1230" w:header="851" w:footer="992" w:gutter="0"/>
          <w:pgNumType w:start="2"/>
          <w:cols w:space="425"/>
          <w:titlePg w:val="0"/>
          <w:docGrid w:type="lines" w:linePitch="312"/>
        </w:sectPr>
      </w:pPr>
    </w:p>
    <w:p w:rsidR="007E40C2" w:rsidRPr="007B18E7" w:rsidP="007E40C2">
      <w:pPr>
        <w:pStyle w:val="PlainText"/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1.3、控制点牢固,且位置不亦受外界影响并设明显标志,外表用水泥砂浆抹平,压光,控制轴线十字线应清晰,控制点应设备用点和后视三角,以防破坏后能及时恢复。</w:t>
      </w:r>
    </w:p>
    <w:p w:rsidR="007E40C2" w:rsidRPr="007B18E7" w:rsidP="007E40C2">
      <w:pPr>
        <w:pStyle w:val="PlainText"/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1.4、现场采用J-2经纬仪测量,专职放线员放线后,技术负责人及时复核并报甲方、监理验收,复核。</w:t>
      </w:r>
    </w:p>
    <w:p w:rsidR="007E40C2" w:rsidRPr="007B18E7" w:rsidP="007E40C2">
      <w:pPr>
        <w:pStyle w:val="PlainText"/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1.5、标高控制(各楼层标高控制方法)</w:t>
      </w:r>
    </w:p>
    <w:p w:rsidR="007E40C2" w:rsidRPr="007B18E7" w:rsidP="007E40C2">
      <w:pPr>
        <w:pStyle w:val="PlainText"/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(1)、标高测量采用AL-300水准仪。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(2)、将甲方提供的水准点分测于场区某处桩位上,四边围档保护并注明其高程,做为施工用水准点。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2、钢筋工程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2.1  施工准备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钢筋使用前先检查出厂合格证及标牌，做力学试验；如发生脆断等特殊情况，还要做化学成分检验。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按现场平面图规定的位置，将钢筋堆放场地清理平整，放好垫木，按钢筋品种、型号分类堆放。制备保护层所需要的砂浆垫块。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熟悉图纸，确定钢筋穿插就位顺序，做好与其它工作的配合，如模板、管线、预留、预埋,并做好技术、平安交底。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2.2 施工技术要点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>Φ</w:t>
      </w:r>
      <w:r w:rsidRPr="007B18E7">
        <w:rPr>
          <w:rFonts w:ascii="仿宋_GB2312" w:eastAsia="仿宋_GB2312" w:hint="eastAsia"/>
          <w:sz w:val="28"/>
          <w:szCs w:val="28"/>
        </w:rPr>
        <w:t xml:space="preserve">20及以上钢筋采用镦粗直螺纹机械连接技术, </w:t>
      </w:r>
      <w:r w:rsidRPr="007B18E7">
        <w:rPr>
          <w:rFonts w:ascii="仿宋_GB2312" w:eastAsia="仿宋_GB2312" w:hint="eastAsia"/>
          <w:sz w:val="28"/>
          <w:szCs w:val="28"/>
        </w:rPr>
        <w:t>Φ</w:t>
      </w:r>
      <w:r w:rsidRPr="007B18E7">
        <w:rPr>
          <w:rFonts w:ascii="仿宋_GB2312" w:eastAsia="仿宋_GB2312" w:hint="eastAsia"/>
          <w:sz w:val="28"/>
          <w:szCs w:val="28"/>
        </w:rPr>
        <w:t>20以下钢筋采用闪光对焊或绑扎工艺。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节点处钢筋穿插十分稠密时，应留出振动棒的插入空隙，也应注意梁顶面主筋间的净距不小于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0"/>
          <w:attr w:name="TCSC" w:val="0"/>
          <w:attr w:name="UnitName" w:val="mm"/>
        </w:smartTagPr>
        <w:r w:rsidRPr="007B18E7">
          <w:rPr>
            <w:rFonts w:ascii="仿宋_GB2312" w:eastAsia="仿宋_GB2312" w:hint="eastAsia"/>
            <w:sz w:val="28"/>
            <w:szCs w:val="28"/>
          </w:rPr>
          <w:t>30mm</w:t>
        </w:r>
      </w:smartTag>
      <w:r w:rsidRPr="007B18E7">
        <w:rPr>
          <w:rFonts w:ascii="仿宋_GB2312" w:eastAsia="仿宋_GB2312" w:hint="eastAsia"/>
          <w:sz w:val="28"/>
          <w:szCs w:val="28"/>
        </w:rPr>
        <w:t>,以利混凝土灌注。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2.3  施工技术措施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根底钢筋绑扎</w:t>
      </w:r>
    </w:p>
    <w:p w:rsidR="007E40C2" w:rsidRPr="007B18E7" w:rsidP="007E40C2">
      <w:pPr>
        <w:pStyle w:val="BodyTextIndent"/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①</w:t>
      </w:r>
      <w:r w:rsidRPr="007B18E7">
        <w:rPr>
          <w:rFonts w:ascii="仿宋_GB2312" w:eastAsia="仿宋_GB2312" w:hint="eastAsia"/>
          <w:sz w:val="28"/>
          <w:szCs w:val="28"/>
        </w:rPr>
        <w:t>划钢筋位置线：按图纸标明的钢筋间距算出根底实际需用的钢筋根数，在垫层上弹出钢筋的位置线；</w:t>
      </w:r>
    </w:p>
    <w:p w:rsidR="007E40C2" w:rsidRPr="007B18E7" w:rsidP="007E40C2">
      <w:pPr>
        <w:pStyle w:val="BodyTextIndent"/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②</w:t>
      </w:r>
      <w:r w:rsidRPr="007B18E7">
        <w:rPr>
          <w:rFonts w:ascii="仿宋_GB2312" w:eastAsia="仿宋_GB2312" w:hint="eastAsia"/>
          <w:sz w:val="28"/>
          <w:szCs w:val="28"/>
        </w:rPr>
        <w:t>按弹出的钢筋位置线铺设根底钢筋，将钢筋交叉点全部绑扎。</w:t>
      </w:r>
    </w:p>
    <w:p w:rsidR="007E40C2" w:rsidRPr="007B18E7" w:rsidP="007E40C2">
      <w:pPr>
        <w:pStyle w:val="BodyTextIndent"/>
        <w:spacing w:line="520" w:lineRule="exact"/>
        <w:rPr>
          <w:rFonts w:ascii="仿宋_GB2312" w:eastAsia="仿宋_GB2312" w:hint="eastAsia"/>
          <w:sz w:val="28"/>
          <w:szCs w:val="28"/>
        </w:rPr>
        <w:sectPr w:rsidSect="00545618">
          <w:type w:val="nextPage"/>
          <w:pgSz w:w="11906" w:h="16838"/>
          <w:pgMar w:top="1162" w:right="1270" w:bottom="1162" w:left="1230" w:header="851" w:footer="992" w:gutter="0"/>
          <w:pgNumType w:start="3"/>
          <w:cols w:space="425"/>
          <w:titlePg w:val="0"/>
          <w:docGrid w:type="lines" w:linePitch="312"/>
        </w:sectPr>
      </w:pPr>
      <w:r w:rsidRPr="007B18E7">
        <w:rPr>
          <w:rFonts w:ascii="仿宋_GB2312" w:eastAsia="仿宋_GB2312" w:hint="eastAsia"/>
          <w:sz w:val="28"/>
          <w:szCs w:val="28"/>
        </w:rPr>
        <w:t>③</w:t>
      </w:r>
    </w:p>
    <w:p w:rsidR="007E40C2" w:rsidRPr="007B18E7" w:rsidP="007E40C2">
      <w:pPr>
        <w:pStyle w:val="BodyTextIndent"/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根底梁钢筋：先穿梁的下部纵向受力钢筋及弯起钢筋，将箍筋按已画好的间距逐个分开，再放梁的架力筋，隔一定间距将架立筋与箍筋绑扎牢固，调整好箍筋间距，先绑架立筋，再绑主筋。</w:t>
      </w:r>
    </w:p>
    <w:p w:rsidR="007E40C2" w:rsidRPr="007B18E7" w:rsidP="007E40C2">
      <w:pPr>
        <w:pStyle w:val="BodyTextIndent"/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④</w:t>
      </w:r>
      <w:r w:rsidRPr="007B18E7">
        <w:rPr>
          <w:rFonts w:ascii="仿宋_GB2312" w:eastAsia="仿宋_GB2312" w:hint="eastAsia"/>
          <w:sz w:val="28"/>
          <w:szCs w:val="28"/>
        </w:rPr>
        <w:t>根据弹好的墙柱子位置线，将柱子伸入根底的插筋绑扎牢固，插入根底深度要符合设计要求，甩出长度不宜过长，上端采取措施保证甩筋垂直。</w:t>
      </w:r>
    </w:p>
    <w:p w:rsidR="007E40C2" w:rsidRPr="007B18E7" w:rsidP="007E40C2">
      <w:pPr>
        <w:pStyle w:val="BodyTextIndent"/>
        <w:spacing w:line="520" w:lineRule="exact"/>
        <w:ind w:leftChars="0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柱子钢筋绑扎</w:t>
      </w:r>
    </w:p>
    <w:p w:rsidR="007E40C2" w:rsidRPr="007B18E7" w:rsidP="007E40C2">
      <w:pPr>
        <w:pStyle w:val="BodyTextIndent"/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①</w:t>
      </w:r>
      <w:r w:rsidRPr="007B18E7">
        <w:rPr>
          <w:rFonts w:ascii="仿宋_GB2312" w:eastAsia="仿宋_GB2312" w:hint="eastAsia"/>
          <w:sz w:val="28"/>
          <w:szCs w:val="28"/>
        </w:rPr>
        <w:t>套柱箍筋：按图纸要求间距，计算好每根柱箍筋数量，先将箍筋套在下层伸出的搭接钢筋上，然后立柱子竖筋。</w:t>
      </w:r>
    </w:p>
    <w:p w:rsidR="007E40C2" w:rsidRPr="007B18E7" w:rsidP="007E40C2">
      <w:pPr>
        <w:pStyle w:val="BodyTextIndent"/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②</w:t>
      </w:r>
      <w:r w:rsidRPr="007B18E7">
        <w:rPr>
          <w:rFonts w:ascii="仿宋_GB2312" w:eastAsia="仿宋_GB2312" w:hint="eastAsia"/>
          <w:sz w:val="28"/>
          <w:szCs w:val="28"/>
        </w:rPr>
        <w:t>立竖向受力筋：竖向受力筋的连接采用镦粗直螺纹连接，具体操作见后面的镦粗直螺纹施工工艺。</w:t>
      </w:r>
    </w:p>
    <w:p w:rsidR="007E40C2" w:rsidRPr="007B18E7" w:rsidP="007E40C2">
      <w:pPr>
        <w:pStyle w:val="BodyTextIndent"/>
        <w:spacing w:line="520" w:lineRule="exact"/>
        <w:ind w:leftChars="0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梁钢筋绑扎</w:t>
      </w:r>
    </w:p>
    <w:p w:rsidR="007E40C2" w:rsidRPr="007B18E7" w:rsidP="007E40C2">
      <w:pPr>
        <w:pStyle w:val="BodyTextIndent"/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①</w:t>
      </w:r>
      <w:r w:rsidRPr="007B18E7">
        <w:rPr>
          <w:rFonts w:ascii="仿宋_GB2312" w:eastAsia="仿宋_GB2312" w:hint="eastAsia"/>
          <w:sz w:val="28"/>
          <w:szCs w:val="28"/>
        </w:rPr>
        <w:t>在定好的竖向钢筋上，按图纸要求用粉笔画箍筋间距线。</w:t>
      </w:r>
    </w:p>
    <w:p w:rsidR="007E40C2" w:rsidRPr="007B18E7" w:rsidP="007E40C2">
      <w:pPr>
        <w:pStyle w:val="BodyTextIndent"/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②</w:t>
      </w:r>
      <w:r w:rsidRPr="007B18E7">
        <w:rPr>
          <w:rFonts w:ascii="仿宋_GB2312" w:eastAsia="仿宋_GB2312" w:hint="eastAsia"/>
          <w:sz w:val="28"/>
          <w:szCs w:val="28"/>
        </w:rPr>
        <w:t>按已划好的箍筋位置线，将已套好的箍筋往上移动，由上往下绑扎。</w:t>
      </w:r>
    </w:p>
    <w:p w:rsidR="007E40C2" w:rsidRPr="007B18E7" w:rsidP="007E40C2">
      <w:pPr>
        <w:pStyle w:val="BodyTextIndent"/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好的间距逐个分开，穿次梁的下部纵向受力筋及弯起筋，并套好箍筋，放主次梁的架力筋，隔一定间距将架立筋与箍筋绑扎牢固，调整好箍筋间距，绑架立筋，再绑主筋，主次梁同时配合进行。</w:t>
      </w:r>
    </w:p>
    <w:p w:rsidR="007E40C2" w:rsidRPr="007B18E7" w:rsidP="007E40C2">
      <w:pPr>
        <w:pStyle w:val="BodyTextIndent"/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③</w:t>
      </w:r>
      <w:r w:rsidRPr="007B18E7">
        <w:rPr>
          <w:rFonts w:ascii="仿宋_GB2312" w:eastAsia="仿宋_GB2312" w:hint="eastAsia"/>
          <w:sz w:val="28"/>
          <w:szCs w:val="28"/>
        </w:rPr>
        <w:t>在主次梁受力筋下垫上垫块保证保护层的厚度。</w:t>
      </w:r>
    </w:p>
    <w:p w:rsidR="007E40C2" w:rsidRPr="007B18E7" w:rsidP="007E40C2">
      <w:pPr>
        <w:pStyle w:val="BodyTextIndent"/>
        <w:spacing w:line="520" w:lineRule="exact"/>
        <w:ind w:leftChars="0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板钢筋绑扎</w:t>
      </w:r>
    </w:p>
    <w:p w:rsidR="007E40C2" w:rsidRPr="007B18E7" w:rsidP="007E40C2">
      <w:pPr>
        <w:pStyle w:val="BodyTextIndent"/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①</w:t>
      </w:r>
      <w:r w:rsidRPr="007B18E7">
        <w:rPr>
          <w:rFonts w:ascii="仿宋_GB2312" w:eastAsia="仿宋_GB2312" w:hint="eastAsia"/>
          <w:sz w:val="28"/>
          <w:szCs w:val="28"/>
        </w:rPr>
        <w:t>清理模板上的杂物，用粉笔在模板上划好主筋，分布筋间距。</w:t>
      </w:r>
    </w:p>
    <w:p w:rsidR="007E40C2" w:rsidRPr="007B18E7" w:rsidP="007E40C2">
      <w:pPr>
        <w:pStyle w:val="BodyTextIndent"/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②</w:t>
      </w:r>
      <w:r w:rsidRPr="007B18E7">
        <w:rPr>
          <w:rFonts w:ascii="仿宋_GB2312" w:eastAsia="仿宋_GB2312" w:hint="eastAsia"/>
          <w:sz w:val="28"/>
          <w:szCs w:val="28"/>
        </w:rPr>
        <w:t>按划好的间距先摆放受力主筋，后放分布筋，预埋件、电线管、预留孔等及时配合安装。</w:t>
      </w:r>
    </w:p>
    <w:p w:rsidR="007E40C2" w:rsidRPr="007B18E7" w:rsidP="007E40C2">
      <w:pPr>
        <w:pStyle w:val="BodyTextIndent"/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③</w:t>
      </w:r>
      <w:r w:rsidRPr="007B18E7">
        <w:rPr>
          <w:rFonts w:ascii="仿宋_GB2312" w:eastAsia="仿宋_GB2312" w:hint="eastAsia"/>
          <w:sz w:val="28"/>
          <w:szCs w:val="28"/>
        </w:rPr>
        <w:t>板外围两根钢筋相交点全部绑扎，其余各点交错绑扎〔双向板钢筋相交点全部绑扎〕。</w:t>
      </w:r>
    </w:p>
    <w:p w:rsidR="007E40C2" w:rsidRPr="007B18E7" w:rsidP="007E40C2">
      <w:pPr>
        <w:pStyle w:val="BodyTextIndent"/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④</w:t>
      </w:r>
      <w:r w:rsidRPr="007B18E7">
        <w:rPr>
          <w:rFonts w:ascii="仿宋_GB2312" w:eastAsia="仿宋_GB2312" w:hint="eastAsia"/>
          <w:sz w:val="28"/>
          <w:szCs w:val="28"/>
        </w:rPr>
        <w:t>在钢筋的下面垫好砂浆垫块，以保证保护层厚度。</w:t>
      </w:r>
    </w:p>
    <w:p w:rsidR="007E40C2" w:rsidRPr="007B18E7" w:rsidP="007E40C2">
      <w:pPr>
        <w:pStyle w:val="BodyTextIndent"/>
        <w:spacing w:line="520" w:lineRule="exact"/>
        <w:rPr>
          <w:rFonts w:ascii="仿宋_GB2312" w:eastAsia="仿宋_GB2312" w:hint="eastAsia"/>
          <w:sz w:val="28"/>
          <w:szCs w:val="28"/>
        </w:rPr>
        <w:sectPr w:rsidSect="00545618">
          <w:type w:val="nextPage"/>
          <w:pgSz w:w="11906" w:h="16838"/>
          <w:pgMar w:top="1162" w:right="1270" w:bottom="1162" w:left="1230" w:header="851" w:footer="992" w:gutter="0"/>
          <w:pgNumType w:start="4"/>
          <w:cols w:space="425"/>
          <w:titlePg w:val="0"/>
          <w:docGrid w:type="lines" w:linePitch="312"/>
        </w:sectPr>
      </w:pPr>
      <w:r w:rsidRPr="007B18E7">
        <w:rPr>
          <w:rFonts w:ascii="仿宋_GB2312" w:eastAsia="仿宋_GB2312" w:hint="eastAsia"/>
          <w:sz w:val="28"/>
          <w:szCs w:val="28"/>
        </w:rPr>
        <w:t>⑤</w:t>
      </w:r>
      <w:r w:rsidRPr="007B18E7">
        <w:rPr>
          <w:rFonts w:ascii="仿宋_GB2312" w:eastAsia="仿宋_GB2312" w:hint="eastAsia"/>
          <w:sz w:val="28"/>
          <w:szCs w:val="28"/>
        </w:rPr>
        <w:t>上层钢筋在板厚为220时设置马凳，规格为</w:t>
      </w:r>
      <w:r w:rsidRPr="007B18E7">
        <w:rPr>
          <w:rFonts w:ascii="仿宋_GB2312" w:eastAsia="仿宋_GB2312" w:hint="eastAsia"/>
          <w:sz w:val="28"/>
          <w:szCs w:val="28"/>
        </w:rPr>
        <w:t>Ф</w:t>
      </w:r>
      <w:r w:rsidRPr="007B18E7">
        <w:rPr>
          <w:rFonts w:ascii="仿宋_GB2312" w:eastAsia="仿宋_GB2312" w:hint="eastAsia"/>
          <w:sz w:val="28"/>
          <w:szCs w:val="28"/>
        </w:rPr>
        <w:t>14。</w:t>
      </w:r>
    </w:p>
    <w:p w:rsidR="007E40C2" w:rsidRPr="007B18E7" w:rsidP="007E40C2">
      <w:pPr>
        <w:pStyle w:val="BodyTextIndent"/>
        <w:spacing w:line="520" w:lineRule="exact"/>
        <w:ind w:leftChars="0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楼梯钢筋绑扎</w:t>
      </w:r>
    </w:p>
    <w:p w:rsidR="007E40C2" w:rsidRPr="007B18E7" w:rsidP="007E40C2">
      <w:pPr>
        <w:pStyle w:val="BodyTextIndent"/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①</w:t>
      </w:r>
      <w:r w:rsidRPr="007B18E7">
        <w:rPr>
          <w:rFonts w:ascii="仿宋_GB2312" w:eastAsia="仿宋_GB2312" w:hint="eastAsia"/>
          <w:sz w:val="28"/>
          <w:szCs w:val="28"/>
        </w:rPr>
        <w:t>在楼梯板上划主筋和分布筋的位置线。</w:t>
      </w:r>
    </w:p>
    <w:p w:rsidR="007E40C2" w:rsidRPr="007B18E7" w:rsidP="007E40C2">
      <w:pPr>
        <w:pStyle w:val="BodyTextIndent"/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②</w:t>
      </w:r>
      <w:r w:rsidRPr="007B18E7">
        <w:rPr>
          <w:rFonts w:ascii="仿宋_GB2312" w:eastAsia="仿宋_GB2312" w:hint="eastAsia"/>
          <w:sz w:val="28"/>
          <w:szCs w:val="28"/>
        </w:rPr>
        <w:t>根据设计图纸中主筋、分布筋的方向，先绑扎主筋后绑扎分布筋，每个交点均应绑扎，有楼梯梁时，先绑梁筋，后绑板筋。</w:t>
      </w:r>
    </w:p>
    <w:p w:rsidR="007E40C2" w:rsidRPr="007B18E7" w:rsidP="007E40C2">
      <w:pPr>
        <w:pStyle w:val="BodyTextIndent"/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③</w:t>
      </w:r>
      <w:r w:rsidRPr="007B18E7">
        <w:rPr>
          <w:rFonts w:ascii="仿宋_GB2312" w:eastAsia="仿宋_GB2312" w:hint="eastAsia"/>
          <w:sz w:val="28"/>
          <w:szCs w:val="28"/>
        </w:rPr>
        <w:t>底板筋绑完，待踏步模板吊绑支好后，再绑扎踏步钢筋。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钢筋镦粗直螺纹接头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Φ</w:t>
      </w:r>
      <w:r w:rsidRPr="007B18E7">
        <w:rPr>
          <w:rFonts w:ascii="仿宋_GB2312" w:eastAsia="仿宋_GB2312" w:hint="eastAsia"/>
          <w:sz w:val="28"/>
          <w:szCs w:val="28"/>
        </w:rPr>
        <w:t>20以上的钢筋采用钢筋镦粗螺纹接头，此接头平安可靠，强度高。接头强度到达SA级标准，性能稳定，连接速度快，连接对中性好，可连接主体中的各向钢筋，施工平安，对环境无污染。</w:t>
      </w:r>
    </w:p>
    <w:p w:rsidR="007E40C2" w:rsidP="007E40C2">
      <w:pPr>
        <w:numPr>
          <w:ilvl w:val="0"/>
          <w:numId w:val="10"/>
        </w:numPr>
        <w:spacing w:line="520" w:lineRule="exact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工艺流程：</w:t>
      </w:r>
    </w:p>
    <w:p w:rsidR="007E40C2" w:rsidP="007E40C2">
      <w:pPr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pict>
          <v:group id="_x0000_s1025" style="width:5in;height:163.8pt;margin-top:0;margin-left:18pt;position:absolute;z-index:251658240" coordorigin="0,0" coordsize="8445,1479">
            <o:lock v:ext="edit" aspectratio="f"/>
            <v:rect id="_x0000_s1026" style="width:1355;height:550;left:599;position:absolute;top:27" filled="t" stroked="t">
              <o:lock v:ext="edit" aspectratio="f"/>
              <o:callout v:ext="edit" lengthspecified="t"/>
              <v:textbox inset="0,0,0,0">
                <w:txbxContent>
                  <w:p w:rsidR="007E40C2" w:rsidP="007E40C2">
                    <w:pPr>
                      <w:jc w:val="center"/>
                      <w:rPr>
                        <w:rFonts w:hint="eastAsia"/>
                        <w:color w:val="FF0000"/>
                        <w:sz w:val="28"/>
                      </w:rPr>
                    </w:pPr>
                    <w:r>
                      <w:rPr>
                        <w:rFonts w:hint="eastAsia"/>
                        <w:sz w:val="28"/>
                      </w:rPr>
                      <w:t>钢筋下料</w:t>
                    </w:r>
                  </w:p>
                </w:txbxContent>
              </v:textbox>
            </v:rect>
            <v:rect id="_x0000_s1027" style="width:1355;height:550;left:2581;position:absolute;top:36" filled="t" stroked="t">
              <o:lock v:ext="edit" aspectratio="f"/>
              <o:callout v:ext="edit" lengthspecified="t"/>
              <v:textbox inset="0,0,0,0">
                <w:txbxContent>
                  <w:p w:rsidR="007E40C2" w:rsidP="007E40C2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z w:val="28"/>
                      </w:rPr>
                      <w:t>端头镦粗</w:t>
                    </w:r>
                  </w:p>
                </w:txbxContent>
              </v:textbox>
            </v:rect>
            <v:rect id="_x0000_s1028" style="width:1355;height:550;left:4529;position:absolute;top:5" filled="t" stroked="t">
              <o:lock v:ext="edit" aspectratio="f"/>
              <o:callout v:ext="edit" lengthspecified="t"/>
              <v:textbox inset="0,0,0,0">
                <w:txbxContent>
                  <w:p w:rsidR="007E40C2" w:rsidP="007E40C2">
                    <w:pPr>
                      <w:jc w:val="center"/>
                      <w:rPr>
                        <w:rFonts w:hint="eastAsia"/>
                        <w:sz w:val="28"/>
                      </w:rPr>
                    </w:pPr>
                    <w:r>
                      <w:rPr>
                        <w:rFonts w:hint="eastAsia"/>
                        <w:sz w:val="28"/>
                      </w:rPr>
                      <w:t>加工螺纹</w:t>
                    </w:r>
                  </w:p>
                  <w:p w:rsidR="007E40C2" w:rsidP="007E40C2">
                    <w:pPr>
                      <w:jc w:val="center"/>
                      <w:rPr>
                        <w:rFonts w:hint="eastAsia"/>
                        <w:sz w:val="28"/>
                      </w:rPr>
                    </w:pPr>
                  </w:p>
                  <w:p w:rsidR="007E40C2" w:rsidP="007E40C2">
                    <w:pPr>
                      <w:jc w:val="center"/>
                      <w:rPr>
                        <w:rFonts w:hint="eastAsia"/>
                        <w:sz w:val="28"/>
                      </w:rPr>
                    </w:pPr>
                  </w:p>
                  <w:p w:rsidR="007E40C2" w:rsidP="007E40C2">
                    <w:pPr>
                      <w:jc w:val="center"/>
                      <w:rPr>
                        <w:rFonts w:hint="eastAsia"/>
                        <w:sz w:val="28"/>
                      </w:rPr>
                    </w:pPr>
                  </w:p>
                  <w:p w:rsidR="007E40C2" w:rsidP="007E40C2">
                    <w:pPr>
                      <w:jc w:val="center"/>
                      <w:rPr>
                        <w:rFonts w:hint="eastAsia"/>
                        <w:sz w:val="28"/>
                      </w:rPr>
                    </w:pPr>
                  </w:p>
                  <w:p w:rsidR="007E40C2" w:rsidP="007E40C2">
                    <w:pPr>
                      <w:jc w:val="center"/>
                      <w:rPr>
                        <w:rFonts w:hint="eastAsia"/>
                      </w:rPr>
                    </w:pPr>
                  </w:p>
                </w:txbxContent>
              </v:textbox>
            </v:rect>
            <v:rect id="_x0000_s1029" style="width:1355;height:550;left:6473;position:absolute" filled="t" stroked="t">
              <o:lock v:ext="edit" aspectratio="f"/>
              <o:callout v:ext="edit" lengthspecified="t"/>
              <v:textbox inset="0,0,0,0">
                <w:txbxContent>
                  <w:p w:rsidR="007E40C2" w:rsidP="007E40C2">
                    <w:pPr>
                      <w:jc w:val="center"/>
                      <w:rPr>
                        <w:rFonts w:hint="eastAsia"/>
                        <w:sz w:val="28"/>
                      </w:rPr>
                    </w:pPr>
                    <w:r>
                      <w:rPr>
                        <w:rFonts w:hint="eastAsia"/>
                        <w:sz w:val="28"/>
                      </w:rPr>
                      <w:t>丝头检验</w:t>
                    </w:r>
                  </w:p>
                  <w:p w:rsidR="007E40C2" w:rsidP="007E40C2">
                    <w:pPr>
                      <w:jc w:val="center"/>
                      <w:rPr>
                        <w:rFonts w:hint="eastAsia"/>
                      </w:rPr>
                    </w:pPr>
                  </w:p>
                </w:txbxContent>
              </v:textbox>
            </v:rect>
            <v:line id="_x0000_s1030" style="position:absolute" from="1975,292" to="2565,298" stroked="t">
              <v:stroke endarrow="block"/>
              <o:lock v:ext="edit" aspectratio="f"/>
              <o:callout v:ext="edit" lengthspecified="t"/>
            </v:line>
            <v:line id="_x0000_s1031" style="position:absolute" from="3914,281" to="4504,287" stroked="t">
              <v:stroke endarrow="block"/>
              <o:lock v:ext="edit" aspectratio="f"/>
              <o:callout v:ext="edit" lengthspecified="t"/>
            </v:line>
            <v:line id="_x0000_s1032" style="position:absolute" from="5884,294" to="6474,300" stroked="t">
              <v:stroke endarrow="block"/>
              <o:lock v:ext="edit" aspectratio="f"/>
              <o:callout v:ext="edit" lengthspecified="t"/>
            </v:line>
            <v:line id="_x0000_s1033" style="position:absolute" from="7855,283" to="8445,289" stroked="t">
              <v:stroke endarrow="block"/>
              <o:lock v:ext="edit" aspectratio="f"/>
              <o:callout v:ext="edit" lengthspecified="t"/>
            </v:line>
            <v:rect id="_x0000_s1034" style="width:2489;height:550;position:absolute;top:901" filled="t" stroked="t">
              <o:lock v:ext="edit" aspectratio="f"/>
              <o:callout v:ext="edit" lengthspecified="t"/>
              <v:textbox inset="0,0,0,0">
                <w:txbxContent>
                  <w:p w:rsidR="007E40C2" w:rsidP="007E40C2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z w:val="28"/>
                      </w:rPr>
                      <w:t>安装塑料防护套</w:t>
                    </w:r>
                  </w:p>
                </w:txbxContent>
              </v:textbox>
            </v:rect>
            <v:rect id="_x0000_s1035" style="width:2319;height:550;left:3200;position:absolute;top:929" filled="t" stroked="t">
              <o:lock v:ext="edit" aspectratio="f"/>
              <o:callout v:ext="edit" lengthspecified="t"/>
              <v:textbox inset="0,0,0,0">
                <w:txbxContent>
                  <w:p w:rsidR="007E40C2" w:rsidP="007E40C2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z w:val="28"/>
                      </w:rPr>
                      <w:t>分类堆放保管</w:t>
                    </w:r>
                  </w:p>
                </w:txbxContent>
              </v:textbox>
            </v:rect>
            <v:rect id="_x0000_s1036" style="width:1638;height:550;left:6153;position:absolute;top:909" filled="t" stroked="t">
              <o:lock v:ext="edit" aspectratio="f"/>
              <o:callout v:ext="edit" lengthspecified="t"/>
              <v:textbox inset="0,0,0,0">
                <w:txbxContent>
                  <w:p w:rsidR="007E40C2" w:rsidP="007E40C2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z w:val="28"/>
                      </w:rPr>
                      <w:t>钢筋定位</w:t>
                    </w:r>
                  </w:p>
                </w:txbxContent>
              </v:textbox>
            </v:rect>
            <v:line id="_x0000_s1037" style="position:absolute" from="2493,1185" to="3196,1191" stroked="t">
              <v:stroke endarrow="block"/>
              <o:lock v:ext="edit" aspectratio="f"/>
              <o:callout v:ext="edit" lengthspecified="t"/>
            </v:line>
            <v:line id="_x0000_s1038" style="position:absolute" from="5564,1185" to="6154,1191" stroked="t">
              <v:stroke endarrow="block"/>
              <o:lock v:ext="edit" aspectratio="f"/>
              <o:callout v:ext="edit" lengthspecified="t"/>
            </v:line>
            <v:line id="_x0000_s1039" style="position:absolute" from="7800,1180" to="8390,1186" stroked="t">
              <v:stroke endarrow="block"/>
              <o:lock v:ext="edit" aspectratio="f"/>
              <o:callout v:ext="edit" lengthspecified="t"/>
            </v:line>
          </v:group>
        </w:pict>
      </w:r>
      <w:r>
        <w:rPr>
          <w:rFonts w:ascii="仿宋_GB2312" w:eastAsia="仿宋_GB2312" w:hint="eastAsia"/>
          <w:sz w:val="28"/>
        </w:rPr>
        <w:pict>
          <v:group id="_x0000_s1040" style="width:99pt;height:62.4pt;margin-top:0;margin-left:378pt;position:absolute;z-index:251659264" coordorigin="0,0" coordsize="3331,554">
            <o:lock v:ext="edit" aspectratio="f"/>
            <v:rect id="_x0000_s1041" style="width:1355;height:550;position:absolute;top:4" filled="t" stroked="t">
              <o:lock v:ext="edit" aspectratio="f"/>
              <o:callout v:ext="edit" lengthspecified="t"/>
              <v:textbox inset="0,0,0,0">
                <w:txbxContent>
                  <w:p w:rsidR="007E40C2" w:rsidP="007E40C2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z w:val="28"/>
                      </w:rPr>
                      <w:t>接头连接</w:t>
                    </w:r>
                  </w:p>
                </w:txbxContent>
              </v:textbox>
            </v:rect>
            <v:line id="_x0000_s1042" style="position:absolute" from="1388,262" to="1978,268" stroked="t">
              <v:stroke endarrow="block"/>
              <o:lock v:ext="edit" aspectratio="f"/>
              <o:callout v:ext="edit" lengthspecified="t"/>
            </v:line>
            <v:rect id="_x0000_s1043" style="width:1355;height:550;left:1976;position:absolute" filled="t" stroked="t">
              <o:lock v:ext="edit" aspectratio="f"/>
              <o:callout v:ext="edit" lengthspecified="t"/>
              <v:textbox inset="0,0,0,0">
                <w:txbxContent>
                  <w:p w:rsidR="007E40C2" w:rsidP="007E40C2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z w:val="28"/>
                      </w:rPr>
                      <w:t>接头检查</w:t>
                    </w:r>
                  </w:p>
                </w:txbxContent>
              </v:textbox>
            </v:rect>
          </v:group>
        </w:pict>
      </w:r>
    </w:p>
    <w:p w:rsidR="007E40C2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②</w:t>
      </w:r>
      <w:r>
        <w:rPr>
          <w:rFonts w:ascii="仿宋_GB2312" w:eastAsia="仿宋_GB2312" w:hint="eastAsia"/>
          <w:sz w:val="28"/>
        </w:rPr>
        <w:t>接头施工操作工人、技术管理和质量管理人员都经过了技术培训，操作人员持有上岗证。</w:t>
      </w:r>
    </w:p>
    <w:p w:rsidR="007E40C2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③</w:t>
      </w:r>
      <w:r>
        <w:rPr>
          <w:rFonts w:ascii="仿宋_GB2312" w:eastAsia="仿宋_GB2312" w:hint="eastAsia"/>
          <w:sz w:val="28"/>
        </w:rPr>
        <w:t>钢筋下料：加工使用的钢筋必须调直，使用砂轮切割机下料，要求切口的断面应与钢筋轴线垂直。</w:t>
      </w:r>
    </w:p>
    <w:p w:rsidR="007E40C2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④</w:t>
      </w:r>
      <w:r>
        <w:rPr>
          <w:rFonts w:ascii="仿宋_GB2312" w:eastAsia="仿宋_GB2312" w:hint="eastAsia"/>
          <w:sz w:val="28"/>
        </w:rPr>
        <w:t>钢筋镦粗后应认真检查，凡出现与钢筋垂直的横向裂缝等情况，应及时割除，重新镦粗。</w:t>
      </w:r>
    </w:p>
    <w:p w:rsidR="007E40C2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⑤</w:t>
      </w:r>
      <w:r>
        <w:rPr>
          <w:rFonts w:ascii="仿宋_GB2312" w:eastAsia="仿宋_GB2312" w:hint="eastAsia"/>
          <w:sz w:val="28"/>
        </w:rPr>
        <w:t>将检查合格的镦粗钢筋在专用套丝机床上逐个加工螺纹，且一一与相配的套筒相匹配检查，凡发现有不合格螺纹一律切除，检查合格后应及时用塑料帽加以保护。</w:t>
      </w:r>
    </w:p>
    <w:p w:rsidR="007E40C2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⑥</w:t>
      </w:r>
      <w:r>
        <w:rPr>
          <w:rFonts w:ascii="仿宋_GB2312" w:eastAsia="仿宋_GB2312" w:hint="eastAsia"/>
          <w:sz w:val="28"/>
        </w:rPr>
        <w:t>钢筋连接：先安装套筒再将上层钢筋旋紧而使钢筋连接起来，在操作过程中应注意旋紧的程度，外露丝长不得大于一个以上的完整丝扣。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⑦</w:t>
      </w:r>
      <w:r w:rsidRPr="007B18E7">
        <w:rPr>
          <w:rFonts w:ascii="仿宋_GB2312" w:eastAsia="仿宋_GB2312" w:hint="eastAsia"/>
          <w:sz w:val="28"/>
          <w:szCs w:val="28"/>
        </w:rPr>
        <w:t>按500个钢筋接头为一验收批，每批将每种钢筋取12个接头做单向拉伸和反复拉压试验。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3、模板工程</w:t>
      </w:r>
    </w:p>
    <w:p w:rsidR="007E40C2" w:rsidRPr="007B18E7" w:rsidP="007E40C2">
      <w:pPr>
        <w:pStyle w:val="BodyTextIndent3"/>
        <w:spacing w:line="520" w:lineRule="exact"/>
        <w:ind w:left="-178" w:firstLine="840" w:leftChars="-85" w:firstLineChars="300"/>
        <w:rPr>
          <w:rFonts w:ascii="仿宋_GB2312" w:eastAsia="仿宋_GB2312" w:hint="eastAsia"/>
          <w:sz w:val="28"/>
          <w:szCs w:val="28"/>
        </w:rPr>
        <w:sectPr w:rsidSect="00545618">
          <w:type w:val="nextPage"/>
          <w:pgSz w:w="11906" w:h="16838"/>
          <w:pgMar w:top="1162" w:right="1270" w:bottom="1162" w:left="1230" w:header="851" w:footer="992" w:gutter="0"/>
          <w:pgNumType w:start="5"/>
          <w:cols w:space="425"/>
          <w:titlePg w:val="0"/>
          <w:docGrid w:type="lines" w:linePitch="312"/>
        </w:sectPr>
      </w:pPr>
    </w:p>
    <w:p w:rsidR="007E40C2" w:rsidRPr="007B18E7" w:rsidP="007E40C2">
      <w:pPr>
        <w:pStyle w:val="BodyTextIndent3"/>
        <w:spacing w:line="520" w:lineRule="exact"/>
        <w:ind w:left="-178" w:firstLine="840" w:leftChars="-85" w:firstLineChars="300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模板工程是保证混凝土外观质量的关键环节，其制作安装的质量将直接影响主体结构施工的质量，因此必须采用相当的措施来保证模板的安装质量，本工程采用定型钢模板和竹胶板模板，碗扣型多功能支撑系统。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3.1  根底柱承台及根底拉梁模板：根底垫层混凝土浇注完毕后，放出承台及柱梁的边线，采用竹胶板模板及对拉螺栓一道。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3.2  柱模板：多肢柱采用定型钢模板，其它柱采用竹胶板模板。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柱模根部要用水泥砂浆堵严，防止跑浆；柱模的浇注口和清扫口在配模时应一并考虑留出。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采用双钢管柱箍，间距为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600"/>
          <w:attr w:name="TCSC" w:val="0"/>
          <w:attr w:name="UnitName" w:val="mm"/>
        </w:smartTagPr>
        <w:r w:rsidRPr="007B18E7">
          <w:rPr>
            <w:rFonts w:ascii="仿宋_GB2312" w:eastAsia="仿宋_GB2312" w:hint="eastAsia"/>
            <w:sz w:val="28"/>
            <w:szCs w:val="28"/>
          </w:rPr>
          <w:t>600mm</w:t>
        </w:r>
      </w:smartTag>
      <w:r w:rsidRPr="007B18E7">
        <w:rPr>
          <w:rFonts w:ascii="仿宋_GB2312" w:eastAsia="仿宋_GB2312" w:hint="eastAsia"/>
          <w:sz w:val="28"/>
          <w:szCs w:val="28"/>
        </w:rPr>
        <w:t>，模板设间距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600"/>
          <w:attr w:name="TCSC" w:val="0"/>
          <w:attr w:name="UnitName" w:val="mm"/>
        </w:smartTagPr>
        <w:r w:rsidRPr="007B18E7">
          <w:rPr>
            <w:rFonts w:ascii="仿宋_GB2312" w:eastAsia="仿宋_GB2312" w:hint="eastAsia"/>
            <w:sz w:val="28"/>
            <w:szCs w:val="28"/>
          </w:rPr>
          <w:t>600mm</w:t>
        </w:r>
      </w:smartTag>
      <w:r w:rsidRPr="007B18E7">
        <w:rPr>
          <w:rFonts w:ascii="仿宋_GB2312" w:eastAsia="仿宋_GB2312" w:hint="eastAsia"/>
          <w:sz w:val="28"/>
          <w:szCs w:val="28"/>
        </w:rPr>
        <w:t>的对拉螺栓。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梁柱模板分屡次支设时，在柱子混凝土到达拆模强度时，最后一段模板先保存不拆，以便与梁模板连接。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3.3  梁、板、梯模板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按要求搭设好梁底碗扣支撑，调好标高，摆好钢管及木方，由木方翻样按梁结构尺寸加工好梁横，按施工流水方向先底模后侧模进行安装。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梁侧模与底模要固定牢固，各梁柱结点要拼装严密不漏浆。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顶板模板采用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2"/>
          <w:attr w:name="TCSC" w:val="0"/>
          <w:attr w:name="UnitName" w:val="mm"/>
        </w:smartTagPr>
        <w:r w:rsidRPr="007B18E7">
          <w:rPr>
            <w:rFonts w:ascii="仿宋_GB2312" w:eastAsia="仿宋_GB2312" w:hint="eastAsia"/>
            <w:sz w:val="28"/>
            <w:szCs w:val="28"/>
          </w:rPr>
          <w:t>12mm</w:t>
        </w:r>
      </w:smartTag>
      <w:r w:rsidRPr="007B18E7">
        <w:rPr>
          <w:rFonts w:ascii="仿宋_GB2312" w:eastAsia="仿宋_GB2312" w:hint="eastAsia"/>
          <w:sz w:val="28"/>
          <w:szCs w:val="28"/>
        </w:rPr>
        <w:t>厚竹胶板，次龙骨为间距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00"/>
          <w:attr w:name="TCSC" w:val="0"/>
          <w:attr w:name="UnitName" w:val="mm"/>
        </w:smartTagPr>
        <w:r w:rsidRPr="007B18E7">
          <w:rPr>
            <w:rFonts w:ascii="仿宋_GB2312" w:eastAsia="仿宋_GB2312" w:hint="eastAsia"/>
            <w:sz w:val="28"/>
            <w:szCs w:val="28"/>
          </w:rPr>
          <w:t>300mm</w:t>
        </w:r>
      </w:smartTag>
      <w:r w:rsidRPr="007B18E7">
        <w:rPr>
          <w:rFonts w:ascii="仿宋_GB2312" w:eastAsia="仿宋_GB2312" w:hint="eastAsia"/>
          <w:sz w:val="28"/>
          <w:szCs w:val="28"/>
        </w:rPr>
        <w:t>的50</w:t>
      </w:r>
      <w:r w:rsidRPr="007B18E7">
        <w:rPr>
          <w:rFonts w:ascii="仿宋_GB2312" w:eastAsia="仿宋_GB2312" w:hint="eastAsia"/>
          <w:sz w:val="28"/>
          <w:szCs w:val="28"/>
        </w:rPr>
        <w:t>×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"/>
          <w:attr w:name="TCSC" w:val="0"/>
          <w:attr w:name="UnitName" w:val="mm"/>
        </w:smartTagPr>
        <w:r w:rsidRPr="007B18E7">
          <w:rPr>
            <w:rFonts w:ascii="仿宋_GB2312" w:eastAsia="仿宋_GB2312" w:hint="eastAsia"/>
            <w:sz w:val="28"/>
            <w:szCs w:val="28"/>
          </w:rPr>
          <w:t>100mm</w:t>
        </w:r>
      </w:smartTag>
      <w:r w:rsidRPr="007B18E7">
        <w:rPr>
          <w:rFonts w:ascii="仿宋_GB2312" w:eastAsia="仿宋_GB2312" w:hint="eastAsia"/>
          <w:sz w:val="28"/>
          <w:szCs w:val="28"/>
        </w:rPr>
        <w:t>的方木，主龙骨为</w:t>
      </w:r>
      <w:r w:rsidRPr="007B18E7">
        <w:rPr>
          <w:rFonts w:ascii="仿宋_GB2312" w:eastAsia="仿宋_GB2312" w:hint="eastAsia"/>
          <w:sz w:val="28"/>
          <w:szCs w:val="28"/>
        </w:rPr>
        <w:t>Φ</w:t>
      </w:r>
      <w:r w:rsidRPr="007B18E7">
        <w:rPr>
          <w:rFonts w:ascii="仿宋_GB2312" w:eastAsia="仿宋_GB2312" w:hint="eastAsia"/>
          <w:sz w:val="28"/>
          <w:szCs w:val="28"/>
        </w:rPr>
        <w:t>48的双钢管，间距为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.2"/>
          <w:attr w:name="TCSC" w:val="0"/>
          <w:attr w:name="UnitName" w:val="m"/>
        </w:smartTagPr>
        <w:r w:rsidRPr="007B18E7">
          <w:rPr>
            <w:rFonts w:ascii="仿宋_GB2312" w:eastAsia="仿宋_GB2312" w:hint="eastAsia"/>
            <w:sz w:val="28"/>
            <w:szCs w:val="28"/>
          </w:rPr>
          <w:t>1.2m</w:t>
        </w:r>
      </w:smartTag>
      <w:r w:rsidRPr="007B18E7">
        <w:rPr>
          <w:rFonts w:ascii="仿宋_GB2312" w:eastAsia="仿宋_GB2312" w:hint="eastAsia"/>
          <w:sz w:val="28"/>
          <w:szCs w:val="28"/>
        </w:rPr>
        <w:t>。木方外表进行处理，以保证板模结合平整。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梁、板支撑为碗扣式可调支撑体系，立杆间距为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9"/>
          <w:attr w:name="TCSC" w:val="0"/>
          <w:attr w:name="UnitName" w:val="m"/>
        </w:smartTagPr>
        <w:r w:rsidRPr="007B18E7">
          <w:rPr>
            <w:rFonts w:ascii="仿宋_GB2312" w:eastAsia="仿宋_GB2312" w:hint="eastAsia"/>
            <w:sz w:val="28"/>
            <w:szCs w:val="28"/>
          </w:rPr>
          <w:t>0.9m</w:t>
        </w:r>
      </w:smartTag>
      <w:r w:rsidRPr="007B18E7">
        <w:rPr>
          <w:rFonts w:ascii="仿宋_GB2312" w:eastAsia="仿宋_GB2312" w:hint="eastAsia"/>
          <w:sz w:val="28"/>
          <w:szCs w:val="28"/>
        </w:rPr>
        <w:t>×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9"/>
          <w:attr w:name="TCSC" w:val="0"/>
          <w:attr w:name="UnitName" w:val="m"/>
        </w:smartTagPr>
        <w:r w:rsidRPr="007B18E7">
          <w:rPr>
            <w:rFonts w:ascii="仿宋_GB2312" w:eastAsia="仿宋_GB2312" w:hint="eastAsia"/>
            <w:sz w:val="28"/>
            <w:szCs w:val="28"/>
          </w:rPr>
          <w:t>0.9m</w:t>
        </w:r>
      </w:smartTag>
      <w:r w:rsidRPr="007B18E7">
        <w:rPr>
          <w:rFonts w:ascii="仿宋_GB2312" w:eastAsia="仿宋_GB2312" w:hint="eastAsia"/>
          <w:sz w:val="28"/>
          <w:szCs w:val="28"/>
        </w:rPr>
        <w:t>，横杆步距为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.2"/>
          <w:attr w:name="TCSC" w:val="0"/>
          <w:attr w:name="UnitName" w:val="m"/>
        </w:smartTagPr>
        <w:r w:rsidRPr="007B18E7">
          <w:rPr>
            <w:rFonts w:ascii="仿宋_GB2312" w:eastAsia="仿宋_GB2312" w:hint="eastAsia"/>
            <w:sz w:val="28"/>
            <w:szCs w:val="28"/>
          </w:rPr>
          <w:t>1.2m</w:t>
        </w:r>
      </w:smartTag>
      <w:r w:rsidRPr="007B18E7">
        <w:rPr>
          <w:rFonts w:ascii="仿宋_GB2312" w:eastAsia="仿宋_GB2312" w:hint="eastAsia"/>
          <w:sz w:val="28"/>
          <w:szCs w:val="28"/>
        </w:rPr>
        <w:t>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当梁跨度</w:t>
      </w:r>
      <w:r w:rsidRPr="007B18E7">
        <w:rPr>
          <w:rFonts w:ascii="仿宋_GB2312" w:eastAsia="仿宋_GB2312" w:hint="eastAsia"/>
          <w:sz w:val="28"/>
          <w:szCs w:val="28"/>
        </w:rPr>
        <w:t>≥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"/>
          <w:attr w:name="TCSC" w:val="0"/>
          <w:attr w:name="UnitName" w:val="m"/>
        </w:smartTagPr>
        <w:r w:rsidRPr="007B18E7">
          <w:rPr>
            <w:rFonts w:ascii="仿宋_GB2312" w:eastAsia="仿宋_GB2312" w:hint="eastAsia"/>
            <w:sz w:val="28"/>
            <w:szCs w:val="28"/>
          </w:rPr>
          <w:t>4m</w:t>
        </w:r>
      </w:smartTag>
      <w:r w:rsidRPr="007B18E7">
        <w:rPr>
          <w:rFonts w:ascii="仿宋_GB2312" w:eastAsia="仿宋_GB2312" w:hint="eastAsia"/>
          <w:sz w:val="28"/>
          <w:szCs w:val="28"/>
        </w:rPr>
        <w:t>时，模板起拱1/1000~3/1000。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3.4  模板的撤除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撤除时间：根底、柱模在混凝土外表强度及棱角不致因拆模而损坏时方可拆模。承重梁、底模及支撑在上层施工时不可撤除。待第三层施工完前方可撤除。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拆模时定型钢大模板做好临时支撑，由上而下起吊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撤除。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撤除的模板应及时清理干净，刷好隔离剂，按规格码放备用。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  <w:sectPr w:rsidSect="00545618">
          <w:type w:val="nextPage"/>
          <w:pgSz w:w="11906" w:h="16838"/>
          <w:pgMar w:top="1162" w:right="1270" w:bottom="1162" w:left="1230" w:header="851" w:footer="992" w:gutter="0"/>
          <w:pgNumType w:start="6"/>
          <w:cols w:space="425"/>
          <w:titlePg w:val="0"/>
          <w:docGrid w:type="lines" w:linePitch="312"/>
        </w:sectPr>
      </w:pPr>
      <w:r w:rsidRPr="007B18E7">
        <w:rPr>
          <w:rFonts w:ascii="仿宋_GB2312" w:eastAsia="仿宋_GB2312" w:hint="eastAsia"/>
          <w:sz w:val="28"/>
          <w:szCs w:val="28"/>
        </w:rPr>
        <w:t>3.5  施工考前须知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混凝土浇灌前要认真复核模板位置、柱垂直度、平整度、柱高等，并仔细检查预埋件及预留孔洞位置尺寸是否正确，并在大木盒处钻孔以便排出空气，检查模板接缝是否严密，支撑是否牢固。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模板要严格按平面编号配置、对号入座。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所有模板使用前均应刷隔离剂。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严格按模板分项工程质量检验标准检查评定。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混凝土浇注时应有1~2名熟练木工值班，随时检查模板情况，如发现问题及时处理。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捣固时应有序振捣，以防止发生漏振或振捣不实。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4、混凝土工程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4.1  混凝土的配制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集中拌制混凝土必须严格执行混凝土配合比通知单的有关要求，生产过程中，发生各种变化需对混凝土配合比进行调整时，应由专人负责，并重新签发混凝土配合比通知单或配合比调整记录。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外掺料：配制普通混凝土时，使用M-1高效泵送剂，改善混凝土的性能。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材料要求:由于地下水对混凝土有弱侵蚀性,地下局部混凝土结构采用矿渣硅酸盐水泥,地上局部混凝土结构采用普通硅酸盐水泥，砂采用中砂，石子为5</w:t>
      </w:r>
      <w:smartTag w:uri="urn:schemas-microsoft-com:office:smarttags" w:element="chmetcnv">
        <w:smartTagPr>
          <w:attr w:name="HasSpace" w:val="False"/>
          <w:attr w:name="Negative" w:val="True"/>
          <w:attr w:name="NumberType" w:val="1"/>
          <w:attr w:name="SourceValue" w:val="40"/>
          <w:attr w:name="TCSC" w:val="0"/>
          <w:attr w:name="UnitName" w:val="mm"/>
        </w:smartTagPr>
        <w:r w:rsidRPr="007B18E7">
          <w:rPr>
            <w:rFonts w:ascii="仿宋_GB2312" w:eastAsia="仿宋_GB2312" w:hint="eastAsia"/>
            <w:sz w:val="28"/>
            <w:szCs w:val="28"/>
          </w:rPr>
          <w:t>-40mm</w:t>
        </w:r>
      </w:smartTag>
      <w:r w:rsidRPr="007B18E7">
        <w:rPr>
          <w:rFonts w:ascii="仿宋_GB2312" w:eastAsia="仿宋_GB2312" w:hint="eastAsia"/>
          <w:sz w:val="28"/>
          <w:szCs w:val="28"/>
        </w:rPr>
        <w:t>碎石,拌制混凝土的所用材料必须符合标准、标准的规定，且符合施工配合比的设计规定。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现场检测坍落度要求在14~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8"/>
          <w:attr w:name="TCSC" w:val="0"/>
          <w:attr w:name="UnitName" w:val="cm"/>
        </w:smartTagPr>
        <w:r w:rsidRPr="007B18E7">
          <w:rPr>
            <w:rFonts w:ascii="仿宋_GB2312" w:eastAsia="仿宋_GB2312" w:hint="eastAsia"/>
            <w:sz w:val="28"/>
            <w:szCs w:val="28"/>
          </w:rPr>
          <w:t>18cm</w:t>
        </w:r>
      </w:smartTag>
      <w:r w:rsidRPr="007B18E7">
        <w:rPr>
          <w:rFonts w:ascii="仿宋_GB2312" w:eastAsia="仿宋_GB2312" w:hint="eastAsia"/>
          <w:sz w:val="28"/>
          <w:szCs w:val="28"/>
        </w:rPr>
        <w:t>，水灰比0.5左右，砂率为40%左右。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4.2  混凝土泵送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本工程投入二台HB60型混凝土输送泵作业，泵管沿外脚手架布设至施工层，布设时应尽量减少弯管数量。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  <w:sectPr w:rsidSect="00545618">
          <w:type w:val="nextPage"/>
          <w:pgSz w:w="11906" w:h="16838"/>
          <w:pgMar w:top="1162" w:right="1270" w:bottom="1162" w:left="1230" w:header="851" w:footer="992" w:gutter="0"/>
          <w:pgNumType w:start="7"/>
          <w:cols w:space="425"/>
          <w:titlePg w:val="0"/>
          <w:docGrid w:type="lines" w:linePitch="312"/>
        </w:sect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 xml:space="preserve">  泵送工艺：泵送前应用水和砂浆润滑管道以减小泵送阻力，泵机料斗上应设筛网。卸料时随时去除大石块，泵送要连续作业，料斗内要留存足够的混凝土防止吸入空气造成堵塞损坏泵机。施工中假设发生堵管现象，那么反转泵机抽回混凝土，假设仍不能排除堵塞，那么应拆管检验，并用清水去除管内材料后恢复泵送，泵送完成后要用清水清洗管</w:t>
      </w:r>
      <w:r w:rsidRPr="007B18E7">
        <w:rPr>
          <w:rFonts w:ascii="仿宋_GB2312" w:eastAsia="仿宋_GB2312" w:hint="eastAsia"/>
          <w:sz w:val="28"/>
          <w:szCs w:val="28"/>
        </w:rPr>
        <w:t>道</w:t>
      </w:r>
      <w:r w:rsidRPr="007B18E7">
        <w:rPr>
          <w:rFonts w:ascii="仿宋_GB2312" w:eastAsia="仿宋_GB2312" w:hint="eastAsia"/>
          <w:sz w:val="28"/>
          <w:szCs w:val="28"/>
        </w:rPr>
        <w:t>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4.3  混凝土浇注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开盘前检查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①</w:t>
      </w:r>
      <w:r w:rsidRPr="007B18E7">
        <w:rPr>
          <w:rFonts w:ascii="仿宋_GB2312" w:eastAsia="仿宋_GB2312" w:hint="eastAsia"/>
          <w:sz w:val="28"/>
          <w:szCs w:val="28"/>
        </w:rPr>
        <w:t>对模板安装位置、钢筋、预埋件、预埋管线、预留预埋孔洞等进行检查验收。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②</w:t>
      </w:r>
      <w:r w:rsidRPr="007B18E7">
        <w:rPr>
          <w:rFonts w:ascii="仿宋_GB2312" w:eastAsia="仿宋_GB2312" w:hint="eastAsia"/>
          <w:sz w:val="28"/>
          <w:szCs w:val="28"/>
        </w:rPr>
        <w:t>检查浇注设备的完整性。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③</w:t>
      </w:r>
      <w:r w:rsidRPr="007B18E7">
        <w:rPr>
          <w:rFonts w:ascii="仿宋_GB2312" w:eastAsia="仿宋_GB2312" w:hint="eastAsia"/>
          <w:sz w:val="28"/>
          <w:szCs w:val="28"/>
        </w:rPr>
        <w:t>落实施工人员，以保证施工的连续性。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④</w:t>
      </w:r>
      <w:r w:rsidRPr="007B18E7">
        <w:rPr>
          <w:rFonts w:ascii="仿宋_GB2312" w:eastAsia="仿宋_GB2312" w:hint="eastAsia"/>
          <w:sz w:val="28"/>
          <w:szCs w:val="28"/>
        </w:rPr>
        <w:t>填写搅拌通知单，通知本次拌合的标号、配比、数量。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浇注由远向近浇注，浇注时应有模板、预埋件、钢筋等人员值班，如发生偏差，必须在混凝土初凝前纠正完毕。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4.4  振捣：柱、梁均采用5~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6"/>
          <w:attr w:name="TCSC" w:val="0"/>
          <w:attr w:name="UnitName" w:val="米"/>
        </w:smartTagPr>
        <w:r w:rsidRPr="007B18E7">
          <w:rPr>
            <w:rFonts w:ascii="仿宋_GB2312" w:eastAsia="仿宋_GB2312" w:hint="eastAsia"/>
            <w:sz w:val="28"/>
            <w:szCs w:val="28"/>
          </w:rPr>
          <w:t>6米</w:t>
        </w:r>
      </w:smartTag>
      <w:r w:rsidRPr="007B18E7">
        <w:rPr>
          <w:rFonts w:ascii="仿宋_GB2312" w:eastAsia="仿宋_GB2312" w:hint="eastAsia"/>
          <w:sz w:val="28"/>
          <w:szCs w:val="28"/>
        </w:rPr>
        <w:t>插入式振动棒捣固，板小于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5"/>
          <w:attr w:name="TCSC" w:val="0"/>
          <w:attr w:name="UnitName" w:val="cm"/>
        </w:smartTagPr>
        <w:r w:rsidRPr="007B18E7">
          <w:rPr>
            <w:rFonts w:ascii="仿宋_GB2312" w:eastAsia="仿宋_GB2312" w:hint="eastAsia"/>
            <w:sz w:val="28"/>
            <w:szCs w:val="28"/>
          </w:rPr>
          <w:t>15cm</w:t>
        </w:r>
      </w:smartTag>
      <w:r w:rsidRPr="007B18E7">
        <w:rPr>
          <w:rFonts w:ascii="仿宋_GB2312" w:eastAsia="仿宋_GB2312" w:hint="eastAsia"/>
          <w:sz w:val="28"/>
          <w:szCs w:val="28"/>
        </w:rPr>
        <w:t>的采用平板振动器，大于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5"/>
          <w:attr w:name="TCSC" w:val="0"/>
          <w:attr w:name="UnitName" w:val="cm"/>
        </w:smartTagPr>
        <w:r w:rsidRPr="007B18E7">
          <w:rPr>
            <w:rFonts w:ascii="仿宋_GB2312" w:eastAsia="仿宋_GB2312" w:hint="eastAsia"/>
            <w:sz w:val="28"/>
            <w:szCs w:val="28"/>
          </w:rPr>
          <w:t>15cm</w:t>
        </w:r>
      </w:smartTag>
      <w:r w:rsidRPr="007B18E7">
        <w:rPr>
          <w:rFonts w:ascii="仿宋_GB2312" w:eastAsia="仿宋_GB2312" w:hint="eastAsia"/>
          <w:sz w:val="28"/>
          <w:szCs w:val="28"/>
        </w:rPr>
        <w:t>的板采用插入式振动棒振捣，初凝前外表采用平板振动器二次振捣，所有板初凝前均用木抹压平防止出现表现裂缝，梁、柱、节点要仔细振捣以到达混凝土密实。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4.5  养护：梁板浇捣完成后，浇水养护，并保证在10天内处于足够湿润状态，柱采用YH-1型混凝土外表养护剂喷膜养护。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4.6  施工缝的留设及处理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混凝土不能连续浇注时，应考虑留置施工缝，柱子施工缝留在根底顶面和梁的下面，梁、板施工缝留设在次梁跨度的中间1/3范围内。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下段混凝土施工前，去除已硬化的混凝土外表松动石子及软弱混凝土层，并冲洗干净，铺同标号的水泥砂浆。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5、围护墙体工程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本工程围护结构为空心砖墙、砌块墙。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5. 1  准备工作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将框架上的预埋拉结筋凿出并理直，以备砌入墙体。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  <w:sectPr w:rsidSect="00545618">
          <w:type w:val="nextPage"/>
          <w:pgSz w:w="11906" w:h="16838"/>
          <w:pgMar w:top="1162" w:right="1270" w:bottom="1162" w:left="1230" w:header="851" w:footer="992" w:gutter="0"/>
          <w:pgNumType w:start="8"/>
          <w:cols w:space="425"/>
          <w:titlePg w:val="0"/>
          <w:docGrid w:type="lines" w:linePitch="312"/>
        </w:sect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 xml:space="preserve">  以框架柱的轴线为基准，定出墙体的内外边线；在框架柱上用水准仪把第一皮的底标高测出，并划上墨线，然后在柱上向上按块体厚度画出每皮砖墨线，作为砌体的皮数</w:t>
      </w:r>
      <w:r w:rsidRPr="007B18E7">
        <w:rPr>
          <w:rFonts w:ascii="仿宋_GB2312" w:eastAsia="仿宋_GB2312" w:hint="eastAsia"/>
          <w:sz w:val="28"/>
          <w:szCs w:val="28"/>
        </w:rPr>
        <w:t>杆</w:t>
      </w:r>
      <w:r w:rsidRPr="007B18E7">
        <w:rPr>
          <w:rFonts w:ascii="仿宋_GB2312" w:eastAsia="仿宋_GB2312" w:hint="eastAsia"/>
          <w:sz w:val="28"/>
          <w:szCs w:val="28"/>
        </w:rPr>
        <w:t>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地坪低于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0"/>
          <w:attr w:name="TCSC" w:val="0"/>
          <w:attr w:name="UnitName" w:val="mm"/>
        </w:smartTagPr>
        <w:r w:rsidRPr="007B18E7">
          <w:rPr>
            <w:rFonts w:ascii="仿宋_GB2312" w:eastAsia="仿宋_GB2312" w:hint="eastAsia"/>
            <w:sz w:val="28"/>
            <w:szCs w:val="28"/>
          </w:rPr>
          <w:t>20mm</w:t>
        </w:r>
      </w:smartTag>
      <w:r w:rsidRPr="007B18E7">
        <w:rPr>
          <w:rFonts w:ascii="仿宋_GB2312" w:eastAsia="仿宋_GB2312" w:hint="eastAsia"/>
          <w:sz w:val="28"/>
          <w:szCs w:val="28"/>
        </w:rPr>
        <w:t>的要用细石混凝土找平，高的要凿除，以使第一皮砌筑的高度在同一水平线上。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所有砌块在砌筑前应用水浸透后晾干备用，不得现用现浇。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5. 2  空心砖墙、砌块墙施工要点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砌块墙的转角处，应隔皮纵、横墙砌块相互搭砌，砌块墙的T字交接处，应使横墙砌块隔皮端面露头。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在砌块墙底部用烧结普通砖砌筑，其高度不宜小于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0"/>
          <w:attr w:name="TCSC" w:val="0"/>
          <w:attr w:name="UnitName" w:val="mm"/>
        </w:smartTagPr>
        <w:r w:rsidRPr="007B18E7">
          <w:rPr>
            <w:rFonts w:ascii="仿宋_GB2312" w:eastAsia="仿宋_GB2312" w:hint="eastAsia"/>
            <w:sz w:val="28"/>
            <w:szCs w:val="28"/>
          </w:rPr>
          <w:t>20mm</w:t>
        </w:r>
      </w:smartTag>
      <w:r w:rsidRPr="007B18E7">
        <w:rPr>
          <w:rFonts w:ascii="仿宋_GB2312" w:eastAsia="仿宋_GB2312" w:hint="eastAsia"/>
          <w:sz w:val="28"/>
          <w:szCs w:val="28"/>
        </w:rPr>
        <w:t>，在砌到接近上层梁、板底时，用烧结普通砖斜砌挤紧，砖倾斜度为60</w:t>
      </w:r>
      <w:r w:rsidRPr="007B18E7">
        <w:rPr>
          <w:rFonts w:ascii="仿宋_GB2312" w:eastAsia="仿宋_GB2312" w:hint="eastAsia"/>
          <w:sz w:val="28"/>
          <w:szCs w:val="28"/>
          <w:vertAlign w:val="superscript"/>
        </w:rPr>
        <w:t>0</w:t>
      </w:r>
      <w:r w:rsidRPr="007B18E7">
        <w:rPr>
          <w:rFonts w:ascii="仿宋_GB2312" w:eastAsia="仿宋_GB2312" w:hint="eastAsia"/>
          <w:sz w:val="28"/>
          <w:szCs w:val="28"/>
        </w:rPr>
        <w:t>左右，砂浆应饱满。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每隔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m"/>
        </w:smartTagPr>
        <w:r w:rsidRPr="007B18E7">
          <w:rPr>
            <w:rFonts w:ascii="仿宋_GB2312" w:eastAsia="仿宋_GB2312" w:hint="eastAsia"/>
            <w:sz w:val="28"/>
            <w:szCs w:val="28"/>
          </w:rPr>
          <w:t>1m</w:t>
        </w:r>
      </w:smartTag>
      <w:r w:rsidRPr="007B18E7">
        <w:rPr>
          <w:rFonts w:ascii="仿宋_GB2312" w:eastAsia="仿宋_GB2312" w:hint="eastAsia"/>
          <w:sz w:val="28"/>
          <w:szCs w:val="28"/>
        </w:rPr>
        <w:t>高用C15现浇混凝土做一道60厚2</w:t>
      </w:r>
      <w:r w:rsidRPr="007B18E7">
        <w:rPr>
          <w:rFonts w:ascii="仿宋_GB2312" w:eastAsia="仿宋_GB2312" w:hint="eastAsia"/>
          <w:sz w:val="28"/>
          <w:szCs w:val="28"/>
        </w:rPr>
        <w:t>φ</w:t>
      </w:r>
      <w:r w:rsidRPr="007B18E7">
        <w:rPr>
          <w:rFonts w:ascii="仿宋_GB2312" w:eastAsia="仿宋_GB2312" w:hint="eastAsia"/>
          <w:sz w:val="28"/>
          <w:szCs w:val="28"/>
        </w:rPr>
        <w:t>6配筋混凝土带，并与柱甩出钢筋焊牢。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切锯砌块应使用专用工具，不得用瓦刀任意砍劈。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灰缝应横平竖直，砂浆饱满。水平灰缝厚度不得大于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5"/>
          <w:attr w:name="TCSC" w:val="0"/>
          <w:attr w:name="UnitName" w:val="mm"/>
        </w:smartTagPr>
        <w:r w:rsidRPr="007B18E7">
          <w:rPr>
            <w:rFonts w:ascii="仿宋_GB2312" w:eastAsia="仿宋_GB2312" w:hint="eastAsia"/>
            <w:sz w:val="28"/>
            <w:szCs w:val="28"/>
          </w:rPr>
          <w:t>15mm</w:t>
        </w:r>
      </w:smartTag>
      <w:r w:rsidRPr="007B18E7">
        <w:rPr>
          <w:rFonts w:ascii="仿宋_GB2312" w:eastAsia="仿宋_GB2312" w:hint="eastAsia"/>
          <w:sz w:val="28"/>
          <w:szCs w:val="28"/>
        </w:rPr>
        <w:t>，竖向灰缝宜用内外临时夹板夹住后灌缝，其宽度不得大于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0"/>
          <w:attr w:name="TCSC" w:val="0"/>
          <w:attr w:name="UnitName" w:val="mm"/>
        </w:smartTagPr>
        <w:r w:rsidRPr="007B18E7">
          <w:rPr>
            <w:rFonts w:ascii="仿宋_GB2312" w:eastAsia="仿宋_GB2312" w:hint="eastAsia"/>
            <w:sz w:val="28"/>
            <w:szCs w:val="28"/>
          </w:rPr>
          <w:t>20mm</w:t>
        </w:r>
      </w:smartTag>
      <w:r w:rsidRPr="007B18E7">
        <w:rPr>
          <w:rFonts w:ascii="仿宋_GB2312" w:eastAsia="仿宋_GB2312" w:hint="eastAsia"/>
          <w:sz w:val="28"/>
          <w:szCs w:val="28"/>
        </w:rPr>
        <w:t>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空心砖墙、砌块墙上不得留脚手眼。</w:t>
      </w:r>
    </w:p>
    <w:p w:rsidR="007E40C2" w:rsidRPr="007B18E7" w:rsidP="007E40C2">
      <w:pPr>
        <w:spacing w:after="156" w:afterLines="50"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>填充墙砌体工程允许偏差</w:t>
      </w:r>
    </w:p>
    <w:tbl>
      <w:tblPr>
        <w:tblStyle w:val="TableNormal"/>
        <w:tblW w:w="0" w:type="auto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6"/>
        <w:gridCol w:w="1666"/>
        <w:gridCol w:w="1134"/>
        <w:gridCol w:w="1400"/>
        <w:gridCol w:w="4410"/>
      </w:tblGrid>
      <w:tr>
        <w:tblPrEx>
          <w:tblW w:w="0" w:type="auto"/>
          <w:tblInd w:w="12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50"/>
        </w:trPr>
        <w:tc>
          <w:tcPr>
            <w:tcW w:w="82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E40C2" w:rsidP="00545618">
            <w:pPr>
              <w:spacing w:line="400" w:lineRule="exact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项次</w:t>
            </w:r>
          </w:p>
        </w:tc>
        <w:tc>
          <w:tcPr>
            <w:tcW w:w="2800" w:type="dxa"/>
            <w:gridSpan w:val="2"/>
            <w:tcBorders>
              <w:top w:val="single" w:sz="12" w:space="0" w:color="auto"/>
            </w:tcBorders>
            <w:vAlign w:val="center"/>
          </w:tcPr>
          <w:p w:rsidR="007E40C2" w:rsidP="00545618">
            <w:pPr>
              <w:spacing w:line="40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项     目</w:t>
            </w:r>
          </w:p>
        </w:tc>
        <w:tc>
          <w:tcPr>
            <w:tcW w:w="1400" w:type="dxa"/>
            <w:tcBorders>
              <w:top w:val="single" w:sz="12" w:space="0" w:color="auto"/>
            </w:tcBorders>
            <w:vAlign w:val="center"/>
          </w:tcPr>
          <w:p w:rsidR="007E40C2" w:rsidP="00545618">
            <w:pPr>
              <w:spacing w:line="400" w:lineRule="exact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允许偏差</w:t>
            </w:r>
          </w:p>
        </w:tc>
        <w:tc>
          <w:tcPr>
            <w:tcW w:w="441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E40C2" w:rsidP="00545618">
            <w:pPr>
              <w:spacing w:line="40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检 验 方 法</w:t>
            </w:r>
          </w:p>
        </w:tc>
      </w:tr>
      <w:tr>
        <w:tblPrEx>
          <w:tblW w:w="0" w:type="auto"/>
          <w:tblInd w:w="122" w:type="dxa"/>
          <w:tblLayout w:type="fixed"/>
          <w:tblLook w:val="0000"/>
        </w:tblPrEx>
        <w:trPr>
          <w:cantSplit/>
          <w:trHeight w:val="70"/>
        </w:trPr>
        <w:tc>
          <w:tcPr>
            <w:tcW w:w="826" w:type="dxa"/>
            <w:vMerge w:val="restart"/>
            <w:tcBorders>
              <w:left w:val="single" w:sz="12" w:space="0" w:color="auto"/>
            </w:tcBorders>
            <w:vAlign w:val="center"/>
          </w:tcPr>
          <w:p w:rsidR="007E40C2" w:rsidP="00545618">
            <w:pPr>
              <w:spacing w:line="40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1</w:t>
            </w:r>
          </w:p>
        </w:tc>
        <w:tc>
          <w:tcPr>
            <w:tcW w:w="2800" w:type="dxa"/>
            <w:gridSpan w:val="2"/>
            <w:vAlign w:val="center"/>
          </w:tcPr>
          <w:p w:rsidR="007E40C2" w:rsidP="00545618">
            <w:pPr>
              <w:spacing w:line="40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轴  线  位  移</w:t>
            </w:r>
          </w:p>
        </w:tc>
        <w:tc>
          <w:tcPr>
            <w:tcW w:w="1400" w:type="dxa"/>
            <w:vAlign w:val="center"/>
          </w:tcPr>
          <w:p w:rsidR="007E40C2" w:rsidP="00545618">
            <w:pPr>
              <w:spacing w:line="40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10</w:t>
            </w:r>
          </w:p>
        </w:tc>
        <w:tc>
          <w:tcPr>
            <w:tcW w:w="4410" w:type="dxa"/>
            <w:tcBorders>
              <w:right w:val="single" w:sz="12" w:space="0" w:color="auto"/>
            </w:tcBorders>
            <w:vAlign w:val="center"/>
          </w:tcPr>
          <w:p w:rsidR="007E40C2" w:rsidP="00545618">
            <w:pPr>
              <w:spacing w:line="400" w:lineRule="exact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用尺检查</w:t>
            </w:r>
          </w:p>
        </w:tc>
      </w:tr>
      <w:tr>
        <w:tblPrEx>
          <w:tblW w:w="0" w:type="auto"/>
          <w:tblInd w:w="122" w:type="dxa"/>
          <w:tblLayout w:type="fixed"/>
          <w:tblLook w:val="0000"/>
        </w:tblPrEx>
        <w:trPr>
          <w:cantSplit/>
          <w:trHeight w:val="70"/>
        </w:trPr>
        <w:tc>
          <w:tcPr>
            <w:tcW w:w="826" w:type="dxa"/>
            <w:vMerge/>
            <w:tcBorders>
              <w:left w:val="single" w:sz="12" w:space="0" w:color="auto"/>
            </w:tcBorders>
            <w:vAlign w:val="center"/>
          </w:tcPr>
          <w:p w:rsidR="007E40C2" w:rsidP="00545618">
            <w:pPr>
              <w:spacing w:line="400" w:lineRule="exact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1666" w:type="dxa"/>
            <w:vMerge w:val="restart"/>
            <w:vAlign w:val="center"/>
          </w:tcPr>
          <w:p w:rsidR="007E40C2" w:rsidP="00545618">
            <w:pPr>
              <w:spacing w:line="400" w:lineRule="exact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垂 直  度</w:t>
            </w:r>
          </w:p>
        </w:tc>
        <w:tc>
          <w:tcPr>
            <w:tcW w:w="1134" w:type="dxa"/>
            <w:vAlign w:val="center"/>
          </w:tcPr>
          <w:p w:rsidR="007E40C2" w:rsidP="00545618">
            <w:pPr>
              <w:spacing w:line="400" w:lineRule="exact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≤</w:t>
            </w:r>
            <w:r>
              <w:rPr>
                <w:rFonts w:ascii="仿宋_GB2312" w:eastAsia="仿宋_GB2312" w:hint="eastAsia"/>
                <w:sz w:val="28"/>
              </w:rPr>
              <w:t>3M</w:t>
            </w:r>
          </w:p>
        </w:tc>
        <w:tc>
          <w:tcPr>
            <w:tcW w:w="1400" w:type="dxa"/>
            <w:vAlign w:val="center"/>
          </w:tcPr>
          <w:p w:rsidR="007E40C2" w:rsidP="00545618">
            <w:pPr>
              <w:spacing w:line="40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5</w:t>
            </w:r>
          </w:p>
        </w:tc>
        <w:tc>
          <w:tcPr>
            <w:tcW w:w="4410" w:type="dxa"/>
            <w:vMerge w:val="restart"/>
            <w:tcBorders>
              <w:right w:val="single" w:sz="12" w:space="0" w:color="auto"/>
            </w:tcBorders>
            <w:vAlign w:val="center"/>
          </w:tcPr>
          <w:p w:rsidR="007E40C2" w:rsidP="00545618">
            <w:pPr>
              <w:spacing w:line="400" w:lineRule="exact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用2M托线板或吊线、尺检查</w:t>
            </w:r>
          </w:p>
        </w:tc>
      </w:tr>
      <w:tr>
        <w:tblPrEx>
          <w:tblW w:w="0" w:type="auto"/>
          <w:tblInd w:w="122" w:type="dxa"/>
          <w:tblLayout w:type="fixed"/>
          <w:tblLook w:val="0000"/>
        </w:tblPrEx>
        <w:trPr>
          <w:cantSplit/>
          <w:trHeight w:val="70"/>
        </w:trPr>
        <w:tc>
          <w:tcPr>
            <w:tcW w:w="826" w:type="dxa"/>
            <w:vMerge/>
            <w:tcBorders>
              <w:left w:val="single" w:sz="12" w:space="0" w:color="auto"/>
            </w:tcBorders>
            <w:vAlign w:val="center"/>
          </w:tcPr>
          <w:p w:rsidR="007E40C2" w:rsidP="00545618">
            <w:pPr>
              <w:spacing w:line="400" w:lineRule="exact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1666" w:type="dxa"/>
            <w:vMerge/>
            <w:vAlign w:val="center"/>
          </w:tcPr>
          <w:p w:rsidR="007E40C2" w:rsidP="00545618">
            <w:pPr>
              <w:spacing w:line="400" w:lineRule="exact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1134" w:type="dxa"/>
            <w:vAlign w:val="center"/>
          </w:tcPr>
          <w:p w:rsidR="007E40C2" w:rsidP="00545618">
            <w:pPr>
              <w:spacing w:line="400" w:lineRule="exact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＞3M</w:t>
            </w:r>
          </w:p>
        </w:tc>
        <w:tc>
          <w:tcPr>
            <w:tcW w:w="1400" w:type="dxa"/>
            <w:vAlign w:val="center"/>
          </w:tcPr>
          <w:p w:rsidR="007E40C2" w:rsidP="00545618">
            <w:pPr>
              <w:spacing w:line="40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10</w:t>
            </w:r>
          </w:p>
        </w:tc>
        <w:tc>
          <w:tcPr>
            <w:tcW w:w="4410" w:type="dxa"/>
            <w:vMerge/>
            <w:tcBorders>
              <w:right w:val="single" w:sz="12" w:space="0" w:color="auto"/>
            </w:tcBorders>
            <w:vAlign w:val="center"/>
          </w:tcPr>
          <w:p w:rsidR="007E40C2" w:rsidP="00545618">
            <w:pPr>
              <w:spacing w:line="400" w:lineRule="exact"/>
              <w:ind w:firstLine="560"/>
              <w:rPr>
                <w:rFonts w:ascii="仿宋_GB2312" w:eastAsia="仿宋_GB2312" w:hint="eastAsia"/>
                <w:sz w:val="28"/>
              </w:rPr>
            </w:pPr>
          </w:p>
        </w:tc>
      </w:tr>
      <w:tr>
        <w:tblPrEx>
          <w:tblW w:w="0" w:type="auto"/>
          <w:tblInd w:w="122" w:type="dxa"/>
          <w:tblLayout w:type="fixed"/>
          <w:tblLook w:val="0000"/>
        </w:tblPrEx>
        <w:trPr>
          <w:trHeight w:val="70"/>
        </w:trPr>
        <w:tc>
          <w:tcPr>
            <w:tcW w:w="826" w:type="dxa"/>
            <w:tcBorders>
              <w:left w:val="single" w:sz="12" w:space="0" w:color="auto"/>
            </w:tcBorders>
            <w:vAlign w:val="center"/>
          </w:tcPr>
          <w:p w:rsidR="007E40C2" w:rsidP="00545618">
            <w:pPr>
              <w:spacing w:line="40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2</w:t>
            </w:r>
          </w:p>
        </w:tc>
        <w:tc>
          <w:tcPr>
            <w:tcW w:w="2800" w:type="dxa"/>
            <w:gridSpan w:val="2"/>
            <w:vAlign w:val="center"/>
          </w:tcPr>
          <w:p w:rsidR="007E40C2" w:rsidP="00545618">
            <w:pPr>
              <w:spacing w:line="400" w:lineRule="exact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外表平整度</w:t>
            </w:r>
          </w:p>
        </w:tc>
        <w:tc>
          <w:tcPr>
            <w:tcW w:w="1400" w:type="dxa"/>
            <w:vAlign w:val="center"/>
          </w:tcPr>
          <w:p w:rsidR="007E40C2" w:rsidP="00545618">
            <w:pPr>
              <w:spacing w:line="40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8</w:t>
            </w:r>
          </w:p>
        </w:tc>
        <w:tc>
          <w:tcPr>
            <w:tcW w:w="4410" w:type="dxa"/>
            <w:tcBorders>
              <w:right w:val="single" w:sz="12" w:space="0" w:color="auto"/>
            </w:tcBorders>
            <w:vAlign w:val="center"/>
          </w:tcPr>
          <w:p w:rsidR="007E40C2" w:rsidP="00545618">
            <w:pPr>
              <w:spacing w:line="400" w:lineRule="exact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用2M靠尺和楔形塞尺检查</w:t>
            </w:r>
          </w:p>
        </w:tc>
      </w:tr>
      <w:tr>
        <w:tblPrEx>
          <w:tblW w:w="0" w:type="auto"/>
          <w:tblInd w:w="122" w:type="dxa"/>
          <w:tblLayout w:type="fixed"/>
          <w:tblLook w:val="0000"/>
        </w:tblPrEx>
        <w:trPr>
          <w:trHeight w:val="370"/>
        </w:trPr>
        <w:tc>
          <w:tcPr>
            <w:tcW w:w="826" w:type="dxa"/>
            <w:tcBorders>
              <w:left w:val="single" w:sz="12" w:space="0" w:color="auto"/>
            </w:tcBorders>
            <w:vAlign w:val="center"/>
          </w:tcPr>
          <w:p w:rsidR="007E40C2" w:rsidP="00545618">
            <w:pPr>
              <w:spacing w:line="40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3</w:t>
            </w:r>
          </w:p>
        </w:tc>
        <w:tc>
          <w:tcPr>
            <w:tcW w:w="2800" w:type="dxa"/>
            <w:gridSpan w:val="2"/>
            <w:vAlign w:val="center"/>
          </w:tcPr>
          <w:p w:rsidR="007E40C2" w:rsidP="00545618">
            <w:pPr>
              <w:spacing w:line="400" w:lineRule="exact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门窗洞口高、宽</w:t>
            </w:r>
          </w:p>
        </w:tc>
        <w:tc>
          <w:tcPr>
            <w:tcW w:w="1400" w:type="dxa"/>
            <w:vAlign w:val="center"/>
          </w:tcPr>
          <w:p w:rsidR="007E40C2" w:rsidP="00545618">
            <w:pPr>
              <w:spacing w:line="400" w:lineRule="exact"/>
              <w:jc w:val="center"/>
              <w:rPr>
                <w:rFonts w:ascii="仿宋_GB2312" w:eastAsia="仿宋_GB2312" w:hint="eastAsia"/>
                <w:sz w:val="28"/>
                <w:vertAlign w:val="subscript"/>
              </w:rPr>
            </w:pPr>
            <w:r>
              <w:rPr>
                <w:rFonts w:ascii="仿宋_GB2312" w:eastAsia="仿宋_GB2312" w:hint="eastAsia"/>
                <w:sz w:val="28"/>
              </w:rPr>
              <w:t>±</w:t>
            </w:r>
            <w:r>
              <w:rPr>
                <w:rFonts w:ascii="仿宋_GB2312" w:eastAsia="仿宋_GB2312" w:hint="eastAsia"/>
                <w:sz w:val="28"/>
              </w:rPr>
              <w:t>5</w:t>
            </w:r>
          </w:p>
        </w:tc>
        <w:tc>
          <w:tcPr>
            <w:tcW w:w="4410" w:type="dxa"/>
            <w:tcBorders>
              <w:right w:val="single" w:sz="12" w:space="0" w:color="auto"/>
            </w:tcBorders>
            <w:vAlign w:val="center"/>
          </w:tcPr>
          <w:p w:rsidR="007E40C2" w:rsidP="00545618">
            <w:pPr>
              <w:spacing w:line="400" w:lineRule="exact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用尺检查</w:t>
            </w:r>
          </w:p>
        </w:tc>
      </w:tr>
      <w:tr>
        <w:tblPrEx>
          <w:tblW w:w="0" w:type="auto"/>
          <w:tblInd w:w="122" w:type="dxa"/>
          <w:tblLayout w:type="fixed"/>
          <w:tblLook w:val="0000"/>
        </w:tblPrEx>
        <w:trPr>
          <w:trHeight w:val="70"/>
        </w:trPr>
        <w:tc>
          <w:tcPr>
            <w:tcW w:w="826" w:type="dxa"/>
            <w:tcBorders>
              <w:left w:val="single" w:sz="12" w:space="0" w:color="auto"/>
            </w:tcBorders>
            <w:vAlign w:val="center"/>
          </w:tcPr>
          <w:p w:rsidR="007E40C2" w:rsidP="00545618">
            <w:pPr>
              <w:spacing w:line="40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4</w:t>
            </w:r>
          </w:p>
        </w:tc>
        <w:tc>
          <w:tcPr>
            <w:tcW w:w="2800" w:type="dxa"/>
            <w:gridSpan w:val="2"/>
            <w:vAlign w:val="center"/>
          </w:tcPr>
          <w:p w:rsidR="007E40C2" w:rsidP="00545618">
            <w:pPr>
              <w:spacing w:line="400" w:lineRule="exact"/>
              <w:rPr>
                <w:rFonts w:ascii="仿宋_GB2312" w:eastAsia="仿宋_GB2312" w:hint="eastAsia"/>
                <w:spacing w:val="-20"/>
                <w:sz w:val="28"/>
              </w:rPr>
            </w:pPr>
            <w:r>
              <w:rPr>
                <w:rFonts w:ascii="仿宋_GB2312" w:eastAsia="仿宋_GB2312" w:hint="eastAsia"/>
                <w:spacing w:val="-20"/>
                <w:sz w:val="28"/>
              </w:rPr>
              <w:t>外墙上、下窗口偏移</w:t>
            </w:r>
          </w:p>
        </w:tc>
        <w:tc>
          <w:tcPr>
            <w:tcW w:w="1400" w:type="dxa"/>
            <w:vAlign w:val="center"/>
          </w:tcPr>
          <w:p w:rsidR="007E40C2" w:rsidP="00545618">
            <w:pPr>
              <w:spacing w:line="40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20</w:t>
            </w:r>
          </w:p>
        </w:tc>
        <w:tc>
          <w:tcPr>
            <w:tcW w:w="4410" w:type="dxa"/>
            <w:tcBorders>
              <w:right w:val="single" w:sz="12" w:space="0" w:color="auto"/>
            </w:tcBorders>
            <w:vAlign w:val="center"/>
          </w:tcPr>
          <w:p w:rsidR="007E40C2" w:rsidP="00545618">
            <w:pPr>
              <w:spacing w:line="400" w:lineRule="exact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用经纬仪或吊线检查</w:t>
            </w:r>
          </w:p>
        </w:tc>
      </w:tr>
      <w:tr>
        <w:tblPrEx>
          <w:tblW w:w="0" w:type="auto"/>
          <w:tblInd w:w="122" w:type="dxa"/>
          <w:tblLayout w:type="fixed"/>
          <w:tblLook w:val="0000"/>
        </w:tblPrEx>
        <w:trPr>
          <w:trHeight w:val="129"/>
        </w:trPr>
        <w:tc>
          <w:tcPr>
            <w:tcW w:w="82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E40C2" w:rsidP="00545618">
            <w:pPr>
              <w:spacing w:line="40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5</w:t>
            </w:r>
          </w:p>
        </w:tc>
        <w:tc>
          <w:tcPr>
            <w:tcW w:w="2800" w:type="dxa"/>
            <w:gridSpan w:val="2"/>
            <w:tcBorders>
              <w:bottom w:val="single" w:sz="12" w:space="0" w:color="auto"/>
            </w:tcBorders>
            <w:vAlign w:val="center"/>
          </w:tcPr>
          <w:p w:rsidR="007E40C2" w:rsidP="00545618">
            <w:pPr>
              <w:spacing w:line="400" w:lineRule="exact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砂浆饱满度</w:t>
            </w:r>
          </w:p>
        </w:tc>
        <w:tc>
          <w:tcPr>
            <w:tcW w:w="1400" w:type="dxa"/>
            <w:tcBorders>
              <w:bottom w:val="single" w:sz="12" w:space="0" w:color="auto"/>
            </w:tcBorders>
            <w:vAlign w:val="center"/>
          </w:tcPr>
          <w:p w:rsidR="007E40C2" w:rsidP="00545618">
            <w:pPr>
              <w:spacing w:line="40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≥</w:t>
            </w:r>
            <w:r>
              <w:rPr>
                <w:rFonts w:ascii="仿宋_GB2312" w:eastAsia="仿宋_GB2312" w:hint="eastAsia"/>
                <w:sz w:val="28"/>
              </w:rPr>
              <w:t>80%</w:t>
            </w:r>
          </w:p>
        </w:tc>
        <w:tc>
          <w:tcPr>
            <w:tcW w:w="441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E40C2" w:rsidP="00545618">
            <w:pPr>
              <w:spacing w:line="400" w:lineRule="exact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采用百格网检查</w:t>
            </w:r>
          </w:p>
        </w:tc>
      </w:tr>
    </w:tbl>
    <w:p w:rsidR="007E40C2" w:rsidRPr="007B18E7" w:rsidP="007E40C2">
      <w:pPr>
        <w:spacing w:before="156" w:beforeLines="50"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6、 防水工程</w:t>
      </w:r>
    </w:p>
    <w:p w:rsidR="007E40C2" w:rsidRPr="007B18E7" w:rsidP="007E40C2">
      <w:pPr>
        <w:pStyle w:val="NormalWeb"/>
        <w:shd w:val="clear" w:color="auto" w:fill="FFFFFF"/>
        <w:spacing w:line="520" w:lineRule="exact"/>
        <w:ind w:firstLine="301"/>
        <w:jc w:val="both"/>
        <w:rPr>
          <w:rFonts w:ascii="仿宋_GB2312" w:eastAsia="仿宋_GB2312" w:hAnsi="ˎ̥" w:hint="eastAsia"/>
          <w:sz w:val="28"/>
          <w:szCs w:val="28"/>
        </w:rPr>
        <w:sectPr w:rsidSect="00545618">
          <w:type w:val="nextPage"/>
          <w:pgSz w:w="11906" w:h="16838"/>
          <w:pgMar w:top="1162" w:right="1270" w:bottom="1162" w:left="1230" w:header="851" w:footer="992" w:gutter="0"/>
          <w:pgNumType w:start="9"/>
          <w:cols w:space="425"/>
          <w:titlePg w:val="0"/>
          <w:docGrid w:type="lines" w:linePitch="312"/>
        </w:sectPr>
      </w:pPr>
      <w:r w:rsidRPr="007B18E7">
        <w:rPr>
          <w:rFonts w:ascii="仿宋_GB2312" w:eastAsia="仿宋_GB2312" w:hint="eastAsia"/>
          <w:sz w:val="28"/>
          <w:szCs w:val="28"/>
        </w:rPr>
        <w:t xml:space="preserve"> SB</w:t>
      </w:r>
      <w:r w:rsidRPr="007B18E7">
        <w:rPr>
          <w:rFonts w:ascii="仿宋_GB2312" w:eastAsia="仿宋_GB2312" w:hint="eastAsia"/>
          <w:sz w:val="28"/>
          <w:szCs w:val="28"/>
        </w:rPr>
        <w:t>S</w:t>
      </w:r>
    </w:p>
    <w:p w:rsidR="007E40C2" w:rsidRPr="007B18E7" w:rsidP="007E40C2">
      <w:pPr>
        <w:pStyle w:val="NormalWeb"/>
        <w:shd w:val="clear" w:color="auto" w:fill="FFFFFF"/>
        <w:spacing w:line="520" w:lineRule="exact"/>
        <w:ind w:firstLine="301"/>
        <w:jc w:val="both"/>
        <w:rPr>
          <w:rFonts w:ascii="仿宋_GB2312" w:eastAsia="仿宋_GB2312" w:hAnsi="ˎ̥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 xml:space="preserve"> 改性沥青防水卷材是以热塑性弹性体为改性剂，将石油沥青改性后作浸渍涂盖材料。以玻纤毡、聚酯毡等增强材料为胎体，以塑料薄膜等作防粘隔离层，经过各工序加工制成的一种成形的柔性防水卷材，在施工中没有有害物质，是符合环保要求的一种新型材料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6.1  施工工艺</w:t>
      </w:r>
    </w:p>
    <w:p w:rsidR="007E40C2" w:rsidRPr="007B18E7" w:rsidP="007E40C2">
      <w:pPr>
        <w:pStyle w:val="NormalWeb"/>
        <w:shd w:val="clear" w:color="auto" w:fill="FFFFFF"/>
        <w:spacing w:line="520" w:lineRule="exact"/>
        <w:ind w:firstLine="301"/>
        <w:jc w:val="both"/>
        <w:rPr>
          <w:rFonts w:ascii="仿宋_GB2312" w:eastAsia="仿宋_GB2312" w:hAnsi="ˎ̥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〔1〕SBS防水卷材采用热溶铺贴法，采用热溶铺贴法可以降低防水层的工程造价，既省粘合剂用量亦可防止防水层空鼓现象产生；</w:t>
      </w:r>
    </w:p>
    <w:p w:rsidR="007E40C2" w:rsidRPr="007B18E7" w:rsidP="007E40C2">
      <w:pPr>
        <w:pStyle w:val="NormalWeb"/>
        <w:shd w:val="clear" w:color="auto" w:fill="FFFFFF"/>
        <w:spacing w:line="520" w:lineRule="exact"/>
        <w:ind w:firstLine="301"/>
        <w:jc w:val="both"/>
        <w:rPr>
          <w:rFonts w:ascii="仿宋_GB2312" w:eastAsia="仿宋_GB2312" w:hAnsi="ˎ̥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〔2〕基层处理为水泥砂浆找平层，要求坚实、平整、光泽、无起鼓现象。基层必须枯燥。含水率要求在9%以下；</w:t>
      </w:r>
    </w:p>
    <w:p w:rsidR="007E40C2" w:rsidRPr="007B18E7" w:rsidP="007E40C2">
      <w:pPr>
        <w:pStyle w:val="NormalWeb"/>
        <w:shd w:val="clear" w:color="auto" w:fill="FFFFFF"/>
        <w:spacing w:line="520" w:lineRule="exact"/>
        <w:ind w:firstLine="301"/>
        <w:jc w:val="both"/>
        <w:rPr>
          <w:rFonts w:ascii="仿宋_GB2312" w:eastAsia="仿宋_GB2312" w:hAnsi="ˎ̥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〔3〕在枯燥的基层上涂刷 SBS 改性沥青防水卷材冷底油，要求涂刷均匀一次涂好，枯燥6h(根据气温而定，以不粘脚为好)；</w:t>
      </w:r>
    </w:p>
    <w:p w:rsidR="007E40C2" w:rsidRPr="007B18E7" w:rsidP="007E40C2">
      <w:pPr>
        <w:pStyle w:val="NormalWeb"/>
        <w:shd w:val="clear" w:color="auto" w:fill="FFFFFF"/>
        <w:spacing w:line="520" w:lineRule="exact"/>
        <w:ind w:firstLine="301"/>
        <w:jc w:val="both"/>
        <w:rPr>
          <w:rFonts w:ascii="仿宋_GB2312" w:eastAsia="仿宋_GB2312" w:hAnsi="ˎ̥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〔4〕先把卷材按位置摆正，点燃喷灯(喷灯距卷材0.3 m 左右)，用喷灯加热卷材和基层，待卷材外表溶化后随即向前滚铺，加热要均匀，滚压时不要卷入空气和异物，要求压实、压平。在卷材还未冷却前，用抹子把边封好，再用喷灯均匀细致地把缝封好，特别注意边缘和复杂部位，以防翘边；</w:t>
      </w:r>
    </w:p>
    <w:p w:rsidR="007E40C2" w:rsidRPr="007B18E7" w:rsidP="007E40C2">
      <w:pPr>
        <w:pStyle w:val="NormalWeb"/>
        <w:shd w:val="clear" w:color="auto" w:fill="FFFFFF"/>
        <w:spacing w:line="520" w:lineRule="exact"/>
        <w:ind w:firstLine="301"/>
        <w:jc w:val="both"/>
        <w:rPr>
          <w:rFonts w:ascii="仿宋_GB2312" w:eastAsia="仿宋_GB2312" w:hAnsi="ˎ̥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〔5〕双边做法施工工艺和单层做法的施工工艺根本相同，铺贴第二层应与第一层卷材按缝错开0.3 m左右(一般建筑做单层即可)；</w:t>
      </w:r>
    </w:p>
    <w:p w:rsidR="007E40C2" w:rsidRPr="007B18E7" w:rsidP="007E40C2">
      <w:pPr>
        <w:pStyle w:val="NormalWeb"/>
        <w:shd w:val="clear" w:color="auto" w:fill="FFFFFF"/>
        <w:spacing w:line="520" w:lineRule="exact"/>
        <w:ind w:firstLine="301"/>
        <w:jc w:val="both"/>
        <w:rPr>
          <w:rFonts w:ascii="仿宋_GB2312" w:eastAsia="仿宋_GB2312" w:hAnsi="ˎ̥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〔6〕平安防护:热溶施工要加强汽油的保管和喷灯的管理养护，预防火灾和工伤事故的发生。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6.2  施工考前须知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雨、雪、雾、大风天气不得进行施工。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环境温度变大较大时不得施工。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特殊部位的附加层应仔细施工。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  <w:sectPr w:rsidSect="00545618">
          <w:type w:val="nextPage"/>
          <w:pgSz w:w="11906" w:h="16838"/>
          <w:pgMar w:top="1162" w:right="1270" w:bottom="1162" w:left="1230" w:header="851" w:footer="992" w:gutter="0"/>
          <w:pgNumType w:start="10"/>
          <w:cols w:space="425"/>
          <w:titlePg w:val="0"/>
          <w:docGrid w:type="lines" w:linePitch="312"/>
        </w:sect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施工应注意防毒防火，施工人员应穿平底劳动鞋，不得穿带铁钉的鞋进入现场。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防水施工不得进行交叉作业，应在前道工序完成后进行下一步施工。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防水工程施工完成后应注意成品保护。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蓄水试验应注意观察。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6.3  质量要求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所有材料应符合有关标准要求标准。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所有材料应有各种合格证、准用证、复试检验报告资料、隐蔽验收资料和评定资料。</w:t>
      </w:r>
    </w:p>
    <w:p w:rsidR="007E40C2" w:rsidRPr="007B18E7" w:rsidP="007E40C2">
      <w:pPr>
        <w:spacing w:line="520" w:lineRule="exact"/>
        <w:ind w:firstLine="137" w:firstLineChars="49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7、 装饰工程技术措施</w:t>
      </w:r>
    </w:p>
    <w:p w:rsidR="007E40C2" w:rsidRPr="007B18E7" w:rsidP="007E40C2">
      <w:pPr>
        <w:pStyle w:val="BodyTextIndent"/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7.1  为了保证施工质量，我们将集中一切力量，精心组织，精心施工，严把质量关，加强施工工序中的过程控制，确保装饰工程质量到达优良标准，以保证工程观感质量，争创优质工程。</w:t>
      </w:r>
    </w:p>
    <w:p w:rsidR="007E40C2" w:rsidRPr="007B18E7" w:rsidP="007E40C2">
      <w:pPr>
        <w:spacing w:line="520" w:lineRule="exact"/>
        <w:ind w:firstLine="420" w:firstLineChars="150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装饰工程展开前，应经业主、监理工程师检查合格后再按方案展开施工。</w:t>
      </w:r>
    </w:p>
    <w:p w:rsidR="007E40C2" w:rsidRPr="007B18E7" w:rsidP="007E40C2">
      <w:pPr>
        <w:spacing w:line="520" w:lineRule="exact"/>
        <w:ind w:firstLine="420" w:firstLineChars="150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装饰工程施工前，必须由质监部门对钢筋混凝土、砖墙等结构体的质量进行验收，合格后才能进行装饰施工。</w:t>
      </w:r>
    </w:p>
    <w:p w:rsidR="007E40C2" w:rsidRPr="007B18E7" w:rsidP="007E40C2">
      <w:pPr>
        <w:spacing w:line="520" w:lineRule="exact"/>
        <w:ind w:firstLine="420" w:firstLineChars="150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装饰施工遵循</w:t>
      </w:r>
      <w:r w:rsidRPr="007B18E7">
        <w:rPr>
          <w:rFonts w:ascii="仿宋_GB2312" w:eastAsia="仿宋_GB2312" w:hint="eastAsia"/>
          <w:sz w:val="28"/>
          <w:szCs w:val="28"/>
        </w:rPr>
        <w:t>“</w:t>
      </w:r>
      <w:r w:rsidRPr="007B18E7">
        <w:rPr>
          <w:rFonts w:ascii="仿宋_GB2312" w:eastAsia="仿宋_GB2312" w:hint="eastAsia"/>
          <w:sz w:val="28"/>
          <w:szCs w:val="28"/>
        </w:rPr>
        <w:t>先湿后干，先粗后细，先上后下〞的原那么。</w:t>
      </w:r>
    </w:p>
    <w:p w:rsidR="007E40C2" w:rsidRPr="007B18E7" w:rsidP="007E40C2">
      <w:pPr>
        <w:spacing w:line="520" w:lineRule="exact"/>
        <w:ind w:firstLine="420" w:firstLineChars="150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装饰工程全面展开前，先做一样板间〔全部饰面〕或样板〔局部饰面〕，经业主、监理工程师检查满意后再全面展开施工。</w:t>
      </w:r>
    </w:p>
    <w:p w:rsidR="007E40C2" w:rsidRPr="007B18E7" w:rsidP="007E40C2">
      <w:pPr>
        <w:spacing w:line="520" w:lineRule="exact"/>
        <w:ind w:firstLine="420" w:firstLineChars="150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装饰施工完毕后将对产品进行切实的保护工作。</w:t>
      </w:r>
    </w:p>
    <w:p w:rsidR="007E40C2" w:rsidRPr="007B18E7" w:rsidP="007E40C2">
      <w:pPr>
        <w:spacing w:line="520" w:lineRule="exact"/>
        <w:ind w:firstLine="420" w:firstLineChars="150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整个施工过程严格按设计图纸及质量标准要求。</w:t>
      </w:r>
    </w:p>
    <w:p w:rsidR="007E40C2" w:rsidRPr="007B18E7" w:rsidP="007E40C2">
      <w:pPr>
        <w:spacing w:line="520" w:lineRule="exact"/>
        <w:ind w:firstLine="420" w:firstLineChars="150"/>
        <w:rPr>
          <w:rFonts w:ascii="仿宋_GB2312" w:eastAsia="仿宋_GB2312" w:hint="eastAsia"/>
          <w:color w:val="000000"/>
          <w:sz w:val="28"/>
          <w:szCs w:val="28"/>
        </w:rPr>
      </w:pPr>
      <w:r w:rsidRPr="007B18E7">
        <w:rPr>
          <w:rFonts w:ascii="仿宋_GB2312" w:eastAsia="仿宋_GB2312" w:hint="eastAsia"/>
          <w:color w:val="000000"/>
          <w:sz w:val="28"/>
          <w:szCs w:val="28"/>
        </w:rPr>
        <w:t>7.2  墙、柱、天棚面抹灰</w:t>
      </w:r>
    </w:p>
    <w:p w:rsidR="007E40C2" w:rsidRPr="007B18E7" w:rsidP="007E40C2">
      <w:pPr>
        <w:spacing w:line="520" w:lineRule="exact"/>
        <w:ind w:firstLine="420" w:firstLineChars="150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 材料准备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选用42.5R普通硅酸盐水泥，过筛中砂，石灰膏或磨细生石灰粉。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施工要点</w: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①</w:t>
      </w:r>
      <w:r w:rsidRPr="007B18E7">
        <w:rPr>
          <w:rFonts w:ascii="仿宋_GB2312" w:eastAsia="仿宋_GB2312" w:hint="eastAsia"/>
          <w:sz w:val="28"/>
          <w:szCs w:val="28"/>
        </w:rPr>
        <w:t>清理墙、柱、梁、天棚面的灰尘、污垢、碱膜、砂浆块等附着物，并洒水湿润，对光滑的混凝土面，凿毛后再进行抹灰，以增强底层灰与墙体的附着力。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  <w:sectPr w:rsidSect="00545618">
          <w:type w:val="nextPage"/>
          <w:pgSz w:w="11906" w:h="16838"/>
          <w:pgMar w:top="1162" w:right="1270" w:bottom="1162" w:left="1230" w:header="851" w:footer="992" w:gutter="0"/>
          <w:pgNumType w:start="11"/>
          <w:cols w:space="425"/>
          <w:titlePg w:val="0"/>
          <w:docGrid w:type="lines" w:linePitch="312"/>
        </w:sectPr>
      </w:pPr>
      <w:r w:rsidRPr="007B18E7">
        <w:rPr>
          <w:rFonts w:ascii="仿宋_GB2312" w:eastAsia="仿宋_GB2312" w:hint="eastAsia"/>
          <w:sz w:val="28"/>
          <w:szCs w:val="28"/>
        </w:rPr>
        <w:t>②</w:t>
      </w:r>
      <w:r w:rsidRPr="007B18E7">
        <w:rPr>
          <w:rFonts w:ascii="仿宋_GB2312" w:eastAsia="仿宋_GB2312" w:hint="eastAsia"/>
          <w:sz w:val="28"/>
          <w:szCs w:val="28"/>
        </w:rPr>
        <w:t>抹灰施工前，先找好规矩，横线找平，竖线吊直，做出灰饼和标筋，弹出准线。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③</w:t>
      </w:r>
      <w:r w:rsidRPr="007B18E7">
        <w:rPr>
          <w:rFonts w:ascii="仿宋_GB2312" w:eastAsia="仿宋_GB2312" w:hint="eastAsia"/>
          <w:sz w:val="28"/>
          <w:szCs w:val="28"/>
        </w:rPr>
        <w:t>基层处理：混凝土墙面涂一道YJ-302混凝土界面处理剂，加气混凝土墙面抹6mm厚掺外加剂专用砂浆。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④</w:t>
      </w:r>
      <w:r w:rsidRPr="007B18E7">
        <w:rPr>
          <w:rFonts w:ascii="仿宋_GB2312" w:eastAsia="仿宋_GB2312" w:hint="eastAsia"/>
          <w:sz w:val="28"/>
          <w:szCs w:val="28"/>
        </w:rPr>
        <w:t>墙面阴阳角抹灰：作业时，将靠尺在墙面的一面用线锤找直，然后在墙面的另一面侧靠尺抹上砂浆。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⑤</w:t>
      </w:r>
      <w:r w:rsidRPr="007B18E7">
        <w:rPr>
          <w:rFonts w:ascii="仿宋_GB2312" w:eastAsia="仿宋_GB2312" w:hint="eastAsia"/>
          <w:sz w:val="28"/>
          <w:szCs w:val="28"/>
        </w:rPr>
        <w:t>采用水泥砂浆做面层，先将底子灰外表扫毛或划出纹道，抹面层时，注意接槎，然后外表压光，不少于两遍，次日洒水养护。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⑥</w:t>
      </w:r>
      <w:r w:rsidRPr="007B18E7">
        <w:rPr>
          <w:rFonts w:ascii="仿宋_GB2312" w:eastAsia="仿宋_GB2312" w:hint="eastAsia"/>
          <w:sz w:val="28"/>
          <w:szCs w:val="28"/>
        </w:rPr>
        <w:t>做墙裙、踢脚板：根据高度尺寸弹线，把靠尺靠在线上用铁抹子切割，修边整理。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color w:val="000000"/>
          <w:sz w:val="28"/>
          <w:szCs w:val="28"/>
        </w:rPr>
      </w:pPr>
      <w:r w:rsidRPr="007B18E7">
        <w:rPr>
          <w:rFonts w:ascii="仿宋_GB2312" w:eastAsia="仿宋_GB2312" w:hint="eastAsia"/>
          <w:color w:val="000000"/>
          <w:sz w:val="28"/>
          <w:szCs w:val="28"/>
        </w:rPr>
        <w:t>7.3  外墙涂乳胶漆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作业条件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①</w:t>
      </w:r>
      <w:r w:rsidRPr="007B18E7">
        <w:rPr>
          <w:rFonts w:ascii="仿宋_GB2312" w:eastAsia="仿宋_GB2312" w:hint="eastAsia"/>
          <w:sz w:val="28"/>
          <w:szCs w:val="28"/>
        </w:rPr>
        <w:t>墙柱面根本枯燥，基层含水率不大于8%，过墙管道，洞口抹灰找平完成。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②</w:t>
      </w:r>
      <w:r w:rsidRPr="007B18E7">
        <w:rPr>
          <w:rFonts w:ascii="仿宋_GB2312" w:eastAsia="仿宋_GB2312" w:hint="eastAsia"/>
          <w:sz w:val="28"/>
          <w:szCs w:val="28"/>
        </w:rPr>
        <w:t>门窗安装完毕，环境温度在5</w:t>
      </w:r>
      <w:r w:rsidRPr="007B18E7">
        <w:rPr>
          <w:rFonts w:ascii="仿宋_GB2312" w:eastAsia="仿宋_GB2312" w:hint="eastAsia"/>
          <w:sz w:val="28"/>
          <w:szCs w:val="28"/>
        </w:rPr>
        <w:t>℃</w:t>
      </w:r>
      <w:r w:rsidRPr="007B18E7">
        <w:rPr>
          <w:rFonts w:ascii="仿宋_GB2312" w:eastAsia="仿宋_GB2312" w:hint="eastAsia"/>
          <w:sz w:val="28"/>
          <w:szCs w:val="28"/>
        </w:rPr>
        <w:t>以上。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③</w:t>
      </w:r>
      <w:r w:rsidRPr="007B18E7">
        <w:rPr>
          <w:rFonts w:ascii="仿宋_GB2312" w:eastAsia="仿宋_GB2312" w:hint="eastAsia"/>
          <w:sz w:val="28"/>
          <w:szCs w:val="28"/>
        </w:rPr>
        <w:t>样板间经监理验收评定合格。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材料准备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选用经检验合格的聚醋酸乙烯乳胶漆、滑石粉、2％羧甲基纤维素、聚醋酸乙烯乳液、各色有机或无机颜料。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施工要点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①</w:t>
      </w:r>
      <w:r w:rsidRPr="007B18E7">
        <w:rPr>
          <w:rFonts w:ascii="仿宋_GB2312" w:eastAsia="仿宋_GB2312" w:hint="eastAsia"/>
          <w:sz w:val="28"/>
          <w:szCs w:val="28"/>
        </w:rPr>
        <w:t>清理墙、柱、天棚外表：首先将墙、柱、天棚外表起皮及松动清理干净，将灰渣铲干净，然后将墙、柱、天棚面抹净。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②</w:t>
      </w:r>
      <w:r w:rsidRPr="007B18E7">
        <w:rPr>
          <w:rFonts w:ascii="仿宋_GB2312" w:eastAsia="仿宋_GB2312" w:hint="eastAsia"/>
          <w:sz w:val="28"/>
          <w:szCs w:val="28"/>
        </w:rPr>
        <w:t>刮腻子两遍：腻子配合比为滑石粉：乳液：2％羧甲基纤维素＝90：10适量。每一遍用抹灰钢光匙横向满刮，一刮板紧接一刮板，接头不留槎。枯燥后用磨砂纸磨平、磨光。第二遍同第一遍做法，枯燥后磨光并抹干净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  <w:sectPr w:rsidSect="00545618">
          <w:type w:val="nextPage"/>
          <w:pgSz w:w="11906" w:h="16838"/>
          <w:pgMar w:top="1162" w:right="1270" w:bottom="1162" w:left="1230" w:header="851" w:footer="992" w:gutter="0"/>
          <w:pgNumType w:start="12"/>
          <w:cols w:space="425"/>
          <w:titlePg w:val="0"/>
          <w:docGrid w:type="lines" w:linePitch="312"/>
        </w:sectPr>
      </w:pPr>
      <w:r w:rsidRPr="007B18E7">
        <w:rPr>
          <w:rFonts w:ascii="仿宋_GB2312" w:eastAsia="仿宋_GB2312" w:hint="eastAsia"/>
          <w:sz w:val="28"/>
          <w:szCs w:val="28"/>
        </w:rPr>
        <w:t>③</w:t>
      </w:r>
      <w:r w:rsidRPr="007B18E7">
        <w:rPr>
          <w:rFonts w:ascii="仿宋_GB2312" w:eastAsia="仿宋_GB2312" w:hint="eastAsia"/>
          <w:sz w:val="28"/>
          <w:szCs w:val="28"/>
        </w:rPr>
        <w:t>刷第一遍乳胶漆：乳胶漆在使用前选用漏斗过滤。涂刷顺序是先刷顶板后刷墙柱面，墙柱面先上后下。乳胶漆使用前应搅拌均匀，加水稀释，防止头遍漆刷不开，从一头开始，逐渐向另一头推进，上下顺刷，互相衔接。待第一遍乳胶漆枯燥后，复补腻子，用砂纸磨光，清扫干净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④</w:t>
      </w:r>
      <w:r w:rsidRPr="007B18E7">
        <w:rPr>
          <w:rFonts w:ascii="仿宋_GB2312" w:eastAsia="仿宋_GB2312" w:hint="eastAsia"/>
          <w:sz w:val="28"/>
          <w:szCs w:val="28"/>
        </w:rPr>
        <w:t>刷第二遍乳胶漆：第二遍乳胶漆操作要求同第一遍，使用前充分搅拌，如不稠，不宜加水，以防露底。</w:t>
      </w:r>
    </w:p>
    <w:p w:rsidR="007E40C2" w:rsidRPr="007B18E7" w:rsidP="007E40C2">
      <w:pPr>
        <w:spacing w:line="520" w:lineRule="exact"/>
        <w:ind w:firstLine="555"/>
        <w:rPr>
          <w:rFonts w:ascii="仿宋_GB2312" w:eastAsia="仿宋_GB2312" w:hint="eastAsia"/>
          <w:color w:val="000000"/>
          <w:sz w:val="28"/>
          <w:szCs w:val="28"/>
        </w:rPr>
      </w:pPr>
      <w:r w:rsidRPr="007B18E7">
        <w:rPr>
          <w:rFonts w:ascii="仿宋_GB2312" w:eastAsia="仿宋_GB2312" w:hint="eastAsia"/>
          <w:color w:val="000000"/>
          <w:sz w:val="28"/>
          <w:szCs w:val="28"/>
        </w:rPr>
        <w:t>7.4塑钢门窗安装</w:t>
      </w:r>
    </w:p>
    <w:p w:rsidR="007E40C2" w:rsidRPr="007B18E7" w:rsidP="007E40C2">
      <w:pPr>
        <w:spacing w:line="520" w:lineRule="exact"/>
        <w:ind w:firstLine="555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>作业条件</w:t>
      </w:r>
    </w:p>
    <w:p w:rsidR="007E40C2" w:rsidRPr="007B18E7" w:rsidP="007E40C2">
      <w:pPr>
        <w:spacing w:line="520" w:lineRule="exact"/>
        <w:ind w:firstLine="555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①</w:t>
      </w:r>
      <w:r w:rsidRPr="007B18E7">
        <w:rPr>
          <w:rFonts w:ascii="仿宋_GB2312" w:eastAsia="仿宋_GB2312" w:hint="eastAsia"/>
          <w:sz w:val="28"/>
          <w:szCs w:val="28"/>
        </w:rPr>
        <w:t>门窗洞口已按设计要求施工完毕，并已画好门窗安装位置墨线。</w:t>
      </w:r>
    </w:p>
    <w:p w:rsidR="007E40C2" w:rsidRPr="007B18E7" w:rsidP="007E40C2">
      <w:pPr>
        <w:spacing w:line="520" w:lineRule="exact"/>
        <w:ind w:firstLine="555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②</w:t>
      </w:r>
      <w:r w:rsidRPr="007B18E7">
        <w:rPr>
          <w:rFonts w:ascii="仿宋_GB2312" w:eastAsia="仿宋_GB2312" w:hint="eastAsia"/>
          <w:sz w:val="28"/>
          <w:szCs w:val="28"/>
        </w:rPr>
        <w:t>检查门窗洞尺寸是否符设计要求，发现问题及时处理。</w:t>
      </w:r>
    </w:p>
    <w:p w:rsidR="007E40C2" w:rsidRPr="007B18E7" w:rsidP="007E40C2">
      <w:pPr>
        <w:spacing w:line="520" w:lineRule="exact"/>
        <w:ind w:firstLine="555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③</w:t>
      </w:r>
      <w:r w:rsidRPr="007B18E7">
        <w:rPr>
          <w:rFonts w:ascii="仿宋_GB2312" w:eastAsia="仿宋_GB2312" w:hint="eastAsia"/>
          <w:sz w:val="28"/>
          <w:szCs w:val="28"/>
        </w:rPr>
        <w:t>检查塑钢门窗，如有外表损伤、变形及松动，应及时进行修整，合格后再进行安装。</w:t>
      </w:r>
    </w:p>
    <w:p w:rsidR="007E40C2" w:rsidRPr="007B18E7" w:rsidP="007E40C2">
      <w:pPr>
        <w:spacing w:line="520" w:lineRule="exact"/>
        <w:ind w:firstLine="555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>材料准备</w:t>
      </w:r>
    </w:p>
    <w:p w:rsidR="007E40C2" w:rsidRPr="007B18E7" w:rsidP="007E40C2">
      <w:pPr>
        <w:spacing w:line="520" w:lineRule="exact"/>
        <w:ind w:firstLine="555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塑钢门窗的品种、规格，开启形式符合要求，附件配套齐全，具体产品合格证，材料准用证；防腐材料，填缝材料等符合设计及标准规定，经检验合格后使用。</w:t>
      </w:r>
    </w:p>
    <w:p w:rsidR="007E40C2" w:rsidRPr="007B18E7" w:rsidP="007E40C2">
      <w:pPr>
        <w:spacing w:line="520" w:lineRule="exact"/>
        <w:ind w:firstLine="555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>塑钢门窗安装操作要点：</w:t>
      </w:r>
    </w:p>
    <w:p w:rsidR="007E40C2" w:rsidRPr="007B18E7" w:rsidP="007E40C2">
      <w:pPr>
        <w:spacing w:line="520" w:lineRule="exact"/>
        <w:ind w:firstLine="555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①</w:t>
      </w:r>
      <w:r w:rsidRPr="007B18E7">
        <w:rPr>
          <w:rFonts w:ascii="仿宋_GB2312" w:eastAsia="仿宋_GB2312" w:hint="eastAsia"/>
          <w:sz w:val="28"/>
          <w:szCs w:val="28"/>
        </w:rPr>
        <w:t>门窗框四侧面按设计要求进行防腐，连接件、固定件等安装用金属零件，除不锈钢外，均应进行防腐蚀处理。</w:t>
      </w:r>
    </w:p>
    <w:p w:rsidR="007E40C2" w:rsidRPr="007B18E7" w:rsidP="007E40C2">
      <w:pPr>
        <w:spacing w:line="520" w:lineRule="exact"/>
        <w:ind w:firstLine="555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②</w:t>
      </w:r>
      <w:r w:rsidRPr="007B18E7">
        <w:rPr>
          <w:rFonts w:ascii="仿宋_GB2312" w:eastAsia="仿宋_GB2312" w:hint="eastAsia"/>
          <w:sz w:val="28"/>
          <w:szCs w:val="28"/>
        </w:rPr>
        <w:t>根据门窗安装位置墨线，将塑钢门窗装入洞口就位，调整好门窗框的水平、垂直、对角线长度等，检查偏差符合标准后进行固定。</w:t>
      </w:r>
    </w:p>
    <w:p w:rsidR="007E40C2" w:rsidRPr="007B18E7" w:rsidP="007E40C2">
      <w:pPr>
        <w:spacing w:line="520" w:lineRule="exact"/>
        <w:ind w:firstLine="555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③</w:t>
      </w:r>
      <w:r w:rsidRPr="007B18E7">
        <w:rPr>
          <w:rFonts w:ascii="仿宋_GB2312" w:eastAsia="仿宋_GB2312" w:hint="eastAsia"/>
          <w:sz w:val="28"/>
          <w:szCs w:val="28"/>
        </w:rPr>
        <w:t>根据门料的规格、色彩选用彩花玻璃，合理方案用料，减少边角废料，注意保护，以防破损。</w:t>
      </w:r>
    </w:p>
    <w:p w:rsidR="007E40C2" w:rsidRPr="007B18E7" w:rsidP="007E40C2">
      <w:pPr>
        <w:spacing w:line="520" w:lineRule="exact"/>
        <w:ind w:firstLine="555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④</w:t>
      </w:r>
      <w:r w:rsidRPr="007B18E7">
        <w:rPr>
          <w:rFonts w:ascii="仿宋_GB2312" w:eastAsia="仿宋_GB2312" w:hint="eastAsia"/>
          <w:sz w:val="28"/>
          <w:szCs w:val="28"/>
        </w:rPr>
        <w:t>门窗锁与拉手等小五金，可在门窗扇装入框后再进行组装，保证开闭灵活；所用五金件应配套。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⑤</w:t>
      </w:r>
      <w:r w:rsidRPr="007B18E7">
        <w:rPr>
          <w:rFonts w:ascii="仿宋_GB2312" w:eastAsia="仿宋_GB2312" w:hint="eastAsia"/>
          <w:sz w:val="28"/>
          <w:szCs w:val="28"/>
        </w:rPr>
        <w:t>制作门窗的型材外表应保持光亮洁净，不能有沾污、碰伤的痕迹，不能扭曲变形，门窗附件须齐全。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7.5  室内墙砖施工方案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作业条件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①</w:t>
      </w:r>
      <w:r w:rsidRPr="007B18E7">
        <w:rPr>
          <w:rFonts w:ascii="仿宋_GB2312" w:eastAsia="仿宋_GB2312" w:hint="eastAsia"/>
          <w:sz w:val="28"/>
          <w:szCs w:val="28"/>
        </w:rPr>
        <w:t>墙顶抹完灰，做好墙面防水层、混凝土垫层。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  <w:sectPr w:rsidSect="00545618">
          <w:type w:val="nextPage"/>
          <w:pgSz w:w="11906" w:h="16838"/>
          <w:pgMar w:top="1162" w:right="1270" w:bottom="1162" w:left="1230" w:header="851" w:footer="992" w:gutter="0"/>
          <w:pgNumType w:start="13"/>
          <w:cols w:space="425"/>
          <w:titlePg w:val="0"/>
          <w:docGrid w:type="lines" w:linePitch="312"/>
        </w:sectPr>
      </w:pPr>
      <w:r w:rsidRPr="007B18E7">
        <w:rPr>
          <w:rFonts w:ascii="仿宋_GB2312" w:eastAsia="仿宋_GB2312" w:hint="eastAsia"/>
          <w:sz w:val="28"/>
          <w:szCs w:val="28"/>
        </w:rPr>
        <w:t>②</w:t>
      </w:r>
      <w:r w:rsidRPr="007B18E7">
        <w:rPr>
          <w:rFonts w:ascii="仿宋_GB2312" w:eastAsia="仿宋_GB2312" w:hint="eastAsia"/>
          <w:sz w:val="28"/>
          <w:szCs w:val="28"/>
        </w:rPr>
        <w:t>做好内隔墙和水电管线，堵好管洞。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③</w:t>
      </w:r>
      <w:r w:rsidRPr="007B18E7">
        <w:rPr>
          <w:rFonts w:ascii="仿宋_GB2312" w:eastAsia="仿宋_GB2312" w:hint="eastAsia"/>
          <w:sz w:val="28"/>
          <w:szCs w:val="28"/>
        </w:rPr>
        <w:t>装好门、窗框，并用符合设计要求的材料将门窗框与洞口缝隙堵塞严实。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④</w:t>
      </w:r>
      <w:r w:rsidRPr="007B18E7">
        <w:rPr>
          <w:rFonts w:ascii="仿宋_GB2312" w:eastAsia="仿宋_GB2312" w:hint="eastAsia"/>
          <w:sz w:val="28"/>
          <w:szCs w:val="28"/>
        </w:rPr>
        <w:t>弹好墙面上+50cm水平线。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材料准备</w:t>
      </w:r>
    </w:p>
    <w:p w:rsidR="007E40C2" w:rsidRPr="007B18E7" w:rsidP="007E40C2">
      <w:pPr>
        <w:spacing w:line="520" w:lineRule="exact"/>
        <w:ind w:firstLine="555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选用32.5R普通水泥或矿渣水泥、32.5R白水泥、中砂、石灰膏或生石灰粉。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瓷砖：符合设计要求及质量要求.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室内镶贴磁砖操作程序</w:t>
      </w:r>
    </w:p>
    <w:p w:rsidR="007E40C2" w:rsidP="007E40C2">
      <w:pPr>
        <w:ind w:firstLine="560" w:firstLineChars="20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pict>
          <v:group id="_x0000_s1044" style="width:416pt;height:70.15pt;margin-top:16.3pt;margin-left:19.5pt;position:absolute;z-index:251660288" coordorigin="0,0" coordsize="8320,1403">
            <o:lock v:ext="edit" aspectratio="f"/>
            <v:rect id="_x0000_s1045" style="width:1361;height:550;position:absolute" filled="t" stroked="t">
              <o:lock v:ext="edit" aspectratio="f"/>
              <o:callout v:ext="edit" lengthspecified="t"/>
              <v:textbox inset="0,0,0,0">
                <w:txbxContent>
                  <w:p w:rsidR="007E40C2" w:rsidRPr="007C3DC9" w:rsidP="007E40C2">
                    <w:pPr>
                      <w:jc w:val="center"/>
                      <w:rPr>
                        <w:rFonts w:ascii="仿宋_GB2312" w:eastAsia="仿宋_GB2312" w:hint="eastAsia"/>
                      </w:rPr>
                    </w:pPr>
                    <w:r w:rsidRPr="007C3DC9">
                      <w:rPr>
                        <w:rFonts w:ascii="仿宋_GB2312" w:eastAsia="仿宋_GB2312" w:hint="eastAsia"/>
                      </w:rPr>
                      <w:t>基层处理</w:t>
                    </w:r>
                  </w:p>
                </w:txbxContent>
              </v:textbox>
            </v:rect>
            <v:group id="_x0000_s1046" style="width:2231;height:550;left:6089;position:absolute;top:39" coordorigin="0,0" coordsize="2231,550">
              <o:lock v:ext="edit" aspectratio="f"/>
              <v:rect id="_x0000_s1047" style="width:1644;height:550;position:absolute" filled="t" stroked="t">
                <o:lock v:ext="edit" aspectratio="f"/>
                <o:callout v:ext="edit" lengthspecified="t"/>
                <v:textbox inset="0,0,0,0">
                  <w:txbxContent>
                    <w:p w:rsidR="007E40C2" w:rsidRPr="007C3DC9" w:rsidP="007E40C2">
                      <w:pPr>
                        <w:rPr>
                          <w:rFonts w:ascii="仿宋_GB2312" w:eastAsia="仿宋_GB2312" w:hint="eastAsia"/>
                        </w:rPr>
                      </w:pPr>
                      <w:r w:rsidRPr="007C3DC9">
                        <w:rPr>
                          <w:rFonts w:ascii="仿宋_GB2312" w:eastAsia="仿宋_GB2312" w:hint="eastAsia"/>
                        </w:rPr>
                        <w:t>排砖弹砖线</w:t>
                      </w:r>
                    </w:p>
                  </w:txbxContent>
                </v:textbox>
              </v:rect>
              <v:line id="_x0000_s1048" style="position:absolute" from="1674,281" to="2231,282" stroked="t">
                <v:stroke endarrow="block"/>
                <o:lock v:ext="edit" aspectratio="f"/>
                <o:callout v:ext="edit" lengthspecified="t"/>
              </v:line>
            </v:group>
            <v:group id="_x0000_s1049" style="width:1927;height:550;left:1927;position:absolute;top:29" coordorigin="0,0" coordsize="1927,550">
              <o:lock v:ext="edit" aspectratio="f"/>
              <v:rect id="_x0000_s1050" style="width:1361;height:550;position:absolute" filled="t" stroked="t">
                <o:lock v:ext="edit" aspectratio="f"/>
                <o:callout v:ext="edit" lengthspecified="t"/>
                <v:textbox inset="0,0,0,0">
                  <w:txbxContent>
                    <w:p w:rsidR="007E40C2" w:rsidRPr="007C3DC9" w:rsidP="007E40C2">
                      <w:pPr>
                        <w:rPr>
                          <w:rFonts w:ascii="仿宋_GB2312" w:eastAsia="仿宋_GB2312" w:hint="eastAsia"/>
                        </w:rPr>
                      </w:pPr>
                      <w:r w:rsidRPr="007C3DC9">
                        <w:rPr>
                          <w:rFonts w:ascii="仿宋_GB2312" w:eastAsia="仿宋_GB2312" w:hint="eastAsia"/>
                        </w:rPr>
                        <w:t>抹底子灰</w:t>
                      </w:r>
                    </w:p>
                  </w:txbxContent>
                </v:textbox>
              </v:rect>
              <v:line id="_x0000_s1051" style="position:absolute" from="1370,279" to="1927,280" stroked="t">
                <v:stroke endarrow="block"/>
                <o:lock v:ext="edit" aspectratio="f"/>
                <o:callout v:ext="edit" lengthspecified="t"/>
              </v:line>
            </v:group>
            <v:group id="_x0000_s1052" style="width:2214;height:550;left:3865;position:absolute;top:36" coordorigin="0,0" coordsize="2214,550">
              <o:lock v:ext="edit" aspectratio="f"/>
              <v:rect id="_x0000_s1053" style="width:1644;height:550;position:absolute" filled="t" stroked="t">
                <o:lock v:ext="edit" aspectratio="f"/>
                <o:callout v:ext="edit" lengthspecified="t"/>
                <v:textbox inset="0,0,0,0">
                  <w:txbxContent>
                    <w:p w:rsidR="007E40C2" w:rsidRPr="007C3DC9" w:rsidP="007E40C2">
                      <w:pPr>
                        <w:rPr>
                          <w:rFonts w:ascii="仿宋_GB2312" w:eastAsia="仿宋_GB2312" w:hint="eastAsia"/>
                        </w:rPr>
                      </w:pPr>
                      <w:r w:rsidRPr="007C3DC9">
                        <w:rPr>
                          <w:rFonts w:ascii="仿宋_GB2312" w:eastAsia="仿宋_GB2312" w:hint="eastAsia"/>
                        </w:rPr>
                        <w:t>选砖、浸砖</w:t>
                      </w:r>
                    </w:p>
                  </w:txbxContent>
                </v:textbox>
              </v:rect>
              <v:line id="_x0000_s1054" style="position:absolute" from="1657,295" to="2214,296" stroked="t">
                <v:stroke endarrow="block"/>
                <o:lock v:ext="edit" aspectratio="f"/>
                <o:callout v:ext="edit" lengthspecified="t"/>
              </v:line>
            </v:group>
            <v:line id="_x0000_s1055" style="position:absolute" from="1350,282" to="1907,283" stroked="t">
              <v:stroke endarrow="block"/>
              <o:lock v:ext="edit" aspectratio="f"/>
              <o:callout v:ext="edit" lengthspecified="t"/>
            </v:line>
            <v:group id="_x0000_s1056" style="width:7355;height:568;left:3;position:absolute;top:835" coordorigin="0,0" coordsize="7355,568">
              <o:lock v:ext="edit" aspectratio="f"/>
              <v:rect id="_x0000_s1057" style="width:1361;height:550;position:absolute;top:3" filled="t" stroked="t">
                <o:lock v:ext="edit" aspectratio="f"/>
                <o:callout v:ext="edit" lengthspecified="t"/>
                <v:textbox inset="0,0,0,0">
                  <w:txbxContent>
                    <w:p w:rsidR="007E40C2" w:rsidRPr="007C3DC9" w:rsidP="007E40C2">
                      <w:pPr>
                        <w:rPr>
                          <w:rFonts w:ascii="仿宋_GB2312" w:eastAsia="仿宋_GB2312" w:hint="eastAsia"/>
                        </w:rPr>
                      </w:pPr>
                      <w:r w:rsidRPr="007C3DC9">
                        <w:rPr>
                          <w:rFonts w:ascii="仿宋_GB2312" w:eastAsia="仿宋_GB2312" w:hint="eastAsia"/>
                        </w:rPr>
                        <w:t>贴标准点</w:t>
                      </w:r>
                    </w:p>
                  </w:txbxContent>
                </v:textbox>
              </v:rect>
              <v:line id="_x0000_s1058" style="position:absolute" from="3193,266" to="3750,267" stroked="t">
                <v:stroke endarrow="block"/>
                <o:lock v:ext="edit" aspectratio="f"/>
                <o:callout v:ext="edit" lengthspecified="t"/>
              </v:line>
              <v:rect id="_x0000_s1059" style="width:1361;height:550;left:5994;position:absolute;top:18" filled="t" stroked="t">
                <o:lock v:ext="edit" aspectratio="f"/>
                <o:callout v:ext="edit" lengthspecified="t"/>
                <v:textbox inset="0,0,0,0">
                  <w:txbxContent>
                    <w:p w:rsidR="007E40C2" w:rsidRPr="007C3DC9" w:rsidP="007E40C2">
                      <w:pPr>
                        <w:jc w:val="center"/>
                        <w:rPr>
                          <w:rFonts w:ascii="仿宋_GB2312" w:eastAsia="仿宋_GB2312" w:hint="eastAsia"/>
                        </w:rPr>
                      </w:pPr>
                      <w:r w:rsidRPr="007C3DC9">
                        <w:rPr>
                          <w:rFonts w:ascii="仿宋_GB2312" w:eastAsia="仿宋_GB2312" w:hint="eastAsia"/>
                        </w:rPr>
                        <w:t>擦  缝</w:t>
                      </w:r>
                    </w:p>
                  </w:txbxContent>
                </v:textbox>
              </v:rect>
              <v:rect id="_x0000_s1060" style="width:1644;height:550;left:3753;position:absolute;top:18" filled="t" stroked="t">
                <o:lock v:ext="edit" aspectratio="f"/>
                <o:callout v:ext="edit" lengthspecified="t"/>
                <v:textbox inset="0,0,0,0">
                  <w:txbxContent>
                    <w:p w:rsidR="007E40C2" w:rsidRPr="007C3DC9" w:rsidP="007E40C2">
                      <w:pPr>
                        <w:jc w:val="center"/>
                        <w:rPr>
                          <w:rFonts w:ascii="仿宋_GB2312" w:eastAsia="仿宋_GB2312" w:hint="eastAsia"/>
                        </w:rPr>
                      </w:pPr>
                      <w:r w:rsidRPr="007C3DC9">
                        <w:rPr>
                          <w:rFonts w:ascii="仿宋_GB2312" w:eastAsia="仿宋_GB2312" w:hint="eastAsia"/>
                        </w:rPr>
                        <w:t>镶贴瓷砖</w:t>
                      </w:r>
                    </w:p>
                  </w:txbxContent>
                </v:textbox>
              </v:rect>
              <v:line id="_x0000_s1061" style="position:absolute" from="5397,280" to="5954,281" stroked="t">
                <v:stroke endarrow="block"/>
                <o:lock v:ext="edit" aspectratio="f"/>
                <o:callout v:ext="edit" lengthspecified="t"/>
              </v:line>
              <v:rect id="_x0000_s1062" style="width:1247;height:550;left:1920;position:absolute" filled="t" stroked="t">
                <o:lock v:ext="edit" aspectratio="f"/>
                <o:callout v:ext="edit" lengthspecified="t"/>
                <v:textbox inset="0,0,0,0">
                  <w:txbxContent>
                    <w:p w:rsidR="007E40C2" w:rsidRPr="007C3DC9" w:rsidP="007E40C2">
                      <w:pPr>
                        <w:jc w:val="center"/>
                        <w:rPr>
                          <w:rFonts w:ascii="仿宋_GB2312" w:eastAsia="仿宋_GB2312" w:hint="eastAsia"/>
                        </w:rPr>
                      </w:pPr>
                      <w:r w:rsidRPr="007C3DC9">
                        <w:rPr>
                          <w:rFonts w:ascii="仿宋_GB2312" w:eastAsia="仿宋_GB2312" w:hint="eastAsia"/>
                        </w:rPr>
                        <w:t>垫底尺</w:t>
                      </w:r>
                    </w:p>
                  </w:txbxContent>
                </v:textbox>
              </v:rect>
              <v:line id="_x0000_s1063" style="position:absolute" from="1350,272" to="1907,273" stroked="t">
                <v:stroke endarrow="block"/>
                <o:lock v:ext="edit" aspectratio="f"/>
                <o:callout v:ext="edit" lengthspecified="t"/>
              </v:line>
            </v:group>
          </v:group>
        </w:pic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  <w:szCs w:val="28"/>
        </w:rPr>
        <w:t xml:space="preserve">  施工要点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①</w:t>
      </w:r>
      <w:r w:rsidRPr="007B18E7">
        <w:rPr>
          <w:rFonts w:ascii="仿宋_GB2312" w:eastAsia="仿宋_GB2312" w:hint="eastAsia"/>
          <w:sz w:val="28"/>
          <w:szCs w:val="28"/>
        </w:rPr>
        <w:t>清理干净墙面上残存的废余砂浆块、灰尘、油污等，并提前一天浇水湿润并刷界面处理剂。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②</w:t>
      </w:r>
      <w:r w:rsidRPr="007B18E7">
        <w:rPr>
          <w:rFonts w:ascii="仿宋_GB2312" w:eastAsia="仿宋_GB2312" w:hint="eastAsia"/>
          <w:sz w:val="28"/>
          <w:szCs w:val="28"/>
        </w:rPr>
        <w:t>打底时要分层进行，每层厚度宜5～7mm。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③</w:t>
      </w:r>
      <w:r w:rsidRPr="007B18E7">
        <w:rPr>
          <w:rFonts w:ascii="仿宋_GB2312" w:eastAsia="仿宋_GB2312" w:hint="eastAsia"/>
          <w:sz w:val="28"/>
          <w:szCs w:val="28"/>
        </w:rPr>
        <w:t>底层灰6～7成干时，按图纸要求，结合实际和磁砖规格进行排砖、弹线。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④</w:t>
      </w:r>
      <w:r w:rsidRPr="007B18E7">
        <w:rPr>
          <w:rFonts w:ascii="仿宋_GB2312" w:eastAsia="仿宋_GB2312" w:hint="eastAsia"/>
          <w:sz w:val="28"/>
          <w:szCs w:val="28"/>
        </w:rPr>
        <w:t>正式镶贴前应贴标准点，用废磁砖，用做灰饼的混合砂浆粘在墙上，用以控制整个镶贴瓷砖外表平整度。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⑤</w:t>
      </w:r>
      <w:r w:rsidRPr="007B18E7">
        <w:rPr>
          <w:rFonts w:ascii="仿宋_GB2312" w:eastAsia="仿宋_GB2312" w:hint="eastAsia"/>
          <w:sz w:val="28"/>
          <w:szCs w:val="28"/>
        </w:rPr>
        <w:t>垫底尺：计算好最下一皮砖下口标高，底尺上皮一般比地面低1mm左右，以此为依据放好底尺，要求水平、安稳。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⑥</w:t>
      </w:r>
      <w:r w:rsidRPr="007B18E7">
        <w:rPr>
          <w:rFonts w:ascii="仿宋_GB2312" w:eastAsia="仿宋_GB2312" w:hint="eastAsia"/>
          <w:sz w:val="28"/>
          <w:szCs w:val="28"/>
        </w:rPr>
        <w:t>镶贴瓷砖前，面砖应先浸泡2h以上，然后取出晾干待用。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⑦</w:t>
      </w:r>
      <w:r w:rsidRPr="007B18E7">
        <w:rPr>
          <w:rFonts w:ascii="仿宋_GB2312" w:eastAsia="仿宋_GB2312" w:hint="eastAsia"/>
          <w:sz w:val="28"/>
          <w:szCs w:val="28"/>
        </w:rPr>
        <w:t>贴砖应自下而上粘贴，要求灰浆饱满，粘贴过程中随时用靠尺检查平整度，同时要保证缝隙大小一致。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7B18E7">
        <w:rPr>
          <w:rFonts w:ascii="仿宋_GB2312" w:eastAsia="仿宋_GB2312" w:hint="eastAsia"/>
          <w:sz w:val="28"/>
          <w:szCs w:val="28"/>
        </w:rPr>
        <w:t>⑧</w:t>
      </w:r>
      <w:r w:rsidRPr="007B18E7">
        <w:rPr>
          <w:rFonts w:ascii="仿宋_GB2312" w:eastAsia="仿宋_GB2312" w:hint="eastAsia"/>
          <w:sz w:val="28"/>
          <w:szCs w:val="28"/>
        </w:rPr>
        <w:t>镶贴完，自检无空鼓、不平、不直后，用棉丝擦净，然后用白水泥浆擦缝，用布将缝子的素浆擦匀，砖面擦净。</w:t>
      </w:r>
    </w:p>
    <w:p w:rsidR="007E40C2" w:rsidRPr="007B18E7" w:rsidP="007E40C2">
      <w:pPr>
        <w:spacing w:line="520" w:lineRule="exact"/>
        <w:ind w:firstLine="560" w:firstLineChars="200"/>
        <w:rPr>
          <w:rFonts w:ascii="仿宋_GB2312" w:eastAsia="仿宋_GB2312" w:hint="eastAsia"/>
          <w:color w:val="000000"/>
          <w:sz w:val="28"/>
          <w:szCs w:val="28"/>
        </w:rPr>
      </w:pPr>
      <w:r w:rsidRPr="007B18E7">
        <w:rPr>
          <w:rFonts w:ascii="仿宋_GB2312" w:eastAsia="仿宋_GB2312" w:hint="eastAsia"/>
          <w:color w:val="000000"/>
          <w:sz w:val="28"/>
          <w:szCs w:val="28"/>
        </w:rPr>
        <w:t>7.6 水泥砂浆(地面、楼面、卫生间)</w:t>
      </w:r>
    </w:p>
    <w:p w:rsidR="007E40C2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仿宋_GB2312" w:eastAsia="仿宋_GB2312" w:hint="eastAsia"/>
          <w:sz w:val="28"/>
        </w:rPr>
        <w:t xml:space="preserve">  施工工艺流程</w:t>
      </w:r>
    </w:p>
    <w:p w:rsidR="007E40C2" w:rsidP="007E40C2">
      <w:pPr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pict>
          <v:rect id="_x0000_s1064" style="width:155.35pt;height:27.5pt;margin-top:12.05pt;margin-left:140.75pt;position:absolute;z-index:251662336" filled="t" stroked="t">
            <o:lock v:ext="edit" aspectratio="f"/>
            <o:callout v:ext="edit" lengthspecified="t"/>
            <v:textbox inset="0,0,0,0">
              <w:txbxContent>
                <w:p w:rsidR="007E40C2" w:rsidRPr="007C3DC9" w:rsidP="007E40C2">
                  <w:pPr>
                    <w:rPr>
                      <w:rFonts w:ascii="仿宋_GB2312" w:eastAsia="仿宋_GB2312" w:hint="eastAsia"/>
                    </w:rPr>
                  </w:pPr>
                  <w:r w:rsidRPr="007C3DC9">
                    <w:rPr>
                      <w:rFonts w:ascii="仿宋_GB2312" w:eastAsia="仿宋_GB2312" w:hint="eastAsia"/>
                      <w:sz w:val="28"/>
                    </w:rPr>
                    <w:t>15厚1:2水泥砂浆找平</w:t>
                  </w:r>
                </w:p>
              </w:txbxContent>
            </v:textbox>
          </v:rect>
        </w:pict>
      </w:r>
      <w:r>
        <w:rPr>
          <w:rFonts w:ascii="仿宋_GB2312" w:eastAsia="仿宋_GB2312" w:hint="eastAsia"/>
          <w:sz w:val="28"/>
        </w:rPr>
        <w:pict>
          <v:rect id="_x0000_s1065" style="width:113.1pt;height:27.5pt;margin-top:11.65pt;margin-left:-3.05pt;position:absolute;z-index:251661312" filled="t" stroked="t">
            <o:lock v:ext="edit" aspectratio="f"/>
            <o:callout v:ext="edit" lengthspecified="t"/>
            <v:textbox inset="0,0,0,0">
              <w:txbxContent>
                <w:p w:rsidR="007E40C2" w:rsidRPr="007C3DC9" w:rsidP="007E40C2">
                  <w:pPr>
                    <w:rPr>
                      <w:rFonts w:ascii="仿宋_GB2312" w:eastAsia="仿宋_GB2312" w:hint="eastAsia"/>
                      <w:sz w:val="28"/>
                    </w:rPr>
                  </w:pPr>
                  <w:r w:rsidRPr="007C3DC9">
                    <w:rPr>
                      <w:rFonts w:ascii="仿宋_GB2312" w:eastAsia="仿宋_GB2312" w:hint="eastAsia"/>
                      <w:sz w:val="28"/>
                    </w:rPr>
                    <w:t>基层清理出灰饼</w:t>
                  </w:r>
                </w:p>
              </w:txbxContent>
            </v:textbox>
          </v:rect>
        </w:pict>
      </w:r>
    </w:p>
    <w:p w:rsidR="007E40C2" w:rsidP="007E40C2">
      <w:pPr>
        <w:rPr>
          <w:rFonts w:ascii="仿宋_GB2312" w:eastAsia="仿宋_GB2312" w:hint="eastAsia"/>
          <w:sz w:val="28"/>
        </w:rPr>
        <w:sectPr w:rsidSect="00545618">
          <w:type w:val="nextPage"/>
          <w:pgSz w:w="11906" w:h="16838"/>
          <w:pgMar w:top="1162" w:right="1270" w:bottom="1162" w:left="1230" w:header="851" w:footer="992" w:gutter="0"/>
          <w:pgNumType w:start="14"/>
          <w:cols w:space="425"/>
          <w:titlePg w:val="0"/>
          <w:docGrid w:type="lines" w:linePitch="312"/>
        </w:sectPr>
      </w:pPr>
      <w:r>
        <w:rPr>
          <w:rFonts w:ascii="仿宋_GB2312" w:eastAsia="仿宋_GB2312" w:hint="eastAsia"/>
          <w:sz w:val="28"/>
        </w:rPr>
        <w:pict>
          <v:rect id="_x0000_s1066" style="width:430.5pt;height:31.2pt;margin-top:10.55pt;margin-left:0;position:absolute;z-index:251663360" filled="t" stroked="t">
            <o:lock v:ext="edit" aspectratio="f"/>
            <o:callout v:ext="edit" lengthspecified="t"/>
            <v:textbox inset="0,0,0,0">
              <w:txbxContent>
                <w:p w:rsidR="007E40C2" w:rsidP="007E40C2">
                  <w:pPr>
                    <w:rPr>
                      <w:rFonts w:hint="eastAsia"/>
                    </w:rPr>
                  </w:pPr>
                  <w:r>
                    <w:rPr>
                      <w:rFonts w:ascii="仿宋_GB2312" w:eastAsia="仿宋_GB2312" w:hint="eastAsia"/>
                      <w:sz w:val="28"/>
                    </w:rPr>
                    <w:t>水泥基渗透结晶型防水材料(GB18445-2001，,0.8kg/</w:t>
                  </w:r>
                  <w:r>
                    <w:rPr>
                      <w:rFonts w:ascii="宋体" w:hAnsi="宋体" w:cs="宋体" w:hint="eastAsia"/>
                      <w:sz w:val="28"/>
                    </w:rPr>
                    <w:t>㎡</w:t>
                  </w:r>
                  <w:r>
                    <w:rPr>
                      <w:rFonts w:ascii="仿宋_GB2312" w:eastAsia="仿宋_GB2312" w:hint="eastAsia"/>
                      <w:sz w:val="28"/>
                    </w:rPr>
                    <w:t>)防水层</w:t>
                    <w:cr/>
                  </w:r>
                </w:p>
              </w:txbxContent>
            </v:textbox>
          </v:rect>
        </w:pict>
      </w:r>
    </w:p>
    <w:p w:rsidR="007E40C2" w:rsidP="007E40C2">
      <w:pPr>
        <w:spacing w:line="520" w:lineRule="exact"/>
        <w:rPr>
          <w:rFonts w:ascii="仿宋_GB2312" w:eastAsia="仿宋_GB2312" w:hint="eastAsia"/>
          <w:bCs/>
          <w:color w:val="000000"/>
          <w:sz w:val="28"/>
        </w:rPr>
      </w:pPr>
      <w:r>
        <w:rPr>
          <w:rFonts w:ascii="仿宋_GB2312" w:eastAsia="仿宋_GB2312" w:hint="eastAsia"/>
          <w:sz w:val="28"/>
        </w:rPr>
        <w:pict>
          <v:rect id="_x0000_s1067" style="width:43.35pt;height:27.5pt;margin-top:21pt;margin-left:207pt;position:absolute;z-index:251665408" filled="t" stroked="t">
            <o:lock v:ext="edit" aspectratio="f"/>
            <o:callout v:ext="edit" lengthspecified="t"/>
            <v:textbox inset="0,0,0,0">
              <w:txbxContent>
                <w:p w:rsidR="007E40C2" w:rsidRPr="007C3DC9" w:rsidP="007E40C2">
                  <w:pPr>
                    <w:rPr>
                      <w:rFonts w:ascii="仿宋_GB2312" w:eastAsia="仿宋_GB2312" w:hint="eastAsia"/>
                      <w:sz w:val="28"/>
                    </w:rPr>
                  </w:pPr>
                  <w:r w:rsidRPr="007C3DC9">
                    <w:rPr>
                      <w:rFonts w:ascii="仿宋_GB2312" w:eastAsia="仿宋_GB2312" w:hint="eastAsia"/>
                      <w:sz w:val="28"/>
                    </w:rPr>
                    <w:t>养 护</w:t>
                  </w:r>
                </w:p>
              </w:txbxContent>
            </v:textbox>
          </v:rect>
        </w:pict>
      </w:r>
      <w:r>
        <w:rPr>
          <w:rFonts w:ascii="仿宋_GB2312" w:eastAsia="仿宋_GB2312" w:hint="eastAsia"/>
          <w:sz w:val="28"/>
        </w:rPr>
        <w:pict>
          <v:rect id="_x0000_s1068" style="width:169.5pt;height:27.5pt;margin-top:21pt;margin-left:0;position:absolute;z-index:251664384" filled="t" stroked="t">
            <o:lock v:ext="edit" aspectratio="f"/>
            <o:callout v:ext="edit" lengthspecified="t"/>
            <v:textbox inset="0,0,0,0">
              <w:txbxContent>
                <w:p w:rsidR="007E40C2" w:rsidP="007E40C2">
                  <w:pPr>
                    <w:rPr>
                      <w:rFonts w:hint="eastAsia"/>
                      <w:sz w:val="28"/>
                    </w:rPr>
                  </w:pPr>
                  <w:smartTag w:uri="urn:schemas-microsoft-com:office:smarttags" w:element="chmetcnv">
                    <w:smartTagPr>
                      <w:attr w:name="HasSpace" w:val="False"/>
                      <w:attr w:name="Negative" w:val="False"/>
                      <w:attr w:name="NumberType" w:val="1"/>
                      <w:attr w:name="SourceValue" w:val="20"/>
                      <w:attr w:name="TCSC" w:val="0"/>
                      <w:attr w:name="UnitName" w:val="mm"/>
                    </w:smartTagPr>
                    <w:r>
                      <w:rPr>
                        <w:rFonts w:ascii="仿宋_GB2312" w:eastAsia="仿宋_GB2312" w:hint="eastAsia"/>
                        <w:sz w:val="28"/>
                      </w:rPr>
                      <w:t>20mm</w:t>
                    </w:r>
                  </w:smartTag>
                  <w:r>
                    <w:rPr>
                      <w:rFonts w:ascii="仿宋_GB2312" w:eastAsia="仿宋_GB2312" w:hint="eastAsia"/>
                      <w:sz w:val="28"/>
                    </w:rPr>
                    <w:t>厚1:2水泥砂浆面层</w:t>
                    <w:cr/>
                  </w:r>
                </w:p>
              </w:txbxContent>
            </v:textbox>
          </v:rect>
        </w:pict>
      </w:r>
    </w:p>
    <w:p w:rsidR="007E40C2" w:rsidRPr="007B18E7" w:rsidP="007E40C2">
      <w:pPr>
        <w:spacing w:line="520" w:lineRule="exact"/>
        <w:rPr>
          <w:rFonts w:ascii="仿宋_GB2312" w:eastAsia="仿宋_GB2312" w:hint="eastAsia"/>
          <w:bCs/>
          <w:color w:val="000000"/>
          <w:sz w:val="28"/>
        </w:rPr>
      </w:pPr>
      <w:r w:rsidRPr="007B18E7">
        <w:rPr>
          <w:rFonts w:ascii="仿宋_GB2312" w:eastAsia="仿宋_GB2312" w:hint="eastAsia"/>
          <w:bCs/>
          <w:color w:val="000000"/>
          <w:sz w:val="28"/>
        </w:rPr>
        <w:t>8、管道安装工程施工技术方案</w:t>
      </w:r>
    </w:p>
    <w:p w:rsidR="007E40C2" w:rsidRPr="007B18E7" w:rsidP="007E40C2">
      <w:pPr>
        <w:spacing w:line="520" w:lineRule="exact"/>
        <w:ind w:firstLine="140" w:firstLineChars="50"/>
        <w:rPr>
          <w:rFonts w:ascii="仿宋_GB2312" w:eastAsia="仿宋_GB2312" w:hint="eastAsia"/>
          <w:sz w:val="28"/>
        </w:rPr>
      </w:pPr>
      <w:r w:rsidRPr="007B18E7">
        <w:rPr>
          <w:rFonts w:ascii="仿宋_GB2312" w:eastAsia="仿宋_GB2312" w:hint="eastAsia"/>
          <w:sz w:val="28"/>
        </w:rPr>
        <w:t>8.1  工程概述</w:t>
      </w:r>
    </w:p>
    <w:p w:rsidR="007E40C2" w:rsidRPr="007B18E7" w:rsidP="007E40C2">
      <w:pPr>
        <w:spacing w:line="520" w:lineRule="exact"/>
        <w:ind w:firstLine="615"/>
        <w:rPr>
          <w:rFonts w:ascii="仿宋_GB2312" w:eastAsia="仿宋_GB2312" w:hint="eastAsia"/>
          <w:sz w:val="28"/>
        </w:rPr>
      </w:pPr>
      <w:r w:rsidRPr="007B18E7">
        <w:rPr>
          <w:rFonts w:ascii="仿宋_GB2312" w:eastAsia="仿宋_GB2312" w:hint="eastAsia"/>
          <w:sz w:val="28"/>
        </w:rPr>
        <w:t>本工程包括给水、排水、雨水等管道的安装工程。</w:t>
      </w:r>
    </w:p>
    <w:p w:rsidR="007E40C2" w:rsidRPr="007B18E7" w:rsidP="007E40C2">
      <w:pPr>
        <w:spacing w:line="520" w:lineRule="exact"/>
        <w:ind w:firstLine="140" w:firstLineChars="50"/>
        <w:rPr>
          <w:rFonts w:ascii="仿宋_GB2312" w:eastAsia="仿宋_GB2312" w:hint="eastAsia"/>
          <w:sz w:val="28"/>
        </w:rPr>
      </w:pPr>
      <w:r w:rsidRPr="007B18E7">
        <w:rPr>
          <w:rFonts w:ascii="仿宋_GB2312" w:eastAsia="仿宋_GB2312" w:hint="eastAsia"/>
          <w:sz w:val="28"/>
        </w:rPr>
        <w:t>8.2  施工工艺及管理流程</w:t>
      </w:r>
    </w:p>
    <w:p w:rsidR="007E40C2" w:rsidP="007E40C2">
      <w:pPr>
        <w:spacing w:line="520" w:lineRule="exact"/>
        <w:ind w:firstLine="140" w:firstLineChars="50"/>
        <w:rPr>
          <w:rFonts w:ascii="仿宋_GB2312" w:eastAsia="仿宋_GB2312" w:hint="eastAsia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7B18E7">
        <w:rPr>
          <w:rFonts w:ascii="仿宋_GB2312" w:eastAsia="仿宋_GB2312" w:hint="eastAsia"/>
          <w:sz w:val="28"/>
        </w:rPr>
        <w:t xml:space="preserve">  工艺流程：管道安装工程遵循以下工艺流程：</w:t>
      </w:r>
    </w:p>
    <w:p w:rsidR="007E40C2" w:rsidP="007E40C2">
      <w:pPr>
        <w:ind w:firstLine="615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pict>
          <v:group id="_x0000_s1069" style="width:387.65pt;height:187.2pt;margin-top:0;margin-left:47.7pt;position:absolute;z-index:251666432" coordorigin="0,0" coordsize="7753,3172">
            <o:lock v:ext="edit" aspectratio="f"/>
            <v:rect id="_x0000_s1070" style="width:1865;height:607;left:44;position:absolute">
              <o:lock v:ext="edit" aspectratio="f"/>
              <v:textbox>
                <w:txbxContent>
                  <w:p w:rsidR="007E40C2" w:rsidP="007E40C2">
                    <w:pPr>
                      <w:rPr>
                        <w:rFonts w:hint="eastAsia"/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材料检〔试〕验</w:t>
                    </w:r>
                  </w:p>
                </w:txbxContent>
              </v:textbox>
            </v:rect>
            <v:rect id="_x0000_s1071" style="width:1259;height:607;left:2588;position:absolute">
              <o:lock v:ext="edit" aspectratio="f"/>
              <v:textbox>
                <w:txbxContent>
                  <w:p w:rsidR="007E40C2" w:rsidP="007E40C2">
                    <w:pPr>
                      <w:rPr>
                        <w:rFonts w:hint="eastAsia"/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切割下料</w:t>
                    </w:r>
                  </w:p>
                </w:txbxContent>
              </v:textbox>
            </v:rect>
            <v:rect id="_x0000_s1072" style="width:1259;height:607;left:6494;position:absolute;top:1236">
              <o:lock v:ext="edit" aspectratio="f"/>
              <v:textbox>
                <w:txbxContent>
                  <w:p w:rsidR="007E40C2" w:rsidP="007E40C2">
                    <w:pPr>
                      <w:rPr>
                        <w:rFonts w:hint="eastAsia"/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资料报验</w:t>
                    </w:r>
                  </w:p>
                </w:txbxContent>
              </v:textbox>
            </v:rect>
            <v:rect id="_x0000_s1073" style="width:1259;height:607;left:6469;position:absolute;top:6">
              <o:lock v:ext="edit" aspectratio="f"/>
              <v:textbox>
                <w:txbxContent>
                  <w:p w:rsidR="007E40C2" w:rsidP="007E40C2">
                    <w:pPr>
                      <w:rPr>
                        <w:rFonts w:hint="eastAsia"/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现场安装</w:t>
                    </w:r>
                  </w:p>
                </w:txbxContent>
              </v:textbox>
            </v:rect>
            <v:rect id="_x0000_s1074" style="width:1259;height:607;left:4533;position:absolute;top:23">
              <o:lock v:ext="edit" aspectratio="f"/>
              <v:textbox>
                <w:txbxContent>
                  <w:p w:rsidR="007E40C2" w:rsidP="007E40C2">
                    <w:pPr>
                      <w:rPr>
                        <w:rFonts w:hint="eastAsia"/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预制管段</w:t>
                    </w:r>
                  </w:p>
                </w:txbxContent>
              </v:textbox>
            </v:rect>
            <v:line id="_x0000_s1075" style="position:absolute" from="1933,329" to="2569,329">
              <v:stroke endarrow="block"/>
              <o:lock v:ext="edit" aspectratio="f"/>
            </v:line>
            <v:line id="_x0000_s1076" style="position:absolute" from="3880,315" to="4516,315">
              <v:stroke endarrow="block"/>
              <o:lock v:ext="edit" aspectratio="f"/>
            </v:line>
            <v:line id="_x0000_s1077" style="position:absolute" from="5823,316" to="6459,316">
              <v:stroke endarrow="block"/>
              <o:lock v:ext="edit" aspectratio="f"/>
            </v:line>
            <v:rect id="_x0000_s1078" style="width:1259;height:607;left:4717;position:absolute;top:1252">
              <o:lock v:ext="edit" aspectratio="f"/>
              <v:textbox>
                <w:txbxContent>
                  <w:p w:rsidR="007E40C2" w:rsidP="007E40C2">
                    <w:pPr>
                      <w:rPr>
                        <w:rFonts w:hint="eastAsia"/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消毒冲洗</w:t>
                    </w:r>
                  </w:p>
                </w:txbxContent>
              </v:textbox>
            </v:rect>
            <v:line id="_x0000_s1079" style="position:absolute" from="3,1620" to="525,1620">
              <v:stroke endarrow="block"/>
              <o:lock v:ext="edit" aspectratio="f"/>
            </v:line>
            <v:line id="_x0000_s1080" style="position:absolute" from="4188,1576" to="4710,1576">
              <v:stroke endarrow="block"/>
              <o:lock v:ext="edit" aspectratio="f"/>
            </v:line>
            <v:line id="_x0000_s1081" style="position:absolute" from="2318,1583" to="2840,1583">
              <v:stroke endarrow="block"/>
              <o:lock v:ext="edit" aspectratio="f"/>
            </v:line>
            <v:rect id="_x0000_s1082" style="width:1259;height:607;left:815;position:absolute;top:1750">
              <o:lock v:ext="edit" aspectratio="f"/>
              <v:textbox>
                <w:txbxContent>
                  <w:p w:rsidR="007E40C2" w:rsidP="007E40C2">
                    <w:pPr>
                      <w:rPr>
                        <w:rFonts w:hint="eastAsia"/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灌水试验</w:t>
                    </w:r>
                  </w:p>
                </w:txbxContent>
              </v:textbox>
            </v:rect>
            <v:rect id="_x0000_s1083" style="width:1259;height:607;left:791;position:absolute;top:817">
              <o:lock v:ext="edit" aspectratio="f"/>
              <v:textbox>
                <w:txbxContent>
                  <w:p w:rsidR="007E40C2" w:rsidP="007E40C2">
                    <w:pPr>
                      <w:rPr>
                        <w:rFonts w:hint="eastAsia"/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水压试验</w:t>
                    </w:r>
                  </w:p>
                </w:txbxContent>
              </v:textbox>
            </v:rect>
            <v:line id="_x0000_s1084" style="position:absolute" from="539,1138" to="541,2084">
              <o:lock v:ext="edit" aspectratio="f"/>
            </v:line>
            <v:line id="_x0000_s1085" style="flip:y;position:absolute" from="559,1138" to="808,1145">
              <o:lock v:ext="edit" aspectratio="f"/>
            </v:line>
            <v:line id="_x0000_s1086" style="flip:y;position:absolute" from="557,2079" to="806,2086">
              <o:lock v:ext="edit" aspectratio="f"/>
            </v:line>
            <v:line id="_x0000_s1087" style="flip:y;position:absolute" from="2062,1155" to="2311,1162">
              <o:lock v:ext="edit" aspectratio="f"/>
            </v:line>
            <v:line id="_x0000_s1088" style="position:absolute" from="2320,1159" to="2322,2105">
              <o:lock v:ext="edit" aspectratio="f"/>
            </v:line>
            <v:line id="_x0000_s1089" style="position:absolute" from="2814,1175" to="2816,2121">
              <o:lock v:ext="edit" aspectratio="f"/>
            </v:line>
            <v:line id="_x0000_s1090" style="flip:y;position:absolute" from="2827,1154" to="3139,1161">
              <o:lock v:ext="edit" aspectratio="f"/>
            </v:line>
            <v:line id="_x0000_s1091" style="flip:y;position:absolute" from="2827,2097" to="3139,2104">
              <o:lock v:ext="edit" aspectratio="f"/>
            </v:line>
            <v:rect id="_x0000_s1092" style="width:794;height:607;left:3128;position:absolute;top:1774">
              <o:lock v:ext="edit" aspectratio="f"/>
              <v:textbox>
                <w:txbxContent>
                  <w:p w:rsidR="007E40C2" w:rsidP="007E40C2">
                    <w:pPr>
                      <w:rPr>
                        <w:rFonts w:hint="eastAsia"/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防腐</w:t>
                    </w:r>
                  </w:p>
                </w:txbxContent>
              </v:textbox>
            </v:rect>
            <v:rect id="_x0000_s1093" style="width:794;height:607;left:3101;position:absolute;top:824">
              <o:lock v:ext="edit" aspectratio="f"/>
              <v:textbox>
                <w:txbxContent>
                  <w:p w:rsidR="007E40C2" w:rsidP="007E40C2">
                    <w:pPr>
                      <w:rPr>
                        <w:rFonts w:hint="eastAsia"/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保温</w:t>
                    </w:r>
                  </w:p>
                </w:txbxContent>
              </v:textbox>
            </v:rect>
            <v:line id="_x0000_s1094" style="flip:y;position:absolute" from="3895,1139" to="4144,1146">
              <o:lock v:ext="edit" aspectratio="f"/>
            </v:line>
            <v:line id="_x0000_s1095" style="flip:y;position:absolute" from="3922,2129" to="4171,2136">
              <o:lock v:ext="edit" aspectratio="f"/>
            </v:line>
            <v:line id="_x0000_s1096" style="position:absolute" from="4170,1150" to="4172,2096">
              <o:lock v:ext="edit" aspectratio="f"/>
            </v:line>
            <v:line id="_x0000_s1097" style="flip:y;position:absolute" from="2091,2085" to="2340,2092">
              <o:lock v:ext="edit" aspectratio="f"/>
            </v:line>
            <v:line id="_x0000_s1098" style="position:absolute" from="0,2889" to="522,2889">
              <v:stroke endarrow="block"/>
              <o:lock v:ext="edit" aspectratio="f"/>
            </v:line>
            <v:line id="_x0000_s1099" style="position:absolute" from="5980,1582" to="6502,1582">
              <v:stroke endarrow="block"/>
              <o:lock v:ext="edit" aspectratio="f"/>
            </v:line>
            <v:rect id="_x0000_s1100" style="width:1145;height:584;left:530;position:absolute;top:2588">
              <o:lock v:ext="edit" aspectratio="f"/>
              <v:textbox>
                <w:txbxContent>
                  <w:p w:rsidR="007E40C2" w:rsidP="007E40C2">
                    <w:pPr>
                      <w:jc w:val="center"/>
                      <w:rPr>
                        <w:rFonts w:hint="eastAsia"/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交  工</w:t>
                    </w:r>
                  </w:p>
                </w:txbxContent>
              </v:textbox>
            </v:rect>
          </v:group>
        </w:pict>
      </w:r>
    </w:p>
    <w:p w:rsidR="007E40C2" w:rsidP="007E40C2">
      <w:pPr>
        <w:tabs>
          <w:tab w:val="left" w:pos="2544"/>
        </w:tabs>
        <w:rPr>
          <w:rFonts w:ascii="仿宋_GB2312" w:eastAsia="仿宋_GB2312" w:hint="eastAsia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仿宋_GB2312" w:eastAsia="仿宋_GB2312" w:hint="eastAsia"/>
          <w:sz w:val="28"/>
        </w:rPr>
        <w:t xml:space="preserve">  管道安装过程遵循以下管理流程：</w:t>
      </w:r>
    </w:p>
    <w:p w:rsidR="007E40C2" w:rsidP="007E40C2">
      <w:pPr>
        <w:tabs>
          <w:tab w:val="left" w:pos="2544"/>
        </w:tabs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pict>
          <v:group id="_x0000_s1101" style="width:453.15pt;height:202.8pt;margin-top:0;margin-left:23.85pt;position:absolute;z-index:251667456" coordorigin="0,0" coordsize="8497,2313">
            <o:lock v:ext="edit" aspectratio="f"/>
            <v:group id="_x0000_s1102" style="width:1828;height:607;position:absolute;top:535" coordorigin="0,0" coordsize="1828,607">
              <o:lock v:ext="edit" aspectratio="f"/>
              <v:rect id="_x0000_s1103" style="width:1259;height:607;position:absolute">
                <o:lock v:ext="edit" aspectratio="f"/>
                <v:textbox>
                  <w:txbxContent>
                    <w:p w:rsidR="007E40C2" w:rsidP="007E40C2">
                      <w:pPr>
                        <w:rPr>
                          <w:rFonts w:hint="eastAsia"/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图纸交底</w:t>
                      </w:r>
                    </w:p>
                  </w:txbxContent>
                </v:textbox>
              </v:rect>
              <v:line id="_x0000_s1104" style="position:absolute" from="1267,304" to="1828,306">
                <v:stroke endarrow="block"/>
                <o:lock v:ext="edit" aspectratio="f"/>
              </v:line>
            </v:group>
            <v:rect id="_x0000_s1105" style="width:1259;height:607;left:1787;position:absolute;top:529">
              <o:lock v:ext="edit" aspectratio="f"/>
              <v:textbox>
                <w:txbxContent>
                  <w:p w:rsidR="007E40C2" w:rsidP="007E40C2">
                    <w:pPr>
                      <w:rPr>
                        <w:rFonts w:hint="eastAsia"/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现场测量图纸交底</w:t>
                    </w:r>
                  </w:p>
                </w:txbxContent>
              </v:textbox>
            </v:rect>
            <v:line id="_x0000_s1106" style="position:absolute" from="3054,833" to="3615,835">
              <v:stroke endarrow="block"/>
              <o:lock v:ext="edit" aspectratio="f"/>
            </v:line>
            <v:rect id="_x0000_s1107" style="width:1259;height:607;left:7238;position:absolute;top:454">
              <o:lock v:ext="edit" aspectratio="f"/>
              <v:textbox>
                <w:txbxContent>
                  <w:p w:rsidR="007E40C2" w:rsidP="007E40C2">
                    <w:pPr>
                      <w:rPr>
                        <w:rFonts w:hint="eastAsia"/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安装施工图纸交底</w:t>
                    </w:r>
                  </w:p>
                </w:txbxContent>
              </v:textbox>
            </v:rect>
            <v:line id="_x0000_s1108" style="position:absolute" from="6673,744" to="7234,746">
              <v:stroke endarrow="block"/>
              <o:lock v:ext="edit" aspectratio="f"/>
            </v:line>
            <v:rect id="_x0000_s1109" style="width:862;height:607;left:772;position:absolute;top:1704">
              <o:lock v:ext="edit" aspectratio="f"/>
              <v:textbox>
                <w:txbxContent>
                  <w:p w:rsidR="007E40C2" w:rsidP="007E40C2">
                    <w:pPr>
                      <w:ind w:left="240" w:hanging="240" w:hangingChars="100"/>
                      <w:jc w:val="left"/>
                      <w:rPr>
                        <w:rFonts w:hint="eastAsia"/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三检</w:t>
                    </w:r>
                  </w:p>
                </w:txbxContent>
              </v:textbox>
            </v:rect>
            <v:line id="_x0000_s1110" style="position:absolute" from="1642,2037" to="2203,2039">
              <v:stroke endarrow="block"/>
              <o:lock v:ext="edit" aspectratio="f"/>
            </v:line>
            <v:line id="_x0000_s1111" style="position:absolute" from="191,2015" to="752,2017">
              <v:stroke endarrow="block"/>
              <o:lock v:ext="edit" aspectratio="f"/>
            </v:line>
            <v:rect id="_x0000_s1112" style="width:2024;height:607;left:2236;position:absolute;top:1706">
              <o:lock v:ext="edit" aspectratio="f"/>
              <v:textbox>
                <w:txbxContent>
                  <w:p w:rsidR="007E40C2" w:rsidP="007E40C2">
                    <w:pPr>
                      <w:rPr>
                        <w:rFonts w:hint="eastAsia"/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甲方或监理验收</w:t>
                    </w:r>
                  </w:p>
                </w:txbxContent>
              </v:textbox>
            </v:rect>
            <v:rect id="_x0000_s1113" style="width:2279;height:607;left:4036;position:absolute;top:849">
              <o:lock v:ext="edit" aspectratio="f"/>
              <v:textbox>
                <w:txbxContent>
                  <w:p w:rsidR="007E40C2" w:rsidP="007E40C2">
                    <w:pPr>
                      <w:rPr>
                        <w:rFonts w:hint="eastAsia"/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管道排列断面交底</w:t>
                    </w:r>
                  </w:p>
                </w:txbxContent>
              </v:textbox>
            </v:rect>
            <v:rect id="_x0000_s1114" style="width:1259;height:607;left:4037;position:absolute">
              <o:lock v:ext="edit" aspectratio="f"/>
              <v:textbox>
                <w:txbxContent>
                  <w:p w:rsidR="007E40C2" w:rsidP="007E40C2">
                    <w:pPr>
                      <w:rPr>
                        <w:rFonts w:hint="eastAsia"/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技术交底图纸交底</w:t>
                    </w:r>
                  </w:p>
                </w:txbxContent>
              </v:textbox>
            </v:rect>
            <v:line id="_x0000_s1115" style="position:absolute" from="3652,293" to="3654,1173">
              <o:lock v:ext="edit" aspectratio="f"/>
            </v:line>
            <v:line id="_x0000_s1116" style="position:absolute" from="3662,298" to="4018,300">
              <o:lock v:ext="edit" aspectratio="f"/>
            </v:line>
            <v:line id="_x0000_s1117" style="position:absolute" from="3663,1194" to="4019,1196">
              <o:lock v:ext="edit" aspectratio="f"/>
            </v:line>
            <v:line id="_x0000_s1118" style="position:absolute" from="5375,337" to="6647,337">
              <o:lock v:ext="edit" aspectratio="f"/>
            </v:line>
            <v:line id="_x0000_s1119" style="position:absolute" from="6329,1081" to="6329,1081">
              <o:lock v:ext="edit" aspectratio="f"/>
            </v:line>
            <v:line id="_x0000_s1120" style="position:absolute" from="6329,1081" to="6329,1081">
              <o:lock v:ext="edit" aspectratio="f"/>
            </v:line>
            <v:line id="_x0000_s1121" style="position:absolute" from="6329,1081" to="6647,1081">
              <o:lock v:ext="edit" aspectratio="f"/>
            </v:line>
            <v:line id="_x0000_s1122" style="position:absolute" from="6647,337" to="6647,1081">
              <o:lock v:ext="edit" aspectratio="f"/>
            </v:line>
          </v:group>
        </w:pict>
      </w:r>
    </w:p>
    <w:tbl>
      <w:tblPr>
        <w:tblStyle w:val="TableNormal"/>
        <w:tblW w:w="0" w:type="auto"/>
        <w:tblInd w:w="7581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000"/>
      </w:tblPr>
      <w:tblGrid>
        <w:gridCol w:w="324"/>
      </w:tblGrid>
      <w:tr>
        <w:tblPrEx>
          <w:tblW w:w="0" w:type="auto"/>
          <w:tblInd w:w="7581" w:type="dxa"/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Layout w:type="fixed"/>
          <w:tblLook w:val="0000"/>
        </w:tblPrEx>
        <w:tc>
          <w:tcPr>
            <w:tcW w:w="324" w:type="dxa"/>
          </w:tcPr>
          <w:p w:rsidR="007E40C2" w:rsidP="00545618">
            <w:pPr>
              <w:tabs>
                <w:tab w:val="left" w:pos="2544"/>
              </w:tabs>
              <w:rPr>
                <w:rFonts w:ascii="仿宋_GB2312" w:eastAsia="仿宋_GB2312" w:hint="eastAsia"/>
                <w:sz w:val="28"/>
              </w:rPr>
            </w:pPr>
          </w:p>
        </w:tc>
      </w:tr>
    </w:tbl>
    <w:p w:rsidR="007E40C2" w:rsidRPr="007B18E7" w:rsidP="007E40C2">
      <w:pPr>
        <w:tabs>
          <w:tab w:val="left" w:pos="2544"/>
        </w:tabs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r w:rsidRPr="007B18E7">
        <w:rPr>
          <w:rFonts w:ascii="仿宋_GB2312" w:eastAsia="仿宋_GB2312" w:hint="eastAsia"/>
          <w:sz w:val="28"/>
        </w:rPr>
        <w:t>注：</w:t>
      </w:r>
      <w:r w:rsidRPr="007B18E7">
        <w:rPr>
          <w:rFonts w:ascii="仿宋_GB2312" w:eastAsia="仿宋_GB2312" w:hint="eastAsia"/>
          <w:sz w:val="28"/>
        </w:rPr>
        <w:t>对于管道密集处，均对各种管道的标高、间距等进行综合排列，在现场放样、绘制断面图，严格按断面图排列各种管道。</w:t>
      </w:r>
    </w:p>
    <w:p w:rsidR="007E40C2" w:rsidRPr="007B18E7" w:rsidP="007E40C2">
      <w:pPr>
        <w:tabs>
          <w:tab w:val="left" w:pos="2544"/>
        </w:tabs>
        <w:spacing w:line="520" w:lineRule="exact"/>
        <w:ind w:firstLine="280" w:firstLineChars="100"/>
        <w:rPr>
          <w:rFonts w:ascii="仿宋_GB2312" w:eastAsia="仿宋_GB2312" w:hint="eastAsia"/>
          <w:sz w:val="28"/>
        </w:rPr>
      </w:pPr>
      <w:r w:rsidRPr="007B18E7">
        <w:rPr>
          <w:rFonts w:ascii="仿宋_GB2312" w:eastAsia="仿宋_GB2312" w:hint="eastAsia"/>
          <w:sz w:val="28"/>
        </w:rPr>
        <w:t>8.3  主要施工方法</w:t>
      </w:r>
    </w:p>
    <w:p w:rsidR="007E40C2" w:rsidRPr="007B18E7" w:rsidP="007E40C2">
      <w:pPr>
        <w:tabs>
          <w:tab w:val="left" w:pos="2544"/>
        </w:tabs>
        <w:spacing w:line="520" w:lineRule="exact"/>
        <w:ind w:firstLine="280" w:firstLineChars="100"/>
        <w:rPr>
          <w:rFonts w:ascii="仿宋_GB2312" w:eastAsia="仿宋_GB2312" w:hint="eastAsia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B18E7">
          <w:rPr>
            <w:rFonts w:ascii="仿宋_GB2312" w:eastAsia="仿宋_GB2312" w:hint="eastAsia"/>
            <w:sz w:val="28"/>
          </w:rPr>
          <w:t>8.3.1  P</w:t>
        </w:r>
      </w:smartTag>
      <w:r w:rsidRPr="007B18E7">
        <w:rPr>
          <w:rFonts w:ascii="仿宋_GB2312" w:eastAsia="仿宋_GB2312" w:hint="eastAsia"/>
          <w:sz w:val="28"/>
        </w:rPr>
        <w:t>PR上水管施工</w:t>
      </w:r>
    </w:p>
    <w:p w:rsidR="007E40C2" w:rsidRPr="007B18E7" w:rsidP="007E40C2">
      <w:pPr>
        <w:tabs>
          <w:tab w:val="left" w:pos="2544"/>
        </w:tabs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r w:rsidRPr="007B18E7">
        <w:rPr>
          <w:rFonts w:ascii="仿宋_GB2312" w:eastAsia="仿宋_GB2312" w:hint="eastAsia"/>
          <w:sz w:val="28"/>
        </w:rPr>
        <w:t>①</w:t>
      </w:r>
      <w:r w:rsidRPr="007B18E7">
        <w:rPr>
          <w:rFonts w:ascii="仿宋_GB2312" w:eastAsia="仿宋_GB2312" w:hint="eastAsia"/>
          <w:sz w:val="28"/>
        </w:rPr>
        <w:t>材料选择：PPR管材料必须符合标准要求，并具有出厂合格证，方可选用。</w:t>
      </w:r>
    </w:p>
    <w:p w:rsidR="007E40C2" w:rsidRPr="007B18E7" w:rsidP="007E40C2">
      <w:pPr>
        <w:tabs>
          <w:tab w:val="left" w:pos="2544"/>
        </w:tabs>
        <w:spacing w:line="520" w:lineRule="exact"/>
        <w:rPr>
          <w:rFonts w:ascii="仿宋_GB2312" w:eastAsia="仿宋_GB2312" w:hint="eastAsia"/>
          <w:sz w:val="28"/>
        </w:rPr>
      </w:pPr>
      <w:r w:rsidRPr="007B18E7">
        <w:rPr>
          <w:rFonts w:ascii="仿宋_GB2312" w:eastAsia="仿宋_GB2312" w:hint="eastAsia"/>
          <w:sz w:val="28"/>
        </w:rPr>
        <w:t>②</w:t>
      </w:r>
      <w:r w:rsidRPr="007B18E7">
        <w:rPr>
          <w:rFonts w:ascii="仿宋_GB2312" w:eastAsia="仿宋_GB2312" w:hint="eastAsia"/>
          <w:sz w:val="28"/>
        </w:rPr>
        <w:t>切割下料：选用供给商配套的管割刀或采用细齿锯切割，切口必须垂直于管轴线，管口用砂纸打平去毛。</w:t>
      </w:r>
    </w:p>
    <w:p w:rsidR="007E40C2" w:rsidRPr="007B18E7" w:rsidP="007E40C2">
      <w:pPr>
        <w:tabs>
          <w:tab w:val="left" w:pos="2544"/>
        </w:tabs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r w:rsidRPr="007B18E7">
        <w:rPr>
          <w:rFonts w:ascii="仿宋_GB2312" w:eastAsia="仿宋_GB2312" w:hint="eastAsia"/>
          <w:sz w:val="28"/>
        </w:rPr>
        <w:t>③</w:t>
      </w:r>
      <w:r w:rsidRPr="007B18E7">
        <w:rPr>
          <w:rFonts w:ascii="仿宋_GB2312" w:eastAsia="仿宋_GB2312" w:hint="eastAsia"/>
          <w:sz w:val="28"/>
        </w:rPr>
        <w:t>管材、件插接：管段施工时，使用 PPR供给商提供的专用热熔器加热，加热时材、件同时预热，热熔器按管材规格已设定好了温度，到达温度时迅速取下材、件进行插接，插接时对准管轴线，用力均匀，管轴线不得偏移，一次成型，不得反复旋转找正，周围翻边均匀一致，并且无自行脱落现象。</w:t>
      </w:r>
    </w:p>
    <w:p w:rsidR="007E40C2" w:rsidRPr="007B18E7" w:rsidP="007E40C2">
      <w:pPr>
        <w:tabs>
          <w:tab w:val="left" w:pos="2544"/>
        </w:tabs>
        <w:spacing w:line="520" w:lineRule="exact"/>
        <w:ind w:firstLine="560" w:firstLineChars="200"/>
        <w:rPr>
          <w:rFonts w:ascii="仿宋_GB2312" w:eastAsia="仿宋_GB2312" w:hint="eastAsia"/>
          <w:sz w:val="28"/>
        </w:rPr>
        <w:sectPr w:rsidSect="00545618">
          <w:type w:val="nextPage"/>
          <w:pgSz w:w="11906" w:h="16838"/>
          <w:pgMar w:top="1162" w:right="1270" w:bottom="1162" w:left="1230" w:header="851" w:footer="992" w:gutter="0"/>
          <w:pgNumType w:start="15"/>
          <w:cols w:space="425"/>
          <w:titlePg w:val="0"/>
          <w:docGrid w:type="lines" w:linePitch="312"/>
        </w:sectPr>
      </w:pPr>
      <w:r w:rsidRPr="007B18E7">
        <w:rPr>
          <w:rFonts w:ascii="仿宋_GB2312" w:eastAsia="仿宋_GB2312" w:hint="eastAsia"/>
          <w:sz w:val="28"/>
        </w:rPr>
        <w:t>④</w:t>
      </w:r>
      <w:r w:rsidRPr="007B18E7">
        <w:rPr>
          <w:rFonts w:ascii="仿宋_GB2312" w:eastAsia="仿宋_GB2312" w:hint="eastAsia"/>
          <w:sz w:val="28"/>
        </w:rPr>
        <w:t>管材安装：修整预留洞后，按表〔一〕的尺寸做好支〔吊〕架，支〔吊〕架间距偏差不大于10mm。然后进行管材吊装，PPR管材较软，预制管段以5m左右为宜，两人同时安装，并用水平仪找出坡度，坡度不得小于2</w:t>
      </w:r>
      <w:r w:rsidRPr="007B18E7">
        <w:rPr>
          <w:rFonts w:ascii="仿宋_GB2312" w:eastAsia="仿宋_GB2312" w:hint="eastAsia"/>
          <w:sz w:val="28"/>
        </w:rPr>
        <w:t>‰</w:t>
      </w:r>
    </w:p>
    <w:p w:rsidR="007E40C2" w:rsidRPr="007B18E7" w:rsidP="007E40C2">
      <w:pPr>
        <w:tabs>
          <w:tab w:val="left" w:pos="2544"/>
        </w:tabs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r w:rsidRPr="007B18E7">
        <w:rPr>
          <w:rFonts w:ascii="仿宋_GB2312" w:eastAsia="仿宋_GB2312" w:hint="eastAsia"/>
          <w:sz w:val="28"/>
        </w:rPr>
        <w:t>坡向配水点。立管安装采用铅坠吊直，在墙上弹出竖线，按弹线栽好支架，然后将立管在支架上安装。立管每10m以内必须设置伸缩节，伸缩节采用不绣钢产品。伸缩节一端必须为固定支架。</w:t>
      </w:r>
      <w:r w:rsidRPr="007B18E7">
        <w:rPr>
          <w:rFonts w:ascii="仿宋_GB2312" w:eastAsia="仿宋_GB2312" w:hint="eastAsia"/>
          <w:sz w:val="28"/>
        </w:rPr>
        <w:t xml:space="preserve"> </w:t>
      </w:r>
      <w:r w:rsidRPr="007B18E7">
        <w:rPr>
          <w:rFonts w:ascii="仿宋_GB2312" w:eastAsia="仿宋_GB2312" w:hint="eastAsia"/>
          <w:sz w:val="28"/>
        </w:rPr>
        <w:t xml:space="preserve"> </w:t>
      </w:r>
      <w:r w:rsidRPr="007B18E7">
        <w:rPr>
          <w:rFonts w:ascii="仿宋_GB2312" w:eastAsia="仿宋_GB2312" w:hint="eastAsia"/>
          <w:sz w:val="28"/>
        </w:rPr>
        <w:t xml:space="preserve"> </w:t>
      </w:r>
      <w:r w:rsidRPr="007B18E7">
        <w:rPr>
          <w:rFonts w:ascii="仿宋_GB2312" w:eastAsia="仿宋_GB2312" w:hint="eastAsia"/>
          <w:sz w:val="28"/>
        </w:rPr>
        <w:t xml:space="preserve"> </w:t>
      </w:r>
      <w:r w:rsidRPr="007B18E7">
        <w:rPr>
          <w:rFonts w:ascii="仿宋_GB2312" w:eastAsia="仿宋_GB2312" w:hint="eastAsia"/>
          <w:sz w:val="28"/>
        </w:rPr>
        <w:t xml:space="preserve"> </w:t>
      </w:r>
      <w:r w:rsidRPr="007B18E7">
        <w:rPr>
          <w:rFonts w:ascii="仿宋_GB2312" w:eastAsia="仿宋_GB2312" w:hint="eastAsia"/>
          <w:sz w:val="28"/>
        </w:rPr>
        <w:t xml:space="preserve"> </w:t>
      </w:r>
      <w:r w:rsidRPr="007B18E7">
        <w:rPr>
          <w:rFonts w:ascii="仿宋_GB2312" w:eastAsia="仿宋_GB2312" w:hint="eastAsia"/>
          <w:sz w:val="28"/>
        </w:rPr>
        <w:t xml:space="preserve"> </w:t>
      </w:r>
      <w:r w:rsidRPr="007B18E7">
        <w:rPr>
          <w:rFonts w:ascii="仿宋_GB2312" w:eastAsia="仿宋_GB2312" w:hint="eastAsia"/>
          <w:sz w:val="28"/>
        </w:rPr>
        <w:t xml:space="preserve"> </w:t>
      </w:r>
      <w:r w:rsidRPr="007B18E7">
        <w:rPr>
          <w:rFonts w:ascii="仿宋_GB2312" w:eastAsia="仿宋_GB2312" w:hint="eastAsia"/>
          <w:sz w:val="28"/>
        </w:rPr>
        <w:t xml:space="preserve"> </w:t>
      </w:r>
      <w:r w:rsidRPr="007B18E7">
        <w:rPr>
          <w:rFonts w:ascii="仿宋_GB2312" w:eastAsia="仿宋_GB2312" w:hint="eastAsia"/>
          <w:sz w:val="28"/>
        </w:rPr>
        <w:t xml:space="preserve"> </w:t>
      </w:r>
      <w:r w:rsidRPr="007B18E7">
        <w:rPr>
          <w:rFonts w:ascii="仿宋_GB2312" w:eastAsia="仿宋_GB2312" w:hint="eastAsia"/>
          <w:sz w:val="28"/>
        </w:rPr>
        <w:t xml:space="preserve"> </w:t>
      </w:r>
    </w:p>
    <w:p w:rsidR="007E40C2" w:rsidP="007E40C2">
      <w:pPr>
        <w:tabs>
          <w:tab w:val="left" w:pos="2544"/>
        </w:tabs>
        <w:jc w:val="center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冷水管支、吊架最大间距           表〔一〕</w:t>
      </w:r>
    </w:p>
    <w:tbl>
      <w:tblPr>
        <w:tblStyle w:val="TableNormal"/>
        <w:tblW w:w="0" w:type="auto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24"/>
        <w:gridCol w:w="826"/>
        <w:gridCol w:w="797"/>
        <w:gridCol w:w="855"/>
        <w:gridCol w:w="784"/>
        <w:gridCol w:w="825"/>
        <w:gridCol w:w="840"/>
        <w:gridCol w:w="798"/>
        <w:gridCol w:w="812"/>
        <w:gridCol w:w="910"/>
      </w:tblGrid>
      <w:tr>
        <w:tblPrEx>
          <w:tblW w:w="0" w:type="auto"/>
          <w:tblInd w:w="12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740"/>
        </w:trPr>
        <w:tc>
          <w:tcPr>
            <w:tcW w:w="162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公称外径</w:t>
            </w:r>
          </w:p>
          <w:p w:rsidR="007E40C2" w:rsidP="00545618">
            <w:pPr>
              <w:tabs>
                <w:tab w:val="left" w:pos="2544"/>
              </w:tabs>
              <w:spacing w:line="240" w:lineRule="exact"/>
              <w:jc w:val="right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DE〔mm〕</w:t>
            </w:r>
          </w:p>
        </w:tc>
        <w:tc>
          <w:tcPr>
            <w:tcW w:w="826" w:type="dxa"/>
            <w:tcBorders>
              <w:top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20</w:t>
            </w:r>
          </w:p>
        </w:tc>
        <w:tc>
          <w:tcPr>
            <w:tcW w:w="797" w:type="dxa"/>
            <w:tcBorders>
              <w:top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25</w:t>
            </w:r>
          </w:p>
        </w:tc>
        <w:tc>
          <w:tcPr>
            <w:tcW w:w="855" w:type="dxa"/>
            <w:tcBorders>
              <w:top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32</w:t>
            </w:r>
          </w:p>
        </w:tc>
        <w:tc>
          <w:tcPr>
            <w:tcW w:w="784" w:type="dxa"/>
            <w:tcBorders>
              <w:top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40</w:t>
            </w:r>
          </w:p>
        </w:tc>
        <w:tc>
          <w:tcPr>
            <w:tcW w:w="825" w:type="dxa"/>
            <w:tcBorders>
              <w:top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50</w:t>
            </w:r>
          </w:p>
        </w:tc>
        <w:tc>
          <w:tcPr>
            <w:tcW w:w="840" w:type="dxa"/>
            <w:tcBorders>
              <w:top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63</w:t>
            </w:r>
          </w:p>
        </w:tc>
        <w:tc>
          <w:tcPr>
            <w:tcW w:w="798" w:type="dxa"/>
            <w:tcBorders>
              <w:top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812" w:type="dxa"/>
            <w:tcBorders>
              <w:top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90</w:t>
            </w:r>
          </w:p>
        </w:tc>
        <w:tc>
          <w:tcPr>
            <w:tcW w:w="910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110</w:t>
            </w:r>
          </w:p>
        </w:tc>
      </w:tr>
      <w:tr>
        <w:tblPrEx>
          <w:tblW w:w="0" w:type="auto"/>
          <w:tblInd w:w="122" w:type="dxa"/>
          <w:tblLayout w:type="fixed"/>
          <w:tblLook w:val="0000"/>
        </w:tblPrEx>
        <w:trPr>
          <w:trHeight w:val="740"/>
        </w:trPr>
        <w:tc>
          <w:tcPr>
            <w:tcW w:w="1624" w:type="dxa"/>
            <w:tcBorders>
              <w:left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ind w:left="560" w:hanging="560" w:hangingChars="200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横管〔mm〕</w:t>
            </w:r>
          </w:p>
        </w:tc>
        <w:tc>
          <w:tcPr>
            <w:tcW w:w="826" w:type="dxa"/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650</w:t>
            </w:r>
          </w:p>
        </w:tc>
        <w:tc>
          <w:tcPr>
            <w:tcW w:w="797" w:type="dxa"/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800</w:t>
            </w:r>
          </w:p>
        </w:tc>
        <w:tc>
          <w:tcPr>
            <w:tcW w:w="855" w:type="dxa"/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950</w:t>
            </w:r>
          </w:p>
        </w:tc>
        <w:tc>
          <w:tcPr>
            <w:tcW w:w="784" w:type="dxa"/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1100</w:t>
            </w:r>
          </w:p>
        </w:tc>
        <w:tc>
          <w:tcPr>
            <w:tcW w:w="825" w:type="dxa"/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1250</w:t>
            </w:r>
          </w:p>
        </w:tc>
        <w:tc>
          <w:tcPr>
            <w:tcW w:w="840" w:type="dxa"/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1400</w:t>
            </w:r>
          </w:p>
        </w:tc>
        <w:tc>
          <w:tcPr>
            <w:tcW w:w="798" w:type="dxa"/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1500</w:t>
            </w:r>
          </w:p>
        </w:tc>
        <w:tc>
          <w:tcPr>
            <w:tcW w:w="812" w:type="dxa"/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1600</w:t>
            </w:r>
          </w:p>
        </w:tc>
        <w:tc>
          <w:tcPr>
            <w:tcW w:w="910" w:type="dxa"/>
            <w:tcBorders>
              <w:right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1900</w:t>
            </w:r>
          </w:p>
        </w:tc>
      </w:tr>
      <w:tr>
        <w:tblPrEx>
          <w:tblW w:w="0" w:type="auto"/>
          <w:tblInd w:w="122" w:type="dxa"/>
          <w:tblLayout w:type="fixed"/>
          <w:tblLook w:val="0000"/>
        </w:tblPrEx>
        <w:trPr>
          <w:trHeight w:val="740"/>
        </w:trPr>
        <w:tc>
          <w:tcPr>
            <w:tcW w:w="1624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ind w:left="280" w:hanging="280" w:hangingChars="100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立管〔mm〕</w:t>
            </w:r>
          </w:p>
        </w:tc>
        <w:tc>
          <w:tcPr>
            <w:tcW w:w="826" w:type="dxa"/>
            <w:tcBorders>
              <w:bottom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1000</w:t>
            </w:r>
          </w:p>
        </w:tc>
        <w:tc>
          <w:tcPr>
            <w:tcW w:w="797" w:type="dxa"/>
            <w:tcBorders>
              <w:bottom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1200</w:t>
            </w:r>
          </w:p>
        </w:tc>
        <w:tc>
          <w:tcPr>
            <w:tcW w:w="855" w:type="dxa"/>
            <w:tcBorders>
              <w:bottom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1500</w:t>
            </w:r>
          </w:p>
        </w:tc>
        <w:tc>
          <w:tcPr>
            <w:tcW w:w="784" w:type="dxa"/>
            <w:tcBorders>
              <w:bottom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1700</w:t>
            </w:r>
          </w:p>
        </w:tc>
        <w:tc>
          <w:tcPr>
            <w:tcW w:w="825" w:type="dxa"/>
            <w:tcBorders>
              <w:bottom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1800</w:t>
            </w:r>
          </w:p>
        </w:tc>
        <w:tc>
          <w:tcPr>
            <w:tcW w:w="840" w:type="dxa"/>
            <w:tcBorders>
              <w:bottom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2000</w:t>
            </w:r>
          </w:p>
        </w:tc>
        <w:tc>
          <w:tcPr>
            <w:tcW w:w="798" w:type="dxa"/>
            <w:tcBorders>
              <w:bottom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2000</w:t>
            </w:r>
          </w:p>
        </w:tc>
        <w:tc>
          <w:tcPr>
            <w:tcW w:w="812" w:type="dxa"/>
            <w:tcBorders>
              <w:bottom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2100</w:t>
            </w:r>
          </w:p>
        </w:tc>
        <w:tc>
          <w:tcPr>
            <w:tcW w:w="910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2500</w:t>
            </w:r>
          </w:p>
        </w:tc>
      </w:tr>
    </w:tbl>
    <w:p w:rsidR="007E40C2" w:rsidP="007E40C2">
      <w:pPr>
        <w:tabs>
          <w:tab w:val="left" w:pos="2544"/>
        </w:tabs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⑤</w:t>
      </w:r>
      <w:r>
        <w:rPr>
          <w:rFonts w:ascii="仿宋_GB2312" w:eastAsia="仿宋_GB2312" w:hint="eastAsia"/>
          <w:sz w:val="28"/>
        </w:rPr>
        <w:t>试验水压试验按0.6MP进行，10min内压降不大于0.05mp，且接口不渗不漏为合格。管道污染必须清理并消毒冲洗，消毒清洗采用2%氯液进行，浸泡24小时后用清水冲净，直至进出水口水质色泽一致为合格。</w:t>
      </w:r>
    </w:p>
    <w:p w:rsidR="007E40C2" w:rsidP="007E40C2">
      <w:pPr>
        <w:tabs>
          <w:tab w:val="left" w:pos="2544"/>
        </w:tabs>
        <w:spacing w:line="520" w:lineRule="exact"/>
        <w:ind w:firstLine="420" w:firstLineChars="150"/>
        <w:rPr>
          <w:rFonts w:ascii="仿宋_GB2312" w:eastAsia="仿宋_GB2312" w:hint="eastAsia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仿宋_GB2312" w:eastAsia="仿宋_GB2312" w:hint="eastAsia"/>
          <w:sz w:val="28"/>
        </w:rPr>
        <w:t xml:space="preserve">  UPVC管施工</w:t>
      </w:r>
    </w:p>
    <w:p w:rsidR="007E40C2" w:rsidP="007E40C2">
      <w:pPr>
        <w:tabs>
          <w:tab w:val="left" w:pos="2544"/>
        </w:tabs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①</w:t>
      </w:r>
      <w:r>
        <w:rPr>
          <w:rFonts w:ascii="仿宋_GB2312" w:eastAsia="仿宋_GB2312" w:hint="eastAsia"/>
          <w:sz w:val="28"/>
        </w:rPr>
        <w:t>材料选择：管材、件为同一厂家产品，且包装上批号、数量、生产日期和检验代号一致。管材、件颜色一致，无色泽不均及分解变色线。内外壁光滑、平整、无气泡、无裂口、无明显的痕纹及凹陷。管直线挠度公差小于0.3%。管件完整无缺陷，浇口及溢边修除平整，内外光滑、无裂纹。有符合CJJ/T29-98的物理、力学性能检测要求的报告。胶粘剂有生产厂名称、出厂日期和使用年限，必须有出厂合格证。</w:t>
      </w:r>
    </w:p>
    <w:p w:rsidR="007E40C2" w:rsidP="007E40C2">
      <w:pPr>
        <w:tabs>
          <w:tab w:val="left" w:pos="2544"/>
        </w:tabs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②</w:t>
      </w:r>
      <w:r>
        <w:rPr>
          <w:rFonts w:ascii="仿宋_GB2312" w:eastAsia="仿宋_GB2312" w:hint="eastAsia"/>
          <w:sz w:val="28"/>
        </w:rPr>
        <w:t>材料储存：卸车时小心轻放，排列整齐，存放在低于40</w:t>
      </w:r>
      <w:r>
        <w:rPr>
          <w:rFonts w:ascii="仿宋_GB2312" w:eastAsia="仿宋_GB2312" w:hint="eastAsia"/>
          <w:sz w:val="28"/>
          <w:vertAlign w:val="superscript"/>
        </w:rPr>
        <w:t>0</w:t>
      </w:r>
      <w:r>
        <w:rPr>
          <w:rFonts w:ascii="仿宋_GB2312" w:eastAsia="仿宋_GB2312" w:hint="eastAsia"/>
          <w:sz w:val="28"/>
        </w:rPr>
        <w:t>C的房间内，距离热源不小于1 m，通风良好。材料水平堆放在平整的地面上，叠置高度不超过1.5 m，不允许不规那么堆放与爆晒。</w:t>
      </w:r>
    </w:p>
    <w:p w:rsidR="007E40C2" w:rsidP="007E40C2">
      <w:pPr>
        <w:tabs>
          <w:tab w:val="left" w:pos="2544"/>
        </w:tabs>
        <w:spacing w:line="520" w:lineRule="exact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胶粘剂及丙酮等属易燃品，必须远离火源，存放处平安可靠。</w:t>
      </w:r>
    </w:p>
    <w:p w:rsidR="007E40C2" w:rsidP="007E40C2">
      <w:pPr>
        <w:tabs>
          <w:tab w:val="left" w:pos="2544"/>
        </w:tabs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③</w:t>
      </w:r>
      <w:r>
        <w:rPr>
          <w:rFonts w:ascii="仿宋_GB2312" w:eastAsia="仿宋_GB2312" w:hint="eastAsia"/>
          <w:sz w:val="28"/>
        </w:rPr>
        <w:t>粘接方法：选用细齿锯进行材料切割，断口平整垂直于管轴线。插口处用锉坡口，厚度为管壁厚度的1/3~1/2，长度不小于3 mm，坡口后将残屑清理干净，油污蘸丙酮擦净。将管材与承口进行试插，划上标记，管端插入承口的深度不小于表〔二〕规定：</w:t>
      </w:r>
    </w:p>
    <w:p w:rsidR="007E40C2" w:rsidP="007E40C2">
      <w:pPr>
        <w:tabs>
          <w:tab w:val="left" w:pos="2544"/>
        </w:tabs>
        <w:spacing w:line="520" w:lineRule="exact"/>
        <w:jc w:val="center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管端插入管件承口的深度〔mm〕表〔二〕</w:t>
      </w:r>
    </w:p>
    <w:tbl>
      <w:tblPr>
        <w:tblStyle w:val="TableNormal"/>
        <w:tblW w:w="0" w:type="auto"/>
        <w:tblInd w:w="7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82"/>
        <w:gridCol w:w="3136"/>
        <w:gridCol w:w="2897"/>
      </w:tblGrid>
      <w:tr>
        <w:tblPrEx>
          <w:tblW w:w="0" w:type="auto"/>
          <w:tblInd w:w="76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158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spacing w:line="48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序  号</w:t>
            </w:r>
          </w:p>
        </w:tc>
        <w:tc>
          <w:tcPr>
            <w:tcW w:w="3136" w:type="dxa"/>
            <w:tcBorders>
              <w:top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spacing w:line="48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外  径〔mm〕</w:t>
            </w:r>
          </w:p>
        </w:tc>
        <w:tc>
          <w:tcPr>
            <w:tcW w:w="2897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spacing w:line="48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深  度〔mm〕</w:t>
            </w:r>
          </w:p>
        </w:tc>
      </w:tr>
      <w:tr>
        <w:tblPrEx>
          <w:tblW w:w="0" w:type="auto"/>
          <w:tblInd w:w="766" w:type="dxa"/>
          <w:tblLayout w:type="fixed"/>
          <w:tblLook w:val="0000"/>
        </w:tblPrEx>
        <w:tc>
          <w:tcPr>
            <w:tcW w:w="1582" w:type="dxa"/>
            <w:tcBorders>
              <w:left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spacing w:line="48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1</w:t>
            </w:r>
          </w:p>
        </w:tc>
        <w:tc>
          <w:tcPr>
            <w:tcW w:w="3136" w:type="dxa"/>
            <w:vAlign w:val="center"/>
          </w:tcPr>
          <w:p w:rsidR="007E40C2" w:rsidP="00545618">
            <w:pPr>
              <w:tabs>
                <w:tab w:val="left" w:pos="2544"/>
              </w:tabs>
              <w:spacing w:line="48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40</w:t>
            </w:r>
          </w:p>
        </w:tc>
        <w:tc>
          <w:tcPr>
            <w:tcW w:w="2897" w:type="dxa"/>
            <w:tcBorders>
              <w:right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spacing w:line="48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25</w:t>
            </w:r>
          </w:p>
        </w:tc>
      </w:tr>
    </w:tbl>
    <w:p>
      <w:pPr>
        <w:sectPr w:rsidSect="00545618">
          <w:type w:val="nextPage"/>
          <w:pgSz w:w="11906" w:h="16838"/>
          <w:pgMar w:top="1162" w:right="1270" w:bottom="1162" w:left="1230" w:header="851" w:footer="992" w:gutter="0"/>
          <w:pgNumType w:start="16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7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82"/>
        <w:gridCol w:w="3136"/>
        <w:gridCol w:w="2897"/>
      </w:tblGrid>
      <w:tr>
        <w:tblPrEx>
          <w:tblW w:w="0" w:type="auto"/>
          <w:tblInd w:w="76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1582" w:type="dxa"/>
            <w:tcBorders>
              <w:left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spacing w:line="48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2</w:t>
            </w:r>
          </w:p>
        </w:tc>
        <w:tc>
          <w:tcPr>
            <w:tcW w:w="3136" w:type="dxa"/>
            <w:vAlign w:val="center"/>
          </w:tcPr>
          <w:p w:rsidR="007E40C2" w:rsidP="00545618">
            <w:pPr>
              <w:tabs>
                <w:tab w:val="left" w:pos="2544"/>
              </w:tabs>
              <w:spacing w:line="48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50</w:t>
            </w:r>
          </w:p>
        </w:tc>
        <w:tc>
          <w:tcPr>
            <w:tcW w:w="2897" w:type="dxa"/>
            <w:tcBorders>
              <w:right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spacing w:line="48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25</w:t>
            </w:r>
          </w:p>
        </w:tc>
      </w:tr>
      <w:tr>
        <w:tblPrEx>
          <w:tblW w:w="0" w:type="auto"/>
          <w:tblInd w:w="766" w:type="dxa"/>
          <w:tblLayout w:type="fixed"/>
          <w:tblLook w:val="0000"/>
        </w:tblPrEx>
        <w:tc>
          <w:tcPr>
            <w:tcW w:w="1582" w:type="dxa"/>
            <w:tcBorders>
              <w:left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spacing w:line="48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3</w:t>
            </w:r>
          </w:p>
        </w:tc>
        <w:tc>
          <w:tcPr>
            <w:tcW w:w="3136" w:type="dxa"/>
            <w:vAlign w:val="center"/>
          </w:tcPr>
          <w:p w:rsidR="007E40C2" w:rsidP="00545618">
            <w:pPr>
              <w:tabs>
                <w:tab w:val="left" w:pos="2544"/>
              </w:tabs>
              <w:spacing w:line="48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75</w:t>
            </w:r>
          </w:p>
        </w:tc>
        <w:tc>
          <w:tcPr>
            <w:tcW w:w="2897" w:type="dxa"/>
            <w:tcBorders>
              <w:right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spacing w:line="48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40</w:t>
            </w:r>
          </w:p>
        </w:tc>
      </w:tr>
      <w:tr>
        <w:tblPrEx>
          <w:tblW w:w="0" w:type="auto"/>
          <w:tblInd w:w="766" w:type="dxa"/>
          <w:tblLayout w:type="fixed"/>
          <w:tblLook w:val="0000"/>
        </w:tblPrEx>
        <w:tc>
          <w:tcPr>
            <w:tcW w:w="1582" w:type="dxa"/>
            <w:tcBorders>
              <w:left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spacing w:line="48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4</w:t>
            </w:r>
          </w:p>
        </w:tc>
        <w:tc>
          <w:tcPr>
            <w:tcW w:w="3136" w:type="dxa"/>
            <w:vAlign w:val="center"/>
          </w:tcPr>
          <w:p w:rsidR="007E40C2" w:rsidP="00545618">
            <w:pPr>
              <w:tabs>
                <w:tab w:val="left" w:pos="2544"/>
              </w:tabs>
              <w:spacing w:line="48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110</w:t>
            </w:r>
          </w:p>
        </w:tc>
        <w:tc>
          <w:tcPr>
            <w:tcW w:w="2897" w:type="dxa"/>
            <w:tcBorders>
              <w:right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spacing w:line="48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50</w:t>
            </w:r>
          </w:p>
        </w:tc>
      </w:tr>
      <w:tr>
        <w:tblPrEx>
          <w:tblW w:w="0" w:type="auto"/>
          <w:tblInd w:w="766" w:type="dxa"/>
          <w:tblLayout w:type="fixed"/>
          <w:tblLook w:val="0000"/>
        </w:tblPrEx>
        <w:tc>
          <w:tcPr>
            <w:tcW w:w="158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5</w:t>
            </w:r>
          </w:p>
        </w:tc>
        <w:tc>
          <w:tcPr>
            <w:tcW w:w="3136" w:type="dxa"/>
            <w:tcBorders>
              <w:bottom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160</w:t>
            </w:r>
          </w:p>
        </w:tc>
        <w:tc>
          <w:tcPr>
            <w:tcW w:w="2897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60</w:t>
            </w:r>
          </w:p>
        </w:tc>
      </w:tr>
    </w:tbl>
    <w:p w:rsidR="007E40C2" w:rsidP="007E40C2">
      <w:pPr>
        <w:tabs>
          <w:tab w:val="left" w:pos="2544"/>
        </w:tabs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试插后进行胶粘剂涂刷，涂刷完毕找正方向将管子插入承口，挤压，使管端插至标记处，擦干净挤出的胶粘剂，等待固化。</w:t>
      </w:r>
    </w:p>
    <w:p w:rsidR="007E40C2" w:rsidP="007E40C2">
      <w:pPr>
        <w:tabs>
          <w:tab w:val="left" w:pos="2544"/>
        </w:tabs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④</w:t>
      </w:r>
      <w:r>
        <w:rPr>
          <w:rFonts w:ascii="仿宋_GB2312" w:eastAsia="仿宋_GB2312" w:hint="eastAsia"/>
          <w:sz w:val="28"/>
        </w:rPr>
        <w:t>管道安装：立管按规定每层设置检查口，立管每层设置伸缩节，横管不大于4 m内设置伸缩节，管端插入伸缩节预留的间隙内：夏季5~10 mm，冬季15~20 mm。管道支架间距，立管外径为50 mm的不大于1.5 m，外径为75 mm及以上的不大于2 m，横管不大于表〔三〕规定：</w:t>
      </w:r>
    </w:p>
    <w:p w:rsidR="007E40C2" w:rsidP="007E40C2">
      <w:pPr>
        <w:tabs>
          <w:tab w:val="left" w:pos="2544"/>
        </w:tabs>
        <w:spacing w:line="520" w:lineRule="exact"/>
        <w:ind w:firstLine="615"/>
        <w:jc w:val="center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UPVC排水横管支、吊架间距         表〔三〕</w:t>
      </w:r>
    </w:p>
    <w:tbl>
      <w:tblPr>
        <w:tblStyle w:val="TableNormal"/>
        <w:tblW w:w="0" w:type="auto"/>
        <w:tblInd w:w="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26"/>
        <w:gridCol w:w="1627"/>
        <w:gridCol w:w="1626"/>
        <w:gridCol w:w="1627"/>
        <w:gridCol w:w="1627"/>
      </w:tblGrid>
      <w:tr>
        <w:tblPrEx>
          <w:tblW w:w="0" w:type="auto"/>
          <w:tblInd w:w="66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1626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外径〔mm〕</w:t>
            </w:r>
          </w:p>
        </w:tc>
        <w:tc>
          <w:tcPr>
            <w:tcW w:w="1627" w:type="dxa"/>
            <w:tcBorders>
              <w:top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50</w:t>
            </w:r>
          </w:p>
        </w:tc>
        <w:tc>
          <w:tcPr>
            <w:tcW w:w="1626" w:type="dxa"/>
            <w:tcBorders>
              <w:top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75</w:t>
            </w:r>
          </w:p>
        </w:tc>
        <w:tc>
          <w:tcPr>
            <w:tcW w:w="1627" w:type="dxa"/>
            <w:tcBorders>
              <w:top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110</w:t>
            </w:r>
          </w:p>
        </w:tc>
        <w:tc>
          <w:tcPr>
            <w:tcW w:w="1627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160</w:t>
            </w:r>
          </w:p>
        </w:tc>
      </w:tr>
      <w:tr>
        <w:tblPrEx>
          <w:tblW w:w="0" w:type="auto"/>
          <w:tblInd w:w="668" w:type="dxa"/>
          <w:tblLayout w:type="fixed"/>
          <w:tblLook w:val="0000"/>
        </w:tblPrEx>
        <w:tc>
          <w:tcPr>
            <w:tcW w:w="1626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间距〔mm〕</w:t>
            </w:r>
          </w:p>
        </w:tc>
        <w:tc>
          <w:tcPr>
            <w:tcW w:w="1627" w:type="dxa"/>
            <w:tcBorders>
              <w:bottom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500</w:t>
            </w:r>
          </w:p>
        </w:tc>
        <w:tc>
          <w:tcPr>
            <w:tcW w:w="1626" w:type="dxa"/>
            <w:tcBorders>
              <w:bottom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750</w:t>
            </w:r>
          </w:p>
        </w:tc>
        <w:tc>
          <w:tcPr>
            <w:tcW w:w="1627" w:type="dxa"/>
            <w:tcBorders>
              <w:bottom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1100</w:t>
            </w:r>
          </w:p>
        </w:tc>
        <w:tc>
          <w:tcPr>
            <w:tcW w:w="1627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E40C2" w:rsidP="00545618">
            <w:pPr>
              <w:tabs>
                <w:tab w:val="left" w:pos="2544"/>
              </w:tabs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1600</w:t>
            </w:r>
          </w:p>
        </w:tc>
      </w:tr>
    </w:tbl>
    <w:p w:rsidR="007E40C2" w:rsidP="007E40C2">
      <w:pPr>
        <w:tabs>
          <w:tab w:val="left" w:pos="2544"/>
        </w:tabs>
        <w:spacing w:line="520" w:lineRule="exact"/>
        <w:ind w:firstLine="280" w:firstLineChars="10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8.4  施工考前须知</w:t>
      </w:r>
    </w:p>
    <w:p w:rsidR="007E40C2" w:rsidP="007E40C2">
      <w:pPr>
        <w:tabs>
          <w:tab w:val="left" w:pos="2544"/>
        </w:tabs>
        <w:spacing w:line="520" w:lineRule="exact"/>
        <w:ind w:firstLine="280" w:firstLineChars="100"/>
        <w:rPr>
          <w:rFonts w:ascii="仿宋_GB2312" w:eastAsia="仿宋_GB2312" w:hint="eastAsia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仿宋_GB2312" w:eastAsia="仿宋_GB2312" w:hint="eastAsia"/>
          <w:sz w:val="28"/>
        </w:rPr>
        <w:t xml:space="preserve">  各种管道不得作为其它工程的支撑并禁止踩踏，管道不得敷设在未经夯实的松土上。</w:t>
      </w:r>
    </w:p>
    <w:p w:rsidR="007E40C2" w:rsidP="007E40C2">
      <w:pPr>
        <w:tabs>
          <w:tab w:val="left" w:pos="2544"/>
        </w:tabs>
        <w:spacing w:line="520" w:lineRule="exact"/>
        <w:ind w:firstLine="280" w:firstLineChars="100"/>
        <w:rPr>
          <w:rFonts w:ascii="仿宋_GB2312" w:eastAsia="仿宋_GB2312" w:hint="eastAsia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仿宋_GB2312" w:eastAsia="仿宋_GB2312" w:hint="eastAsia"/>
            <w:sz w:val="28"/>
          </w:rPr>
          <w:t>8.4.2  P</w:t>
        </w:r>
      </w:smartTag>
      <w:r>
        <w:rPr>
          <w:rFonts w:ascii="仿宋_GB2312" w:eastAsia="仿宋_GB2312" w:hint="eastAsia"/>
          <w:sz w:val="28"/>
        </w:rPr>
        <w:t>PR管一经熔接就不能再旋转校正，翻边必须均匀一致；管道不能利用自然补偿或补偿器的，管道支〔吊〕架均必须为固定支架。</w:t>
      </w:r>
    </w:p>
    <w:p w:rsidR="007E40C2" w:rsidP="007E40C2">
      <w:pPr>
        <w:tabs>
          <w:tab w:val="left" w:pos="2544"/>
        </w:tabs>
        <w:spacing w:line="520" w:lineRule="exact"/>
        <w:ind w:firstLine="280" w:firstLineChars="100"/>
        <w:rPr>
          <w:rFonts w:ascii="仿宋_GB2312" w:eastAsia="仿宋_GB2312" w:hint="eastAsia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仿宋_GB2312" w:eastAsia="仿宋_GB2312" w:hint="eastAsia"/>
          <w:sz w:val="28"/>
        </w:rPr>
        <w:t xml:space="preserve">  UPVC管必须在立管及横管上设置伸缩节和检查口，伸缩节设置在水流集合配件之上，伸缩节不得固定；管道连接时必须插入至标记深度。</w:t>
      </w:r>
    </w:p>
    <w:p w:rsidR="007E40C2" w:rsidP="007E40C2">
      <w:pPr>
        <w:tabs>
          <w:tab w:val="left" w:pos="2544"/>
        </w:tabs>
        <w:spacing w:line="520" w:lineRule="exact"/>
        <w:ind w:firstLine="280" w:firstLineChars="100"/>
        <w:rPr>
          <w:rFonts w:ascii="仿宋_GB2312" w:eastAsia="仿宋_GB2312" w:hint="eastAsia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仿宋_GB2312" w:eastAsia="仿宋_GB2312" w:hint="eastAsia"/>
          <w:sz w:val="28"/>
        </w:rPr>
        <w:t xml:space="preserve">  消防喷淋管道的防晃支架必须按本方案施工。</w:t>
      </w:r>
    </w:p>
    <w:p w:rsidR="007E40C2" w:rsidRPr="003A1A0E" w:rsidP="007E40C2">
      <w:pPr>
        <w:tabs>
          <w:tab w:val="left" w:pos="2544"/>
        </w:tabs>
        <w:spacing w:line="520" w:lineRule="exact"/>
        <w:ind w:firstLine="280" w:firstLineChars="100"/>
        <w:rPr>
          <w:rFonts w:ascii="仿宋_GB2312" w:eastAsia="仿宋_GB2312" w:hint="eastAsia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3A1A0E">
        <w:rPr>
          <w:rFonts w:ascii="仿宋_GB2312" w:eastAsia="仿宋_GB2312" w:hint="eastAsia"/>
          <w:sz w:val="28"/>
        </w:rPr>
        <w:t xml:space="preserve">  所有临时管口必须封堵，防止异物堵塞。</w:t>
      </w:r>
    </w:p>
    <w:p w:rsidR="007E40C2" w:rsidRPr="003A1A0E" w:rsidP="007E40C2">
      <w:pPr>
        <w:tabs>
          <w:tab w:val="left" w:pos="2544"/>
        </w:tabs>
        <w:spacing w:line="520" w:lineRule="exact"/>
        <w:ind w:firstLine="280" w:firstLineChars="100"/>
        <w:rPr>
          <w:rFonts w:ascii="仿宋_GB2312" w:eastAsia="仿宋_GB2312" w:hint="eastAsia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3A1A0E">
        <w:rPr>
          <w:rFonts w:ascii="仿宋_GB2312" w:eastAsia="仿宋_GB2312" w:hint="eastAsia"/>
          <w:sz w:val="28"/>
        </w:rPr>
        <w:t xml:space="preserve">  现场按小管让大管、冷管让热管、生活用水让消防用水管、水管让风管、有压管让无压管等原那么执行管道避让。</w:t>
      </w:r>
    </w:p>
    <w:p w:rsidR="007E40C2" w:rsidRPr="003A1A0E" w:rsidP="007E40C2">
      <w:pPr>
        <w:spacing w:line="520" w:lineRule="exact"/>
        <w:rPr>
          <w:rFonts w:ascii="仿宋_GB2312" w:eastAsia="仿宋_GB2312" w:hint="eastAsia"/>
          <w:bCs/>
          <w:color w:val="000000"/>
          <w:sz w:val="28"/>
        </w:rPr>
      </w:pPr>
      <w:r w:rsidRPr="003A1A0E">
        <w:rPr>
          <w:rFonts w:ascii="仿宋_GB2312" w:eastAsia="仿宋_GB2312" w:hint="eastAsia"/>
          <w:bCs/>
          <w:color w:val="000000"/>
          <w:sz w:val="28"/>
        </w:rPr>
        <w:t>9、电气工程施工方案</w:t>
      </w:r>
    </w:p>
    <w:p w:rsidR="007E40C2" w:rsidRPr="003A1A0E" w:rsidP="007E40C2">
      <w:pPr>
        <w:spacing w:line="520" w:lineRule="exact"/>
        <w:ind w:firstLine="280" w:firstLineChars="100"/>
        <w:rPr>
          <w:rFonts w:ascii="仿宋_GB2312" w:eastAsia="仿宋_GB2312" w:hint="eastAsia"/>
          <w:sz w:val="28"/>
        </w:rPr>
      </w:pPr>
      <w:r w:rsidRPr="003A1A0E">
        <w:rPr>
          <w:rFonts w:ascii="仿宋_GB2312" w:eastAsia="仿宋_GB2312" w:hint="eastAsia"/>
          <w:sz w:val="28"/>
        </w:rPr>
        <w:t>9.1  工程概况</w:t>
      </w:r>
    </w:p>
    <w:p w:rsidR="007E40C2" w:rsidRPr="003A1A0E" w:rsidP="007E40C2">
      <w:pPr>
        <w:spacing w:line="520" w:lineRule="exact"/>
        <w:rPr>
          <w:rFonts w:ascii="仿宋_GB2312" w:eastAsia="仿宋_GB2312" w:hint="eastAsia"/>
          <w:sz w:val="28"/>
        </w:rPr>
        <w:sectPr w:rsidSect="00545618">
          <w:type w:val="nextPage"/>
          <w:pgSz w:w="11906" w:h="16838"/>
          <w:pgMar w:top="1162" w:right="1270" w:bottom="1162" w:left="1230" w:header="851" w:footer="992" w:gutter="0"/>
          <w:pgNumType w:start="17"/>
          <w:cols w:space="425"/>
          <w:titlePg w:val="0"/>
          <w:docGrid w:type="lines" w:linePitch="312"/>
        </w:sectPr>
      </w:pPr>
      <w:r w:rsidRPr="003A1A0E">
        <w:rPr>
          <w:rFonts w:ascii="仿宋_GB2312" w:eastAsia="仿宋_GB2312" w:hint="eastAsia"/>
          <w:sz w:val="28"/>
        </w:rPr>
        <w:t xml:space="preserve">  </w:t>
      </w:r>
      <w:r w:rsidRPr="003A1A0E">
        <w:rPr>
          <w:rFonts w:ascii="仿宋_GB2312" w:eastAsia="仿宋_GB2312" w:hint="eastAsia"/>
          <w:sz w:val="28"/>
        </w:rPr>
        <w:t xml:space="preserve"> </w:t>
      </w:r>
    </w:p>
    <w:p w:rsidR="007E40C2" w:rsidRPr="003A1A0E" w:rsidP="007E40C2">
      <w:pPr>
        <w:spacing w:line="520" w:lineRule="exact"/>
        <w:rPr>
          <w:rFonts w:ascii="仿宋_GB2312" w:eastAsia="仿宋_GB2312" w:hint="eastAsia"/>
          <w:sz w:val="28"/>
        </w:rPr>
      </w:pPr>
      <w:r w:rsidRPr="003A1A0E">
        <w:rPr>
          <w:rFonts w:ascii="仿宋_GB2312" w:eastAsia="仿宋_GB2312" w:hint="eastAsia"/>
          <w:sz w:val="28"/>
        </w:rPr>
        <w:t xml:space="preserve"> 本工程包括电力系统、照明系统、接地系统、消防报警联动系统、综合布线系统。</w:t>
      </w:r>
    </w:p>
    <w:p w:rsidR="007E40C2" w:rsidRPr="003A1A0E" w:rsidP="007E40C2">
      <w:pPr>
        <w:spacing w:line="520" w:lineRule="exact"/>
        <w:ind w:firstLine="280" w:firstLineChars="100"/>
        <w:rPr>
          <w:rFonts w:ascii="仿宋_GB2312" w:eastAsia="仿宋_GB2312" w:hint="eastAsia"/>
          <w:color w:val="000000"/>
          <w:sz w:val="28"/>
        </w:rPr>
      </w:pPr>
      <w:r w:rsidRPr="003A1A0E">
        <w:rPr>
          <w:rFonts w:ascii="仿宋_GB2312" w:eastAsia="仿宋_GB2312" w:hint="eastAsia"/>
          <w:color w:val="000000"/>
          <w:sz w:val="28"/>
        </w:rPr>
        <w:t>9.2  配电箱安装</w:t>
      </w:r>
    </w:p>
    <w:p w:rsidR="007E40C2" w:rsidRPr="003A1A0E" w:rsidP="007E40C2">
      <w:pPr>
        <w:spacing w:line="520" w:lineRule="exact"/>
        <w:rPr>
          <w:rFonts w:ascii="仿宋_GB2312" w:eastAsia="仿宋_GB2312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3A1A0E">
        <w:rPr>
          <w:rFonts w:ascii="仿宋_GB2312" w:eastAsia="仿宋_GB2312" w:hint="eastAsia"/>
          <w:sz w:val="28"/>
          <w:szCs w:val="28"/>
        </w:rPr>
        <w:t xml:space="preserve">  施工工艺及流程</w:t>
      </w:r>
    </w:p>
    <w:p w:rsidR="007E40C2" w:rsidRPr="003A1A0E" w:rsidP="007E40C2">
      <w:pPr>
        <w:spacing w:line="520" w:lineRule="exact"/>
        <w:ind w:left="636"/>
        <w:rPr>
          <w:rFonts w:ascii="仿宋_GB2312" w:eastAsia="仿宋_GB2312" w:hint="eastAsia"/>
          <w:sz w:val="28"/>
          <w:szCs w:val="28"/>
        </w:rPr>
      </w:pPr>
      <w:r w:rsidRPr="003A1A0E">
        <w:rPr>
          <w:rFonts w:ascii="仿宋_GB2312" w:eastAsia="仿宋_GB2312" w:hint="eastAsia"/>
          <w:sz w:val="28"/>
          <w:szCs w:val="28"/>
        </w:rPr>
        <w:t>配电箱安装应遵循以下工艺流程</w:t>
      </w:r>
    </w:p>
    <w:p w:rsidR="007E40C2" w:rsidP="007E40C2">
      <w:pPr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pict>
          <v:group id="_x0000_s1123" style="width:424.15pt;height:112.7pt;margin-top:0;margin-left:14.6pt;position:absolute;z-index:251668480" coordorigin="0,0" coordsize="8483,2254">
            <o:lock v:ext="edit" aspectratio="f"/>
            <v:line id="_x0000_s1124" style="position:absolute" from="1448,271" to="2123,271">
              <v:stroke endarrow="block"/>
              <o:lock v:ext="edit" aspectratio="f"/>
            </v:line>
            <v:rect id="_x0000_s1125" style="width:1412;height:550;left:26;position:absolute" filled="t" stroked="t">
              <o:lock v:ext="edit" aspectratio="f"/>
              <o:callout v:ext="edit" lengthspecified="t"/>
              <v:textbox inset="0,0,0,0">
                <w:txbxContent>
                  <w:p w:rsidR="007E40C2" w:rsidP="007E40C2">
                    <w:pPr>
                      <w:jc w:val="center"/>
                      <w:rPr>
                        <w:rFonts w:ascii="仿宋_GB2312" w:eastAsia="仿宋_GB2312" w:hint="eastAsia"/>
                        <w:sz w:val="24"/>
                      </w:rPr>
                    </w:pPr>
                    <w:r>
                      <w:rPr>
                        <w:rFonts w:ascii="仿宋_GB2312" w:eastAsia="仿宋_GB2312" w:hint="eastAsia"/>
                        <w:sz w:val="24"/>
                      </w:rPr>
                      <w:t>安装准备</w:t>
                    </w:r>
                  </w:p>
                </w:txbxContent>
              </v:textbox>
            </v:rect>
            <v:rect id="_x0000_s1126" style="width:1412;height:550;left:2140;position:absolute;top:1" filled="t" stroked="t">
              <o:lock v:ext="edit" aspectratio="f"/>
              <o:callout v:ext="edit" lengthspecified="t"/>
              <v:textbox inset="0,0,0,0">
                <w:txbxContent>
                  <w:p w:rsidR="007E40C2" w:rsidP="007E40C2">
                    <w:pPr>
                      <w:ind w:firstLine="120" w:firstLineChars="50"/>
                      <w:rPr>
                        <w:rFonts w:ascii="仿宋_GB2312" w:eastAsia="仿宋_GB2312" w:hint="eastAsia"/>
                        <w:sz w:val="24"/>
                      </w:rPr>
                    </w:pPr>
                    <w:r>
                      <w:rPr>
                        <w:rFonts w:ascii="仿宋_GB2312" w:eastAsia="仿宋_GB2312" w:hint="eastAsia"/>
                        <w:sz w:val="24"/>
                      </w:rPr>
                      <w:t>定位放线</w:t>
                    </w:r>
                  </w:p>
                </w:txbxContent>
              </v:textbox>
            </v:rect>
            <v:line id="_x0000_s1127" style="position:absolute" from="3561,281" to="4236,281">
              <v:stroke endarrow="block"/>
              <o:lock v:ext="edit" aspectratio="f"/>
            </v:line>
            <v:rect id="_x0000_s1128" style="width:1412;height:550;left:2100;position:absolute;top:1682" filled="t" stroked="t">
              <o:lock v:ext="edit" aspectratio="f"/>
              <o:callout v:ext="edit" lengthspecified="t"/>
              <v:textbox inset="0,0,0,0">
                <w:txbxContent>
                  <w:p w:rsidR="007E40C2" w:rsidP="007E40C2">
                    <w:pPr>
                      <w:ind w:firstLine="120" w:firstLineChars="50"/>
                      <w:rPr>
                        <w:rFonts w:ascii="仿宋_GB2312" w:eastAsia="仿宋_GB2312" w:hint="eastAsia"/>
                        <w:sz w:val="24"/>
                      </w:rPr>
                    </w:pPr>
                    <w:r>
                      <w:rPr>
                        <w:rFonts w:ascii="仿宋_GB2312" w:eastAsia="仿宋_GB2312" w:hint="eastAsia"/>
                        <w:sz w:val="24"/>
                      </w:rPr>
                      <w:t>通电运行</w:t>
                    </w:r>
                  </w:p>
                </w:txbxContent>
              </v:textbox>
            </v:rect>
            <v:rect id="_x0000_s1129" style="width:1412;height:550;position:absolute;top:1704" filled="t" stroked="t">
              <o:lock v:ext="edit" aspectratio="f"/>
              <o:callout v:ext="edit" lengthspecified="t"/>
              <v:textbox inset="0,0,0,0">
                <w:txbxContent>
                  <w:p w:rsidR="007E40C2" w:rsidP="007E40C2">
                    <w:pPr>
                      <w:ind w:firstLine="120" w:firstLineChars="50"/>
                      <w:rPr>
                        <w:rFonts w:ascii="仿宋_GB2312" w:eastAsia="仿宋_GB2312" w:hint="eastAsia"/>
                        <w:sz w:val="24"/>
                      </w:rPr>
                    </w:pPr>
                    <w:r>
                      <w:rPr>
                        <w:rFonts w:ascii="仿宋_GB2312" w:eastAsia="仿宋_GB2312" w:hint="eastAsia"/>
                        <w:sz w:val="24"/>
                      </w:rPr>
                      <w:t>箱壳清洁</w:t>
                    </w:r>
                  </w:p>
                </w:txbxContent>
              </v:textbox>
            </v:rect>
            <v:line id="_x0000_s1130" style="position:absolute" from="1421,1984" to="2096,1984">
              <v:stroke endarrow="block"/>
              <o:lock v:ext="edit" aspectratio="f"/>
            </v:line>
            <v:rect id="_x0000_s1131" style="width:1412;height:550;left:6336;position:absolute;top:811" filled="t" stroked="t">
              <o:lock v:ext="edit" aspectratio="f"/>
              <o:callout v:ext="edit" lengthspecified="t"/>
              <v:textbox inset="0,0,0,0">
                <w:txbxContent>
                  <w:p w:rsidR="007E40C2" w:rsidP="007E40C2">
                    <w:pPr>
                      <w:ind w:firstLine="120" w:firstLineChars="50"/>
                      <w:rPr>
                        <w:rFonts w:ascii="仿宋_GB2312" w:eastAsia="仿宋_GB2312" w:hint="eastAsia"/>
                        <w:sz w:val="24"/>
                      </w:rPr>
                    </w:pPr>
                    <w:r>
                      <w:rPr>
                        <w:rFonts w:ascii="仿宋_GB2312" w:eastAsia="仿宋_GB2312" w:hint="eastAsia"/>
                        <w:sz w:val="24"/>
                      </w:rPr>
                      <w:t>检测调整</w:t>
                    </w:r>
                  </w:p>
                </w:txbxContent>
              </v:textbox>
            </v:rect>
            <v:line id="_x0000_s1132" style="position:absolute" from="7757,1091" to="8432,1091">
              <v:stroke endarrow="block"/>
              <o:lock v:ext="edit" aspectratio="f"/>
            </v:line>
            <v:rect id="_x0000_s1133" style="width:1412;height:550;left:4203;position:absolute;top:825" filled="t" stroked="t">
              <o:lock v:ext="edit" aspectratio="f"/>
              <o:callout v:ext="edit" lengthspecified="t"/>
              <v:textbox inset="0,0,0,0">
                <w:txbxContent>
                  <w:p w:rsidR="007E40C2" w:rsidP="007E40C2">
                    <w:pPr>
                      <w:ind w:firstLine="120" w:firstLineChars="50"/>
                      <w:rPr>
                        <w:rFonts w:ascii="仿宋_GB2312" w:eastAsia="仿宋_GB2312" w:hint="eastAsia"/>
                        <w:sz w:val="24"/>
                      </w:rPr>
                    </w:pPr>
                    <w:r>
                      <w:rPr>
                        <w:rFonts w:ascii="仿宋_GB2312" w:eastAsia="仿宋_GB2312" w:hint="eastAsia"/>
                        <w:sz w:val="24"/>
                      </w:rPr>
                      <w:t>箱内接线</w:t>
                    </w:r>
                  </w:p>
                </w:txbxContent>
              </v:textbox>
            </v:rect>
            <v:line id="_x0000_s1134" style="position:absolute" from="5624,1105" to="6299,1105">
              <v:stroke endarrow="block"/>
              <o:lock v:ext="edit" aspectratio="f"/>
            </v:line>
            <v:rect id="_x0000_s1135" style="width:1412;height:550;left:2112;position:absolute;top:840" filled="t" stroked="t">
              <o:lock v:ext="edit" aspectratio="f"/>
              <o:callout v:ext="edit" lengthspecified="t"/>
              <v:textbox inset="0,0,0,0">
                <w:txbxContent>
                  <w:p w:rsidR="007E40C2" w:rsidP="007E40C2">
                    <w:pPr>
                      <w:ind w:firstLine="120" w:firstLineChars="50"/>
                      <w:rPr>
                        <w:rFonts w:ascii="仿宋_GB2312" w:eastAsia="仿宋_GB2312" w:hint="eastAsia"/>
                        <w:sz w:val="24"/>
                      </w:rPr>
                    </w:pPr>
                    <w:r>
                      <w:rPr>
                        <w:rFonts w:ascii="仿宋_GB2312" w:eastAsia="仿宋_GB2312" w:hint="eastAsia"/>
                        <w:sz w:val="24"/>
                      </w:rPr>
                      <w:t>导线敷设</w:t>
                    </w:r>
                  </w:p>
                </w:txbxContent>
              </v:textbox>
            </v:rect>
            <v:line id="_x0000_s1136" style="position:absolute" from="3533,1120" to="4208,1120">
              <v:stroke endarrow="block"/>
              <o:lock v:ext="edit" aspectratio="f"/>
            </v:line>
            <v:rect id="_x0000_s1137" style="width:1412;height:550;left:18;position:absolute;top:847" filled="t" stroked="t">
              <o:lock v:ext="edit" aspectratio="f"/>
              <o:callout v:ext="edit" lengthspecified="t"/>
              <v:textbox inset="0,0,0,0">
                <w:txbxContent>
                  <w:p w:rsidR="007E40C2" w:rsidP="007E40C2">
                    <w:pPr>
                      <w:ind w:firstLine="120" w:firstLineChars="50"/>
                      <w:rPr>
                        <w:rFonts w:ascii="仿宋_GB2312" w:eastAsia="仿宋_GB2312" w:hint="eastAsia"/>
                        <w:sz w:val="24"/>
                      </w:rPr>
                    </w:pPr>
                    <w:r>
                      <w:rPr>
                        <w:rFonts w:ascii="仿宋_GB2312" w:eastAsia="仿宋_GB2312" w:hint="eastAsia"/>
                        <w:sz w:val="24"/>
                      </w:rPr>
                      <w:t>箱芯安装</w:t>
                    </w:r>
                  </w:p>
                </w:txbxContent>
              </v:textbox>
            </v:rect>
            <v:line id="_x0000_s1138" style="position:absolute" from="1439,1127" to="2114,1127">
              <v:stroke endarrow="block"/>
              <o:lock v:ext="edit" aspectratio="f"/>
            </v:line>
            <v:rect id="_x0000_s1139" style="width:1412;height:550;left:6387;position:absolute;top:14" filled="t" stroked="t">
              <o:lock v:ext="edit" aspectratio="f"/>
              <o:callout v:ext="edit" lengthspecified="t"/>
              <v:textbox inset="0,0,0,0">
                <w:txbxContent>
                  <w:p w:rsidR="007E40C2" w:rsidP="007E40C2">
                    <w:pPr>
                      <w:ind w:firstLine="120" w:firstLineChars="50"/>
                      <w:rPr>
                        <w:rFonts w:ascii="仿宋_GB2312" w:eastAsia="仿宋_GB2312" w:hint="eastAsia"/>
                        <w:sz w:val="24"/>
                      </w:rPr>
                    </w:pPr>
                    <w:r>
                      <w:rPr>
                        <w:rFonts w:ascii="仿宋_GB2312" w:eastAsia="仿宋_GB2312" w:hint="eastAsia"/>
                        <w:sz w:val="24"/>
                      </w:rPr>
                      <w:t>箱壳安装</w:t>
                    </w:r>
                  </w:p>
                </w:txbxContent>
              </v:textbox>
            </v:rect>
            <v:line id="_x0000_s1140" style="position:absolute" from="7808,294" to="8483,294">
              <v:stroke endarrow="block"/>
              <o:lock v:ext="edit" aspectratio="f"/>
            </v:line>
            <v:rect id="_x0000_s1141" style="width:1412;height:550;left:4251;position:absolute;top:13" filled="t" stroked="t">
              <o:lock v:ext="edit" aspectratio="f"/>
              <o:callout v:ext="edit" lengthspecified="t"/>
              <v:textbox inset="0,0,0,0">
                <w:txbxContent>
                  <w:p w:rsidR="007E40C2" w:rsidP="007E40C2">
                    <w:pPr>
                      <w:ind w:firstLine="120" w:firstLineChars="50"/>
                      <w:rPr>
                        <w:rFonts w:ascii="仿宋_GB2312" w:eastAsia="仿宋_GB2312" w:hint="eastAsia"/>
                        <w:sz w:val="24"/>
                      </w:rPr>
                    </w:pPr>
                    <w:r>
                      <w:rPr>
                        <w:rFonts w:ascii="仿宋_GB2312" w:eastAsia="仿宋_GB2312" w:hint="eastAsia"/>
                        <w:sz w:val="24"/>
                      </w:rPr>
                      <w:t>预留预埋</w:t>
                    </w:r>
                  </w:p>
                </w:txbxContent>
              </v:textbox>
            </v:rect>
            <v:line id="_x0000_s1142" style="position:absolute" from="5672,293" to="6347,293">
              <v:stroke endarrow="block"/>
              <o:lock v:ext="edit" aspectratio="f"/>
            </v:line>
          </v:group>
        </w:pict>
      </w:r>
    </w:p>
    <w:p w:rsidR="007E40C2" w:rsidP="007E40C2">
      <w:pPr>
        <w:spacing w:line="520" w:lineRule="exact"/>
        <w:ind w:firstLine="280" w:firstLineChars="100"/>
        <w:rPr>
          <w:rFonts w:ascii="仿宋_GB2312" w:eastAsia="仿宋_GB2312" w:hint="eastAsia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仿宋_GB2312" w:eastAsia="仿宋_GB2312" w:hint="eastAsia"/>
          <w:sz w:val="28"/>
        </w:rPr>
        <w:t xml:space="preserve">  技术要求</w:t>
      </w:r>
    </w:p>
    <w:p w:rsidR="007E40C2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①</w:t>
      </w:r>
      <w:r>
        <w:rPr>
          <w:rFonts w:ascii="仿宋_GB2312" w:eastAsia="仿宋_GB2312" w:hint="eastAsia"/>
          <w:sz w:val="28"/>
        </w:rPr>
        <w:t>各种配电箱进场前应检查型号。规格等与图纸设计是否相符，部器件有无损坏，各种附件是否齐全，各种技术资料是否齐全，无误前方可进场。</w:t>
      </w:r>
    </w:p>
    <w:p w:rsidR="007E40C2" w:rsidP="007E40C2">
      <w:pPr>
        <w:spacing w:line="520" w:lineRule="exact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②</w:t>
      </w:r>
      <w:r>
        <w:rPr>
          <w:rFonts w:ascii="仿宋_GB2312" w:eastAsia="仿宋_GB2312" w:hint="eastAsia"/>
          <w:sz w:val="28"/>
        </w:rPr>
        <w:t>配电箱上应标明用电回路名称。</w:t>
      </w:r>
    </w:p>
    <w:p w:rsidR="007E40C2" w:rsidP="007E40C2">
      <w:pPr>
        <w:spacing w:line="520" w:lineRule="exact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③</w:t>
      </w:r>
      <w:r>
        <w:rPr>
          <w:rFonts w:ascii="仿宋_GB2312" w:eastAsia="仿宋_GB2312" w:hint="eastAsia"/>
          <w:sz w:val="28"/>
        </w:rPr>
        <w:t>配电箱安装应符合以下标准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9"/>
        <w:gridCol w:w="2809"/>
        <w:gridCol w:w="2962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390"/>
          <w:jc w:val="center"/>
        </w:trPr>
        <w:tc>
          <w:tcPr>
            <w:tcW w:w="2759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7E40C2" w:rsidP="00545618">
            <w:pPr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箱    高</w:t>
            </w:r>
          </w:p>
        </w:tc>
        <w:tc>
          <w:tcPr>
            <w:tcW w:w="2809" w:type="dxa"/>
            <w:tcBorders>
              <w:top w:val="single" w:sz="8" w:space="0" w:color="auto"/>
            </w:tcBorders>
            <w:vAlign w:val="center"/>
          </w:tcPr>
          <w:p w:rsidR="007E40C2" w:rsidP="00545618">
            <w:pPr>
              <w:jc w:val="center"/>
              <w:rPr>
                <w:rFonts w:ascii="仿宋_GB2312" w:eastAsia="仿宋_GB2312" w:hint="eastAsia"/>
                <w:sz w:val="28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500"/>
                <w:attr w:name="TCSC" w:val="0"/>
                <w:attr w:name="UnitName" w:val="mm"/>
              </w:smartTagPr>
              <w:r>
                <w:rPr>
                  <w:rFonts w:ascii="仿宋_GB2312" w:eastAsia="仿宋_GB2312" w:hint="eastAsia"/>
                  <w:sz w:val="28"/>
                </w:rPr>
                <w:t>500mm</w:t>
              </w:r>
            </w:smartTag>
            <w:r>
              <w:rPr>
                <w:rFonts w:ascii="仿宋_GB2312" w:eastAsia="仿宋_GB2312" w:hint="eastAsia"/>
                <w:sz w:val="28"/>
              </w:rPr>
              <w:t>以下</w:t>
            </w:r>
          </w:p>
        </w:tc>
        <w:tc>
          <w:tcPr>
            <w:tcW w:w="2962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E40C2" w:rsidP="00545618">
            <w:pPr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 xml:space="preserve">  </w:t>
            </w:r>
            <w:r>
              <w:rPr>
                <w:rFonts w:ascii="仿宋_GB2312" w:eastAsia="仿宋_GB2312" w:hint="eastAsia"/>
                <w:sz w:val="28"/>
              </w:rPr>
              <w:t>≤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.5"/>
                <w:attr w:name="TCSC" w:val="0"/>
                <w:attr w:name="UnitName" w:val="mm"/>
              </w:smartTagPr>
              <w:r>
                <w:rPr>
                  <w:rFonts w:ascii="仿宋_GB2312" w:eastAsia="仿宋_GB2312" w:hint="eastAsia"/>
                  <w:sz w:val="28"/>
                </w:rPr>
                <w:t>1.5mm</w:t>
              </w:r>
            </w:smartTag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390"/>
          <w:jc w:val="center"/>
        </w:trPr>
        <w:tc>
          <w:tcPr>
            <w:tcW w:w="2759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7E40C2" w:rsidP="00545618">
            <w:pPr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箱    高</w:t>
            </w:r>
          </w:p>
        </w:tc>
        <w:tc>
          <w:tcPr>
            <w:tcW w:w="2809" w:type="dxa"/>
            <w:tcBorders>
              <w:bottom w:val="single" w:sz="8" w:space="0" w:color="auto"/>
            </w:tcBorders>
            <w:vAlign w:val="center"/>
          </w:tcPr>
          <w:p w:rsidR="007E40C2" w:rsidP="00545618">
            <w:pPr>
              <w:jc w:val="center"/>
              <w:rPr>
                <w:rFonts w:ascii="仿宋_GB2312" w:eastAsia="仿宋_GB2312" w:hint="eastAsia"/>
                <w:sz w:val="28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50"/>
                <w:attr w:name="TCSC" w:val="0"/>
                <w:attr w:name="UnitName" w:val="mm"/>
              </w:smartTagPr>
              <w:r>
                <w:rPr>
                  <w:rFonts w:ascii="仿宋_GB2312" w:eastAsia="仿宋_GB2312" w:hint="eastAsia"/>
                  <w:sz w:val="28"/>
                </w:rPr>
                <w:t>50mm</w:t>
              </w:r>
            </w:smartTag>
            <w:r>
              <w:rPr>
                <w:rFonts w:ascii="仿宋_GB2312" w:eastAsia="仿宋_GB2312" w:hint="eastAsia"/>
                <w:sz w:val="28"/>
              </w:rPr>
              <w:t>以上</w:t>
            </w:r>
          </w:p>
        </w:tc>
        <w:tc>
          <w:tcPr>
            <w:tcW w:w="2962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E40C2" w:rsidP="00545618">
            <w:pPr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≥</w:t>
            </w:r>
            <w:r>
              <w:rPr>
                <w:rFonts w:ascii="仿宋_GB2312" w:eastAsia="仿宋_GB2312" w:hint="eastAsia"/>
                <w:sz w:val="28"/>
              </w:rPr>
              <w:t>3mm</w:t>
            </w:r>
          </w:p>
        </w:tc>
      </w:tr>
    </w:tbl>
    <w:p w:rsidR="007E40C2" w:rsidP="007E40C2">
      <w:pPr>
        <w:spacing w:line="520" w:lineRule="exact"/>
        <w:ind w:firstLine="280" w:firstLineChars="100"/>
        <w:rPr>
          <w:rFonts w:ascii="仿宋_GB2312" w:eastAsia="仿宋_GB2312" w:hint="eastAsia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仿宋_GB2312" w:eastAsia="仿宋_GB2312" w:hint="eastAsia"/>
          <w:sz w:val="28"/>
        </w:rPr>
        <w:t xml:space="preserve">  施工工艺</w:t>
      </w:r>
    </w:p>
    <w:p w:rsidR="007E40C2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本工程配电箱挂墙明装。</w:t>
      </w:r>
    </w:p>
    <w:p w:rsidR="007E40C2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配电箱安装:由于配电箱为挂墙明装，故用膨胀螺栓做固定件，直接将箱体固定于墙上，并用水平尺调整好箱体的水平度与垂直度。</w:t>
      </w:r>
    </w:p>
    <w:p w:rsidR="007E40C2" w:rsidP="007E40C2">
      <w:pPr>
        <w:spacing w:line="520" w:lineRule="exact"/>
        <w:rPr>
          <w:rFonts w:ascii="仿宋_GB2312" w:eastAsia="仿宋_GB2312" w:hint="eastAsia"/>
          <w:color w:val="000000"/>
          <w:sz w:val="28"/>
        </w:rPr>
      </w:pPr>
      <w:r>
        <w:rPr>
          <w:rFonts w:ascii="仿宋_GB2312" w:eastAsia="仿宋_GB2312" w:hint="eastAsia"/>
          <w:color w:val="000000"/>
          <w:sz w:val="28"/>
        </w:rPr>
        <w:t>9.3  灯具安装</w:t>
      </w:r>
    </w:p>
    <w:p w:rsidR="007E40C2" w:rsidP="007E40C2">
      <w:pPr>
        <w:spacing w:line="520" w:lineRule="exact"/>
        <w:rPr>
          <w:rFonts w:ascii="仿宋_GB2312" w:eastAsia="仿宋_GB2312" w:hint="eastAsia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仿宋_GB2312" w:eastAsia="仿宋_GB2312" w:hint="eastAsia"/>
          <w:sz w:val="28"/>
        </w:rPr>
        <w:t xml:space="preserve">  工艺流程</w:t>
      </w:r>
    </w:p>
    <w:p w:rsidR="007E40C2" w:rsidP="007E40C2">
      <w:pPr>
        <w:spacing w:line="520" w:lineRule="exact"/>
        <w:ind w:firstLine="615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灯具安装的工艺流程为</w:t>
      </w:r>
    </w:p>
    <w:tbl>
      <w:tblPr>
        <w:tblStyle w:val="TableNormal"/>
        <w:tblW w:w="0" w:type="auto"/>
        <w:jc w:val="center"/>
        <w:tblLayout w:type="fixed"/>
        <w:tblLook w:val="0000"/>
      </w:tblPr>
      <w:tblGrid>
        <w:gridCol w:w="8878"/>
      </w:tblGrid>
      <w:tr>
        <w:tblPrEx>
          <w:tblW w:w="0" w:type="auto"/>
          <w:jc w:val="center"/>
          <w:tblLayout w:type="fixed"/>
          <w:tblLook w:val="0000"/>
        </w:tblPrEx>
        <w:trPr>
          <w:cantSplit/>
          <w:trHeight w:val="1006"/>
          <w:jc w:val="center"/>
        </w:trPr>
        <w:tc>
          <w:tcPr>
            <w:tcW w:w="8878" w:type="dxa"/>
          </w:tcPr>
          <w:p w:rsidR="007E40C2" w:rsidP="00545618">
            <w:pPr>
              <w:rPr>
                <w:rFonts w:ascii="仿宋_GB2312" w:eastAsia="仿宋_GB2312" w:hint="eastAsia"/>
                <w:w w:val="90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pict>
                <v:group id="_x0000_s1143" style="width:421.35pt;height:64.9pt;margin-top:5.2pt;margin-left:5.85pt;position:absolute;z-index:251669504" coordorigin="0,0" coordsize="8512,1473">
                  <o:lock v:ext="edit" aspectratio="f"/>
                  <v:line id="_x0000_s1144" style="position:absolute" from="1530,339" to="2114,339">
                    <v:stroke endarrow="block"/>
                    <o:lock v:ext="edit" aspectratio="f"/>
                  </v:line>
                  <v:line id="_x0000_s1145" style="position:absolute" from="3188,1065" to="3692,1065">
                    <v:stroke endarrow="block"/>
                    <o:lock v:ext="edit" aspectratio="f"/>
                  </v:line>
                  <v:rect id="_x0000_s1146" style="width:1502;height:550;position:absolute;top:58" filled="t" stroked="t">
                    <o:lock v:ext="edit" aspectratio="f"/>
                    <o:callout v:ext="edit" lengthspecified="t"/>
                    <v:textbox inset="0,0,0,0">
                      <w:txbxContent>
                        <w:p w:rsidR="007E40C2" w:rsidP="007E40C2">
                          <w:pPr>
                            <w:jc w:val="center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>灯具检查</w:t>
                          </w:r>
                        </w:p>
                      </w:txbxContent>
                    </v:textbox>
                  </v:rect>
                  <v:rect id="_x0000_s1147" style="width:1502;height:550;left:2150;position:absolute;top:36" filled="t" stroked="t">
                    <o:lock v:ext="edit" aspectratio="f"/>
                    <o:callout v:ext="edit" lengthspecified="t"/>
                    <v:textbox inset="0,0,0,0">
                      <w:txbxContent>
                        <w:p w:rsidR="007E40C2" w:rsidP="007E40C2">
                          <w:pPr>
                            <w:jc w:val="center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>灯具组装</w:t>
                          </w:r>
                        </w:p>
                      </w:txbxContent>
                    </v:textbox>
                  </v:rect>
                  <v:rect id="_x0000_s1148" style="width:1502;height:550;left:17;position:absolute;top:923" filled="t" stroked="t">
                    <o:lock v:ext="edit" aspectratio="f"/>
                    <o:callout v:ext="edit" lengthspecified="t"/>
                    <v:textbox inset="0,0,0,0">
                      <w:txbxContent>
                        <w:p w:rsidR="007E40C2" w:rsidP="007E40C2">
                          <w:pPr>
                            <w:jc w:val="center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>灯罩安装</w:t>
                          </w:r>
                        </w:p>
                      </w:txbxContent>
                    </v:textbox>
                  </v:rect>
                  <v:rect id="_x0000_s1149" style="width:1502;height:550;left:2133;position:absolute;top:915" filled="t" stroked="t">
                    <o:lock v:ext="edit" aspectratio="f"/>
                    <o:callout v:ext="edit" lengthspecified="t"/>
                    <v:textbox inset="0,0,0,0">
                      <w:txbxContent>
                        <w:p w:rsidR="007E40C2" w:rsidP="007E40C2">
                          <w:pPr>
                            <w:jc w:val="center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>通电试灯</w:t>
                          </w:r>
                        </w:p>
                      </w:txbxContent>
                    </v:textbox>
                  </v:rect>
                  <v:rect id="_x0000_s1150" style="width:1502;height:550;left:6404;position:absolute" filled="t" stroked="t">
                    <o:lock v:ext="edit" aspectratio="f"/>
                    <o:callout v:ext="edit" lengthspecified="t"/>
                    <v:textbox inset="0,0,0,0">
                      <w:txbxContent>
                        <w:p w:rsidR="007E40C2" w:rsidP="007E40C2">
                          <w:pPr>
                            <w:jc w:val="center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>灯具接线</w:t>
                          </w:r>
                        </w:p>
                      </w:txbxContent>
                    </v:textbox>
                  </v:rect>
                  <v:rect id="_x0000_s1151" style="width:1502;height:550;left:4273;position:absolute;top:34" filled="t" stroked="t">
                    <o:lock v:ext="edit" aspectratio="f"/>
                    <o:callout v:ext="edit" lengthspecified="t"/>
                    <v:textbox inset="0,0,0,0">
                      <w:txbxContent>
                        <w:p w:rsidR="007E40C2" w:rsidP="007E40C2">
                          <w:pPr>
                            <w:jc w:val="center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>灯座固定</w:t>
                          </w:r>
                        </w:p>
                      </w:txbxContent>
                    </v:textbox>
                  </v:rect>
                  <v:line id="_x0000_s1152" style="position:absolute" from="3660,310" to="4244,310">
                    <v:stroke endarrow="block"/>
                    <o:lock v:ext="edit" aspectratio="f"/>
                  </v:line>
                  <v:line id="_x0000_s1153" style="position:absolute" from="1526,1200" to="2110,1200">
                    <v:stroke endarrow="block"/>
                    <o:lock v:ext="edit" aspectratio="f"/>
                  </v:line>
                  <v:line id="_x0000_s1154" style="position:absolute" from="5801,322" to="6385,322">
                    <v:stroke endarrow="block"/>
                    <o:lock v:ext="edit" aspectratio="f"/>
                  </v:line>
                  <v:line id="_x0000_s1155" style="position:absolute" from="7928,299" to="8512,299">
                    <v:stroke endarrow="block"/>
                    <o:lock v:ext="edit" aspectratio="f"/>
                  </v:line>
                </v:group>
              </w:pict>
            </w:r>
          </w:p>
          <w:p w:rsidR="007E40C2" w:rsidP="00545618">
            <w:pPr>
              <w:rPr>
                <w:rFonts w:ascii="仿宋_GB2312" w:eastAsia="仿宋_GB2312" w:hint="eastAsia"/>
                <w:w w:val="90"/>
                <w:sz w:val="28"/>
              </w:rPr>
            </w:pPr>
          </w:p>
          <w:p w:rsidR="007E40C2" w:rsidP="00545618">
            <w:pPr>
              <w:rPr>
                <w:rFonts w:ascii="仿宋_GB2312" w:eastAsia="仿宋_GB2312" w:hint="eastAsia"/>
                <w:w w:val="90"/>
                <w:sz w:val="28"/>
              </w:rPr>
            </w:pPr>
          </w:p>
        </w:tc>
      </w:tr>
    </w:tbl>
    <w:p w:rsidR="007E40C2" w:rsidP="007E40C2">
      <w:pPr>
        <w:spacing w:line="520" w:lineRule="exact"/>
        <w:rPr>
          <w:rFonts w:ascii="仿宋_GB2312" w:eastAsia="仿宋_GB2312" w:hint="eastAsia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仿宋_GB2312" w:eastAsia="仿宋_GB2312" w:hint="eastAsia"/>
          <w:sz w:val="28"/>
        </w:rPr>
        <w:t xml:space="preserve">  技术要求</w:t>
      </w:r>
    </w:p>
    <w:p w:rsidR="007E40C2" w:rsidP="007E40C2">
      <w:pPr>
        <w:spacing w:line="520" w:lineRule="exact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①</w:t>
      </w:r>
      <w:r>
        <w:rPr>
          <w:rFonts w:ascii="仿宋_GB2312" w:eastAsia="仿宋_GB2312" w:hint="eastAsia"/>
          <w:sz w:val="28"/>
        </w:rPr>
        <w:t>各种灯具的型号、规格符合设计要求。</w:t>
      </w:r>
    </w:p>
    <w:p w:rsidR="007E40C2" w:rsidP="007E40C2">
      <w:pPr>
        <w:spacing w:line="520" w:lineRule="exact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②</w:t>
      </w:r>
      <w:r>
        <w:rPr>
          <w:rFonts w:ascii="仿宋_GB2312" w:eastAsia="仿宋_GB2312" w:hint="eastAsia"/>
          <w:sz w:val="28"/>
        </w:rPr>
        <w:t>灯具配件齐全、无机械损伤及变形。</w:t>
      </w:r>
    </w:p>
    <w:p w:rsidR="007E40C2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</w:rPr>
        <w:sectPr w:rsidSect="00545618">
          <w:type w:val="nextPage"/>
          <w:pgSz w:w="11906" w:h="16838"/>
          <w:pgMar w:top="1162" w:right="1270" w:bottom="1162" w:left="1230" w:header="851" w:footer="992" w:gutter="0"/>
          <w:pgNumType w:start="18"/>
          <w:cols w:space="425"/>
          <w:titlePg w:val="0"/>
          <w:docGrid w:type="lines" w:linePitch="312"/>
        </w:sectPr>
      </w:pPr>
      <w:r>
        <w:rPr>
          <w:rFonts w:ascii="仿宋_GB2312" w:eastAsia="仿宋_GB2312" w:hint="eastAsia"/>
          <w:sz w:val="28"/>
        </w:rPr>
        <w:t>③</w:t>
      </w:r>
      <w:r>
        <w:rPr>
          <w:rFonts w:ascii="仿宋_GB2312" w:eastAsia="仿宋_GB2312" w:hint="eastAsia"/>
          <w:sz w:val="28"/>
        </w:rPr>
        <w:t>油漆、镀层完好无剥落，几何形状正常。</w:t>
      </w:r>
    </w:p>
    <w:p w:rsidR="007E40C2" w:rsidP="007E40C2">
      <w:pPr>
        <w:spacing w:line="520" w:lineRule="exact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④</w:t>
      </w:r>
      <w:r>
        <w:rPr>
          <w:rFonts w:ascii="仿宋_GB2312" w:eastAsia="仿宋_GB2312" w:hint="eastAsia"/>
          <w:sz w:val="28"/>
        </w:rPr>
        <w:t>灯箱无歪翅现象，几何形状正常。</w:t>
      </w:r>
    </w:p>
    <w:p w:rsidR="007E40C2" w:rsidP="007E40C2">
      <w:pPr>
        <w:spacing w:line="520" w:lineRule="exact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⑤</w:t>
      </w:r>
      <w:r>
        <w:rPr>
          <w:rFonts w:ascii="仿宋_GB2312" w:eastAsia="仿宋_GB2312" w:hint="eastAsia"/>
          <w:sz w:val="28"/>
        </w:rPr>
        <w:t>所有灯具应具有产品合格证。</w:t>
      </w:r>
    </w:p>
    <w:p w:rsidR="007E40C2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⑥</w:t>
      </w:r>
      <w:r>
        <w:rPr>
          <w:rFonts w:ascii="仿宋_GB2312" w:eastAsia="仿宋_GB2312" w:hint="eastAsia"/>
          <w:sz w:val="28"/>
        </w:rPr>
        <w:t>成排灯中心线允许偏差不超过5mm。</w:t>
      </w:r>
    </w:p>
    <w:p w:rsidR="007E40C2" w:rsidP="007E40C2">
      <w:pPr>
        <w:spacing w:line="520" w:lineRule="exact"/>
        <w:rPr>
          <w:rFonts w:ascii="仿宋_GB2312" w:eastAsia="仿宋_GB2312" w:hint="eastAsia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仿宋_GB2312" w:eastAsia="仿宋_GB2312" w:hint="eastAsia"/>
          <w:sz w:val="28"/>
        </w:rPr>
        <w:t xml:space="preserve">  施工工艺</w:t>
      </w:r>
    </w:p>
    <w:p w:rsidR="007E40C2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①</w:t>
      </w:r>
      <w:r>
        <w:rPr>
          <w:rFonts w:ascii="仿宋_GB2312" w:eastAsia="仿宋_GB2312" w:hint="eastAsia"/>
          <w:sz w:val="28"/>
        </w:rPr>
        <w:t>吊链灯采用塑料胀管固定，固定点应牢固。</w:t>
      </w:r>
    </w:p>
    <w:p w:rsidR="007E40C2" w:rsidP="007E40C2">
      <w:pPr>
        <w:spacing w:line="520" w:lineRule="exact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②</w:t>
      </w:r>
      <w:r>
        <w:rPr>
          <w:rFonts w:ascii="仿宋_GB2312" w:eastAsia="仿宋_GB2312" w:hint="eastAsia"/>
          <w:sz w:val="28"/>
        </w:rPr>
        <w:t>两条吊链平行，垂直于地面，严禁成</w:t>
      </w:r>
      <w:r>
        <w:rPr>
          <w:rFonts w:ascii="仿宋_GB2312" w:eastAsia="仿宋_GB2312" w:hint="eastAsia"/>
          <w:sz w:val="28"/>
        </w:rPr>
        <w:t>“</w:t>
      </w:r>
      <w:r>
        <w:rPr>
          <w:rFonts w:ascii="仿宋_GB2312" w:eastAsia="仿宋_GB2312" w:hint="eastAsia"/>
          <w:sz w:val="28"/>
        </w:rPr>
        <w:t>八〞字形，灯具也与地面平行，不得倾斜。</w:t>
      </w:r>
    </w:p>
    <w:p w:rsidR="007E40C2" w:rsidP="007E40C2">
      <w:pPr>
        <w:spacing w:line="520" w:lineRule="exact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③</w:t>
      </w:r>
      <w:r>
        <w:rPr>
          <w:rFonts w:ascii="仿宋_GB2312" w:eastAsia="仿宋_GB2312" w:hint="eastAsia"/>
          <w:sz w:val="28"/>
        </w:rPr>
        <w:t>由于管吊灯是用吊管通过法兰座直接固定于天棚，所以法兰座必须固定牢固，每个法兰座的固定螺栓不应少于3只。</w:t>
      </w:r>
    </w:p>
    <w:p w:rsidR="007E40C2" w:rsidP="007E40C2">
      <w:pPr>
        <w:spacing w:line="520" w:lineRule="exact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④</w:t>
      </w:r>
      <w:r>
        <w:rPr>
          <w:rFonts w:ascii="仿宋_GB2312" w:eastAsia="仿宋_GB2312" w:hint="eastAsia"/>
          <w:sz w:val="28"/>
        </w:rPr>
        <w:t>吸顶灯紧贴建筑物外表，固定牢固，严禁导线与接线盒露出灯具。</w:t>
      </w:r>
    </w:p>
    <w:p w:rsidR="007E40C2" w:rsidP="007E40C2">
      <w:pPr>
        <w:spacing w:line="520" w:lineRule="exact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⑤</w:t>
      </w:r>
      <w:r>
        <w:rPr>
          <w:rFonts w:ascii="仿宋_GB2312" w:eastAsia="仿宋_GB2312" w:hint="eastAsia"/>
          <w:sz w:val="28"/>
        </w:rPr>
        <w:t>嵌入式荧光灯，其灯线必须留有余量，余线留在接线盒内。</w:t>
      </w:r>
    </w:p>
    <w:p w:rsidR="007E40C2" w:rsidP="007E40C2">
      <w:pPr>
        <w:spacing w:line="520" w:lineRule="exact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⑥</w:t>
      </w:r>
      <w:r>
        <w:rPr>
          <w:rFonts w:ascii="仿宋_GB2312" w:eastAsia="仿宋_GB2312" w:hint="eastAsia"/>
          <w:sz w:val="28"/>
        </w:rPr>
        <w:t>航空障碍灯采用底装式。用交流220V供电，灯体本身带有光控开关，根据环境亮度自动开关。</w:t>
      </w:r>
    </w:p>
    <w:p w:rsidR="007E40C2" w:rsidP="007E40C2">
      <w:pPr>
        <w:spacing w:line="520" w:lineRule="exact"/>
        <w:rPr>
          <w:rFonts w:ascii="仿宋_GB2312" w:eastAsia="仿宋_GB2312" w:hint="eastAsia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仿宋_GB2312" w:eastAsia="仿宋_GB2312" w:hint="eastAsia"/>
          <w:sz w:val="28"/>
        </w:rPr>
        <w:t xml:space="preserve">  考前须知</w:t>
      </w:r>
    </w:p>
    <w:p w:rsidR="007E40C2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①</w:t>
      </w:r>
      <w:r>
        <w:rPr>
          <w:rFonts w:ascii="仿宋_GB2312" w:eastAsia="仿宋_GB2312" w:hint="eastAsia"/>
          <w:sz w:val="28"/>
        </w:rPr>
        <w:t>吊管及吊链相互平行并垂直于地面。</w:t>
      </w:r>
    </w:p>
    <w:p w:rsidR="007E40C2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②</w:t>
      </w:r>
      <w:r>
        <w:rPr>
          <w:rFonts w:ascii="仿宋_GB2312" w:eastAsia="仿宋_GB2312" w:hint="eastAsia"/>
          <w:sz w:val="28"/>
        </w:rPr>
        <w:t>灯具应与地面平行，不能倾斜。</w:t>
      </w:r>
    </w:p>
    <w:p w:rsidR="007E40C2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③</w:t>
      </w:r>
      <w:r>
        <w:rPr>
          <w:rFonts w:ascii="仿宋_GB2312" w:eastAsia="仿宋_GB2312" w:hint="eastAsia"/>
          <w:sz w:val="28"/>
        </w:rPr>
        <w:t>吸顶灯灯盒与接线不能露在外面。</w:t>
      </w:r>
    </w:p>
    <w:p w:rsidR="007E40C2" w:rsidP="007E40C2">
      <w:pPr>
        <w:spacing w:line="520" w:lineRule="exact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color w:val="000000"/>
          <w:sz w:val="28"/>
        </w:rPr>
        <w:t>9.4  开关插座安装：</w:t>
      </w:r>
      <w:r>
        <w:rPr>
          <w:rFonts w:ascii="仿宋_GB2312" w:eastAsia="仿宋_GB2312" w:hint="eastAsia"/>
          <w:sz w:val="28"/>
        </w:rPr>
        <w:t>开关均暗装，距地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.4"/>
          <w:attr w:name="TCSC" w:val="0"/>
          <w:attr w:name="UnitName" w:val="m"/>
        </w:smartTagPr>
        <w:r>
          <w:rPr>
            <w:rFonts w:ascii="仿宋_GB2312" w:eastAsia="仿宋_GB2312" w:hint="eastAsia"/>
            <w:sz w:val="28"/>
          </w:rPr>
          <w:t>1.4m</w:t>
        </w:r>
      </w:smartTag>
      <w:r>
        <w:rPr>
          <w:rFonts w:ascii="仿宋_GB2312" w:eastAsia="仿宋_GB2312" w:hint="eastAsia"/>
          <w:sz w:val="28"/>
        </w:rPr>
        <w:t>，距门柜150</w:t>
      </w:r>
      <w:smartTag w:uri="urn:schemas-microsoft-com:office:smarttags" w:element="chmetcnv">
        <w:smartTagPr>
          <w:attr w:name="HasSpace" w:val="False"/>
          <w:attr w:name="Negative" w:val="True"/>
          <w:attr w:name="NumberType" w:val="1"/>
          <w:attr w:name="SourceValue" w:val="200"/>
          <w:attr w:name="TCSC" w:val="0"/>
          <w:attr w:name="UnitName" w:val="mm"/>
        </w:smartTagPr>
        <w:r>
          <w:rPr>
            <w:rFonts w:ascii="仿宋_GB2312" w:eastAsia="仿宋_GB2312" w:hint="eastAsia"/>
            <w:sz w:val="28"/>
          </w:rPr>
          <w:t>-200mm</w:t>
        </w:r>
      </w:smartTag>
      <w:r>
        <w:rPr>
          <w:rFonts w:ascii="仿宋_GB2312" w:eastAsia="仿宋_GB2312" w:hint="eastAsia"/>
          <w:sz w:val="28"/>
        </w:rPr>
        <w:t>成排安装的开关高度高度差不大于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mm"/>
        </w:smartTagPr>
        <w:r>
          <w:rPr>
            <w:rFonts w:ascii="仿宋_GB2312" w:eastAsia="仿宋_GB2312" w:hint="eastAsia"/>
            <w:sz w:val="28"/>
          </w:rPr>
          <w:t>1mm</w:t>
        </w:r>
      </w:smartTag>
      <w:r>
        <w:rPr>
          <w:rFonts w:ascii="仿宋_GB2312" w:eastAsia="仿宋_GB2312" w:hint="eastAsia"/>
          <w:sz w:val="28"/>
        </w:rPr>
        <w:t>，开关通断必须控制相线，插座清楚装与暗装两种，明装分别距地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.2"/>
          <w:attr w:name="TCSC" w:val="0"/>
          <w:attr w:name="UnitName" w:val="m"/>
        </w:smartTagPr>
        <w:r>
          <w:rPr>
            <w:rFonts w:ascii="仿宋_GB2312" w:eastAsia="仿宋_GB2312" w:hint="eastAsia"/>
            <w:sz w:val="28"/>
          </w:rPr>
          <w:t>1.2m</w:t>
        </w:r>
      </w:smartTag>
      <w:r>
        <w:rPr>
          <w:rFonts w:ascii="仿宋_GB2312" w:eastAsia="仿宋_GB2312" w:hint="eastAsia"/>
          <w:sz w:val="28"/>
        </w:rPr>
        <w:t>和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.5"/>
          <w:attr w:name="TCSC" w:val="0"/>
          <w:attr w:name="UnitName" w:val="m"/>
        </w:smartTagPr>
        <w:r>
          <w:rPr>
            <w:rFonts w:ascii="仿宋_GB2312" w:eastAsia="仿宋_GB2312" w:hint="eastAsia"/>
            <w:sz w:val="28"/>
          </w:rPr>
          <w:t>2.5m</w:t>
        </w:r>
      </w:smartTag>
      <w:r>
        <w:rPr>
          <w:rFonts w:ascii="仿宋_GB2312" w:eastAsia="仿宋_GB2312" w:hint="eastAsia"/>
          <w:sz w:val="28"/>
        </w:rPr>
        <w:t>〔应急灯电源插座、排气扇插座〕，暗装均为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3"/>
          <w:attr w:name="TCSC" w:val="0"/>
          <w:attr w:name="UnitName" w:val="m"/>
        </w:smartTagPr>
        <w:r>
          <w:rPr>
            <w:rFonts w:ascii="仿宋_GB2312" w:eastAsia="仿宋_GB2312" w:hint="eastAsia"/>
            <w:sz w:val="28"/>
          </w:rPr>
          <w:t>0.3m</w:t>
        </w:r>
      </w:smartTag>
      <w:r>
        <w:rPr>
          <w:rFonts w:ascii="仿宋_GB2312" w:eastAsia="仿宋_GB2312" w:hint="eastAsia"/>
          <w:sz w:val="28"/>
        </w:rPr>
        <w:t>,同一场所同一高度的插座高差不大于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mm"/>
        </w:smartTagPr>
        <w:r>
          <w:rPr>
            <w:rFonts w:ascii="仿宋_GB2312" w:eastAsia="仿宋_GB2312" w:hint="eastAsia"/>
            <w:sz w:val="28"/>
          </w:rPr>
          <w:t>5mm</w:t>
        </w:r>
      </w:smartTag>
      <w:r>
        <w:rPr>
          <w:rFonts w:ascii="仿宋_GB2312" w:eastAsia="仿宋_GB2312" w:hint="eastAsia"/>
          <w:sz w:val="28"/>
        </w:rPr>
        <w:t>，成排安装不大于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mm"/>
        </w:smartTagPr>
        <w:r>
          <w:rPr>
            <w:rFonts w:ascii="仿宋_GB2312" w:eastAsia="仿宋_GB2312" w:hint="eastAsia"/>
            <w:sz w:val="28"/>
          </w:rPr>
          <w:t>1mm</w:t>
        </w:r>
      </w:smartTag>
      <w:r>
        <w:rPr>
          <w:rFonts w:ascii="仿宋_GB2312" w:eastAsia="仿宋_GB2312" w:hint="eastAsia"/>
          <w:sz w:val="28"/>
        </w:rPr>
        <w:t>。</w:t>
      </w:r>
    </w:p>
    <w:p w:rsidR="007E40C2" w:rsidP="007E40C2">
      <w:pPr>
        <w:spacing w:line="520" w:lineRule="exact"/>
        <w:ind w:firstLine="66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插座的接线应遵循</w:t>
      </w:r>
      <w:r>
        <w:rPr>
          <w:rFonts w:ascii="仿宋_GB2312" w:eastAsia="仿宋_GB2312" w:hint="eastAsia"/>
          <w:sz w:val="28"/>
        </w:rPr>
        <w:t>“</w:t>
      </w:r>
      <w:r>
        <w:rPr>
          <w:rFonts w:ascii="仿宋_GB2312" w:eastAsia="仿宋_GB2312" w:hint="eastAsia"/>
          <w:sz w:val="28"/>
        </w:rPr>
        <w:t>左零右火上接地及左A右C下B上接地〞的原那么。</w:t>
      </w:r>
    </w:p>
    <w:p w:rsidR="007E40C2" w:rsidP="007E40C2">
      <w:pPr>
        <w:spacing w:line="520" w:lineRule="exact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 xml:space="preserve">    9.5  配管配线</w:t>
      </w:r>
    </w:p>
    <w:p w:rsidR="007E40C2" w:rsidP="007E40C2">
      <w:pPr>
        <w:numPr>
          <w:ilvl w:val="0"/>
          <w:numId w:val="6"/>
        </w:numPr>
        <w:spacing w:line="520" w:lineRule="exact"/>
        <w:rPr>
          <w:rFonts w:ascii="仿宋_GB2312" w:eastAsia="仿宋_GB2312" w:hint="eastAsia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仿宋_GB2312" w:eastAsia="仿宋_GB2312" w:hint="eastAsia"/>
          <w:sz w:val="28"/>
        </w:rPr>
        <w:t xml:space="preserve">  配管配工艺流程</w:t>
      </w:r>
    </w:p>
    <w:p w:rsidR="007E40C2" w:rsidP="007E40C2">
      <w:pPr>
        <w:rPr>
          <w:rFonts w:ascii="仿宋_GB2312" w:eastAsia="仿宋_GB2312" w:hint="eastAsia"/>
          <w:color w:val="FF0000"/>
          <w:sz w:val="28"/>
        </w:rPr>
      </w:pPr>
      <w:r>
        <w:rPr>
          <w:rFonts w:ascii="仿宋_GB2312" w:eastAsia="仿宋_GB2312" w:hint="eastAsia"/>
          <w:color w:val="FF0000"/>
          <w:sz w:val="28"/>
        </w:rPr>
        <w:pict>
          <v:group id="_x0000_s1156" style="width:408.6pt;height:121.7pt;margin-top:8.25pt;margin-left:26.85pt;position:absolute;z-index:251670528" coordorigin="0,0" coordsize="8172,2434">
            <o:lock v:ext="edit" aspectratio="f"/>
            <v:line id="_x0000_s1157" style="position:absolute" from="3676,737" to="4260,737">
              <v:stroke endarrow="block"/>
              <o:lock v:ext="edit" aspectratio="f"/>
            </v:line>
            <v:rect id="_x0000_s1158" style="width:1355;height:550;left:11;position:absolute" filled="t" stroked="t">
              <o:lock v:ext="edit" aspectratio="f"/>
              <o:callout v:ext="edit" lengthspecified="t"/>
              <v:textbox inset="0,0,0,0">
                <w:txbxContent>
                  <w:p w:rsidR="007E40C2" w:rsidP="007E40C2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钢管加工</w:t>
                    </w:r>
                  </w:p>
                </w:txbxContent>
              </v:textbox>
            </v:rect>
            <v:rect id="_x0000_s1159" style="width:1355;height:550;left:15;position:absolute;top:865" filled="t" stroked="t">
              <o:lock v:ext="edit" aspectratio="f"/>
              <o:callout v:ext="edit" lengthspecified="t"/>
              <v:textbox inset="0,0,0,0">
                <w:txbxContent>
                  <w:p w:rsidR="007E40C2" w:rsidP="007E40C2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定位放线</w:t>
                    </w:r>
                  </w:p>
                </w:txbxContent>
              </v:textbox>
            </v:rect>
            <v:line id="_x0000_s1160" style="flip:y;position:absolute" from="1377,264" to="1717,267" stroked="t">
              <o:lock v:ext="edit" aspectratio="f"/>
              <o:callout v:ext="edit" lengthspecified="t"/>
            </v:line>
            <v:line id="_x0000_s1161" style="flip:y;position:absolute" from="1364,1145" to="1704,1148" stroked="t">
              <o:lock v:ext="edit" aspectratio="f"/>
              <o:callout v:ext="edit" lengthspecified="t"/>
            </v:line>
            <v:line id="_x0000_s1162" style="position:absolute" from="1705,267" to="1707,1151" stroked="t">
              <o:lock v:ext="edit" aspectratio="f"/>
              <o:callout v:ext="edit" lengthspecified="t"/>
            </v:line>
            <v:rect id="_x0000_s1163" style="width:1355;height:550;left:2303;position:absolute;top:450" filled="t" stroked="t">
              <o:lock v:ext="edit" aspectratio="f"/>
              <o:callout v:ext="edit" lengthspecified="t"/>
              <v:textbox inset="0,0,0,0">
                <w:txbxContent>
                  <w:p w:rsidR="007E40C2" w:rsidP="007E40C2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钢管敷设</w:t>
                    </w:r>
                  </w:p>
                </w:txbxContent>
              </v:textbox>
            </v:rect>
            <v:rect id="_x0000_s1164" style="width:1355;height:550;left:4274;position:absolute;top:436" filled="t" stroked="t">
              <o:lock v:ext="edit" aspectratio="f"/>
              <o:callout v:ext="edit" lengthspecified="t"/>
              <v:textbox inset="0,0,0,0">
                <w:txbxContent>
                  <w:p w:rsidR="007E40C2" w:rsidP="007E40C2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箱壳安装</w:t>
                    </w:r>
                  </w:p>
                </w:txbxContent>
              </v:textbox>
            </v:rect>
            <v:rect id="_x0000_s1165" style="width:1355;height:550;left:6234;position:absolute;top:453" filled="t" stroked="t">
              <o:lock v:ext="edit" aspectratio="f"/>
              <o:callout v:ext="edit" lengthspecified="t"/>
              <v:textbox inset="0,0,0,0">
                <w:txbxContent>
                  <w:p w:rsidR="007E40C2" w:rsidP="007E40C2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接地焊接</w:t>
                    </w:r>
                  </w:p>
                </w:txbxContent>
              </v:textbox>
            </v:rect>
            <v:rect id="_x0000_s1166" style="width:1355;height:550;position:absolute;top:1870" filled="t" stroked="t">
              <o:lock v:ext="edit" aspectratio="f"/>
              <o:callout v:ext="edit" lengthspecified="t"/>
              <v:textbox inset="0,0,0,0">
                <w:txbxContent>
                  <w:p w:rsidR="007E40C2" w:rsidP="007E40C2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管口保护</w:t>
                    </w:r>
                  </w:p>
                </w:txbxContent>
              </v:textbox>
            </v:rect>
            <v:rect id="_x0000_s1167" style="width:1355;height:550;left:1920;position:absolute;top:1884" filled="t" stroked="t">
              <o:lock v:ext="edit" aspectratio="f"/>
              <o:callout v:ext="edit" lengthspecified="t"/>
              <v:textbox inset="0,0,0,0">
                <w:txbxContent>
                  <w:p w:rsidR="007E40C2" w:rsidP="007E40C2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防腐涂漆</w:t>
                    </w:r>
                  </w:p>
                </w:txbxContent>
              </v:textbox>
            </v:rect>
            <v:line id="_x0000_s1168" style="position:absolute" from="1726,714" to="2310,714">
              <v:stroke endarrow="block"/>
              <o:lock v:ext="edit" aspectratio="f"/>
            </v:line>
            <v:line id="_x0000_s1169" style="position:absolute" from="5661,731" to="6245,731">
              <v:stroke endarrow="block"/>
              <o:lock v:ext="edit" aspectratio="f"/>
            </v:line>
            <v:line id="_x0000_s1170" style="position:absolute" from="7588,713" to="8172,713">
              <v:stroke endarrow="block"/>
              <o:lock v:ext="edit" aspectratio="f"/>
            </v:line>
            <v:line id="_x0000_s1171" style="position:absolute" from="1354,2159" to="1938,2159">
              <v:stroke endarrow="block"/>
              <o:lock v:ext="edit" aspectratio="f"/>
            </v:line>
          </v:group>
        </w:pict>
      </w:r>
    </w:p>
    <w:p w:rsidR="007E40C2" w:rsidP="007E40C2">
      <w:pPr>
        <w:spacing w:line="520" w:lineRule="exact"/>
        <w:ind w:firstLine="560" w:firstLineChars="200"/>
        <w:rPr>
          <w:rFonts w:ascii="仿宋_GB2312" w:eastAsia="仿宋_GB2312" w:hint="eastAsia"/>
          <w:color w:val="000000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仿宋_GB2312" w:eastAsia="仿宋_GB2312" w:hint="eastAsia"/>
          <w:color w:val="000000"/>
          <w:sz w:val="28"/>
        </w:rPr>
        <w:t xml:space="preserve">  配管施工工艺</w:t>
      </w:r>
    </w:p>
    <w:p w:rsidR="007E40C2" w:rsidP="007E40C2">
      <w:pPr>
        <w:spacing w:after="156" w:afterLines="50" w:line="520" w:lineRule="exact"/>
        <w:rPr>
          <w:rFonts w:ascii="仿宋_GB2312" w:eastAsia="仿宋_GB2312" w:hint="eastAsia"/>
          <w:color w:val="000000"/>
          <w:sz w:val="28"/>
        </w:rPr>
        <w:sectPr w:rsidSect="00545618">
          <w:type w:val="nextPage"/>
          <w:pgSz w:w="11906" w:h="16838"/>
          <w:pgMar w:top="1162" w:right="1270" w:bottom="1162" w:left="1230" w:header="851" w:footer="992" w:gutter="0"/>
          <w:pgNumType w:start="19"/>
          <w:cols w:space="425"/>
          <w:titlePg w:val="0"/>
          <w:docGrid w:type="lines" w:linePitch="312"/>
        </w:sectPr>
      </w:pPr>
      <w:r>
        <w:rPr>
          <w:rFonts w:ascii="仿宋_GB2312" w:eastAsia="仿宋_GB2312" w:hint="eastAsia"/>
          <w:color w:val="000000"/>
          <w:sz w:val="28"/>
        </w:rPr>
        <w:t>①</w:t>
      </w:r>
    </w:p>
    <w:p w:rsidR="007E40C2" w:rsidP="007E40C2">
      <w:pPr>
        <w:spacing w:after="156" w:afterLines="50" w:line="520" w:lineRule="exact"/>
        <w:rPr>
          <w:rFonts w:ascii="仿宋_GB2312" w:eastAsia="仿宋_GB2312" w:hint="eastAsia"/>
          <w:color w:val="000000"/>
          <w:sz w:val="28"/>
        </w:rPr>
      </w:pPr>
      <w:r>
        <w:rPr>
          <w:rFonts w:ascii="仿宋_GB2312" w:eastAsia="仿宋_GB2312" w:hint="eastAsia"/>
          <w:color w:val="000000"/>
          <w:sz w:val="28"/>
        </w:rPr>
        <w:t>钢管加工：除锈涂漆，管子内壁除锈，可用圆形钢丝刷，两头各绑一根铁丝，穿过管，来回接动钢丝刷,把管内铁锈除干净，管子子外壁除锈用电动除锈机除锈，除锈后将管子内壁涂以防腐漆，敷设在砼内的管子，外壁不用涂防腐漆，敷设在墙体内的管子外壁必须涂防锈漆。钢管加工，钢管使用钢锯和切割机切割，严禁使用气割和管子割刀切割。套丝完成后用锉锉平管口的毛刺。管子中间连接必须采用通丝管箍，接头处用圆钢跨接，搭接长度不得小于跨接线径的6倍，跨接线的规格如下表。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99"/>
        <w:gridCol w:w="2407"/>
        <w:gridCol w:w="2407"/>
        <w:gridCol w:w="2295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jc w:val="center"/>
        </w:trPr>
        <w:tc>
          <w:tcPr>
            <w:tcW w:w="2299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7E40C2" w:rsidP="00545618">
            <w:pPr>
              <w:jc w:val="center"/>
              <w:rPr>
                <w:rFonts w:ascii="仿宋_GB2312" w:eastAsia="仿宋_GB2312" w:hint="eastAsia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管径DN</w:t>
            </w:r>
          </w:p>
        </w:tc>
        <w:tc>
          <w:tcPr>
            <w:tcW w:w="2407" w:type="dxa"/>
            <w:tcBorders>
              <w:top w:val="single" w:sz="8" w:space="0" w:color="auto"/>
            </w:tcBorders>
            <w:vAlign w:val="center"/>
          </w:tcPr>
          <w:p w:rsidR="007E40C2" w:rsidP="00545618">
            <w:pPr>
              <w:jc w:val="center"/>
              <w:rPr>
                <w:rFonts w:ascii="仿宋_GB2312" w:eastAsia="仿宋_GB2312" w:hint="eastAsia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15～25</w:t>
            </w:r>
          </w:p>
        </w:tc>
        <w:tc>
          <w:tcPr>
            <w:tcW w:w="2407" w:type="dxa"/>
            <w:tcBorders>
              <w:top w:val="single" w:sz="8" w:space="0" w:color="auto"/>
            </w:tcBorders>
            <w:vAlign w:val="center"/>
          </w:tcPr>
          <w:p w:rsidR="007E40C2" w:rsidP="00545618">
            <w:pPr>
              <w:jc w:val="center"/>
              <w:rPr>
                <w:rFonts w:ascii="仿宋_GB2312" w:eastAsia="仿宋_GB2312" w:hint="eastAsia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32～40</w:t>
            </w:r>
          </w:p>
        </w:tc>
        <w:tc>
          <w:tcPr>
            <w:tcW w:w="2295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E40C2" w:rsidP="00545618">
            <w:pPr>
              <w:jc w:val="center"/>
              <w:rPr>
                <w:rFonts w:ascii="仿宋_GB2312" w:eastAsia="仿宋_GB2312" w:hint="eastAsia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50～70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jc w:val="center"/>
        </w:trPr>
        <w:tc>
          <w:tcPr>
            <w:tcW w:w="2299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7E40C2" w:rsidP="00545618">
            <w:pPr>
              <w:jc w:val="center"/>
              <w:rPr>
                <w:rFonts w:ascii="仿宋_GB2312" w:eastAsia="仿宋_GB2312" w:hint="eastAsia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跨接线</w:t>
            </w:r>
          </w:p>
        </w:tc>
        <w:tc>
          <w:tcPr>
            <w:tcW w:w="2407" w:type="dxa"/>
            <w:tcBorders>
              <w:bottom w:val="single" w:sz="8" w:space="0" w:color="auto"/>
            </w:tcBorders>
            <w:vAlign w:val="center"/>
          </w:tcPr>
          <w:p w:rsidR="007E40C2" w:rsidP="00545618">
            <w:pPr>
              <w:jc w:val="center"/>
              <w:rPr>
                <w:rFonts w:ascii="仿宋_GB2312" w:eastAsia="仿宋_GB2312" w:hint="eastAsia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φ</w:t>
            </w:r>
            <w:r>
              <w:rPr>
                <w:rFonts w:ascii="仿宋_GB2312" w:eastAsia="仿宋_GB2312" w:hint="eastAsia"/>
                <w:color w:val="000000"/>
                <w:sz w:val="28"/>
              </w:rPr>
              <w:t>6</w:t>
            </w:r>
          </w:p>
        </w:tc>
        <w:tc>
          <w:tcPr>
            <w:tcW w:w="2407" w:type="dxa"/>
            <w:tcBorders>
              <w:bottom w:val="single" w:sz="8" w:space="0" w:color="auto"/>
            </w:tcBorders>
            <w:vAlign w:val="center"/>
          </w:tcPr>
          <w:p w:rsidR="007E40C2" w:rsidP="00545618">
            <w:pPr>
              <w:jc w:val="center"/>
              <w:rPr>
                <w:rFonts w:ascii="仿宋_GB2312" w:eastAsia="仿宋_GB2312" w:hint="eastAsia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φ</w:t>
            </w:r>
            <w:r>
              <w:rPr>
                <w:rFonts w:ascii="仿宋_GB2312" w:eastAsia="仿宋_GB2312" w:hint="eastAsia"/>
                <w:color w:val="000000"/>
                <w:sz w:val="28"/>
              </w:rPr>
              <w:t>8</w:t>
            </w:r>
          </w:p>
        </w:tc>
        <w:tc>
          <w:tcPr>
            <w:tcW w:w="2295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E40C2" w:rsidP="00545618">
            <w:pPr>
              <w:jc w:val="center"/>
              <w:rPr>
                <w:rFonts w:ascii="仿宋_GB2312" w:eastAsia="仿宋_GB2312" w:hint="eastAsia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φ</w:t>
            </w:r>
            <w:r>
              <w:rPr>
                <w:rFonts w:ascii="仿宋_GB2312" w:eastAsia="仿宋_GB2312" w:hint="eastAsia"/>
                <w:color w:val="000000"/>
                <w:sz w:val="28"/>
              </w:rPr>
              <w:t>10</w:t>
            </w:r>
          </w:p>
        </w:tc>
      </w:tr>
    </w:tbl>
    <w:p w:rsidR="007E40C2" w:rsidP="007E40C2">
      <w:pPr>
        <w:spacing w:before="156" w:beforeLines="50" w:line="520" w:lineRule="exact"/>
        <w:rPr>
          <w:rFonts w:ascii="仿宋_GB2312" w:eastAsia="仿宋_GB2312" w:hint="eastAsia"/>
          <w:color w:val="000000"/>
          <w:sz w:val="28"/>
        </w:rPr>
      </w:pPr>
      <w:r>
        <w:rPr>
          <w:rFonts w:ascii="仿宋_GB2312" w:eastAsia="仿宋_GB2312" w:hint="eastAsia"/>
          <w:color w:val="000000"/>
          <w:sz w:val="28"/>
        </w:rPr>
        <w:t>钢管弯曲时,大于50mm的管子用弯管机,不大于50mm的管子采用与钢管规格相配的弯管器，管子子的焊缝放在弯曲方向的反面或侧面以防管子弯扁。</w:t>
      </w:r>
    </w:p>
    <w:p w:rsidR="007E40C2" w:rsidP="007E40C2">
      <w:pPr>
        <w:spacing w:line="520" w:lineRule="exact"/>
        <w:rPr>
          <w:rFonts w:ascii="仿宋_GB2312" w:eastAsia="仿宋_GB2312" w:hint="eastAsia"/>
          <w:color w:val="000000"/>
          <w:sz w:val="28"/>
        </w:rPr>
      </w:pPr>
      <w:r>
        <w:rPr>
          <w:rFonts w:ascii="仿宋_GB2312" w:eastAsia="仿宋_GB2312" w:hint="eastAsia"/>
          <w:color w:val="000000"/>
          <w:sz w:val="28"/>
        </w:rPr>
        <w:t>②</w:t>
      </w:r>
      <w:r>
        <w:rPr>
          <w:rFonts w:ascii="仿宋_GB2312" w:eastAsia="仿宋_GB2312" w:hint="eastAsia"/>
          <w:color w:val="000000"/>
          <w:sz w:val="28"/>
        </w:rPr>
        <w:t>钢管敷设：钢管在墙体内暗敷，随土建筑砌墙时,按配管的要求在墙上预留槽孔,槽的预留深度为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"/>
          <w:attr w:name="TCSC" w:val="0"/>
          <w:attr w:name="UnitName" w:val="cm"/>
        </w:smartTagPr>
        <w:r>
          <w:rPr>
            <w:rFonts w:ascii="仿宋_GB2312" w:eastAsia="仿宋_GB2312" w:hint="eastAsia"/>
            <w:color w:val="000000"/>
            <w:sz w:val="28"/>
          </w:rPr>
          <w:t>10cm</w:t>
        </w:r>
      </w:smartTag>
      <w:r>
        <w:rPr>
          <w:rFonts w:ascii="仿宋_GB2312" w:eastAsia="仿宋_GB2312" w:hint="eastAsia"/>
          <w:color w:val="000000"/>
          <w:sz w:val="28"/>
        </w:rPr>
        <w:t>,槽的预留宽度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"/>
          <w:attr w:name="TCSC" w:val="0"/>
          <w:attr w:name="UnitName" w:val="cm"/>
        </w:smartTagPr>
        <w:r>
          <w:rPr>
            <w:rFonts w:ascii="仿宋_GB2312" w:eastAsia="仿宋_GB2312" w:hint="eastAsia"/>
            <w:color w:val="000000"/>
            <w:sz w:val="28"/>
          </w:rPr>
          <w:t>10cm</w:t>
        </w:r>
      </w:smartTag>
      <w:r>
        <w:rPr>
          <w:rFonts w:ascii="仿宋_GB2312" w:eastAsia="仿宋_GB2312" w:hint="eastAsia"/>
          <w:color w:val="000000"/>
          <w:sz w:val="28"/>
        </w:rPr>
        <w:t>,在墙体抹灰前用夹子把钢管固定其中。钢管在钢筋砼内暗敷，随钢筋绑扎施工时，一次配管到位，并与钢筋一起焊接牢固，线路上的接线盒，灯头盒等直接预留到位。接线盒、灯头盒一次性安装时，必须将盒体内用创木花填充封堵。</w:t>
      </w:r>
    </w:p>
    <w:p w:rsidR="007E40C2" w:rsidP="007E40C2">
      <w:pPr>
        <w:spacing w:line="520" w:lineRule="exact"/>
        <w:rPr>
          <w:rFonts w:ascii="仿宋_GB2312" w:eastAsia="仿宋_GB2312" w:hint="eastAsia"/>
          <w:color w:val="000000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仿宋_GB2312" w:eastAsia="仿宋_GB2312" w:hint="eastAsia"/>
          <w:color w:val="000000"/>
          <w:sz w:val="28"/>
        </w:rPr>
        <w:t xml:space="preserve">  暗敷钢管的根本要求</w:t>
      </w:r>
    </w:p>
    <w:p w:rsidR="007E40C2" w:rsidP="007E40C2">
      <w:pPr>
        <w:spacing w:line="520" w:lineRule="exact"/>
        <w:rPr>
          <w:rFonts w:ascii="仿宋_GB2312" w:eastAsia="仿宋_GB2312" w:hint="eastAsia"/>
          <w:color w:val="000000"/>
          <w:sz w:val="28"/>
        </w:rPr>
      </w:pPr>
      <w:r>
        <w:rPr>
          <w:rFonts w:ascii="仿宋_GB2312" w:eastAsia="仿宋_GB2312" w:hint="eastAsia"/>
          <w:color w:val="000000"/>
          <w:sz w:val="28"/>
        </w:rPr>
        <w:t>①</w:t>
      </w:r>
      <w:r>
        <w:rPr>
          <w:rFonts w:ascii="仿宋_GB2312" w:eastAsia="仿宋_GB2312" w:hint="eastAsia"/>
          <w:color w:val="000000"/>
          <w:sz w:val="28"/>
        </w:rPr>
        <w:t>钢管末端口必须做密封处理。</w:t>
      </w:r>
    </w:p>
    <w:p w:rsidR="007E40C2" w:rsidP="007E40C2">
      <w:pPr>
        <w:spacing w:line="520" w:lineRule="exact"/>
        <w:rPr>
          <w:rFonts w:ascii="仿宋_GB2312" w:eastAsia="仿宋_GB2312" w:hint="eastAsia"/>
          <w:color w:val="000000"/>
          <w:sz w:val="28"/>
        </w:rPr>
      </w:pPr>
      <w:r>
        <w:rPr>
          <w:rFonts w:ascii="仿宋_GB2312" w:eastAsia="仿宋_GB2312" w:hint="eastAsia"/>
          <w:color w:val="000000"/>
          <w:sz w:val="28"/>
        </w:rPr>
        <w:t>②</w:t>
      </w:r>
      <w:r>
        <w:rPr>
          <w:rFonts w:ascii="仿宋_GB2312" w:eastAsia="仿宋_GB2312" w:hint="eastAsia"/>
          <w:color w:val="000000"/>
          <w:sz w:val="28"/>
        </w:rPr>
        <w:t>暗配的管路沿最近的线路敷设并尽量减少弯曲;埋入墙体及砼内的管子,离外表的净距必须保证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5"/>
          <w:attr w:name="TCSC" w:val="0"/>
          <w:attr w:name="UnitName" w:val="mm"/>
        </w:smartTagPr>
        <w:r>
          <w:rPr>
            <w:rFonts w:ascii="仿宋_GB2312" w:eastAsia="仿宋_GB2312" w:hint="eastAsia"/>
            <w:color w:val="000000"/>
            <w:sz w:val="28"/>
          </w:rPr>
          <w:t>15mm</w:t>
        </w:r>
      </w:smartTag>
      <w:r>
        <w:rPr>
          <w:rFonts w:ascii="仿宋_GB2312" w:eastAsia="仿宋_GB2312" w:hint="eastAsia"/>
          <w:color w:val="000000"/>
          <w:sz w:val="28"/>
        </w:rPr>
        <w:t>的保护厚度。</w:t>
      </w:r>
    </w:p>
    <w:p w:rsidR="007E40C2" w:rsidP="007E40C2">
      <w:pPr>
        <w:spacing w:line="520" w:lineRule="exact"/>
        <w:rPr>
          <w:rFonts w:ascii="仿宋_GB2312" w:eastAsia="仿宋_GB2312" w:hint="eastAsia"/>
          <w:color w:val="000000"/>
          <w:sz w:val="28"/>
        </w:rPr>
      </w:pPr>
      <w:r>
        <w:rPr>
          <w:rFonts w:ascii="仿宋_GB2312" w:eastAsia="仿宋_GB2312" w:hint="eastAsia"/>
          <w:color w:val="000000"/>
          <w:sz w:val="28"/>
        </w:rPr>
        <w:t>③</w:t>
      </w:r>
      <w:r>
        <w:rPr>
          <w:rFonts w:ascii="仿宋_GB2312" w:eastAsia="仿宋_GB2312" w:hint="eastAsia"/>
          <w:color w:val="000000"/>
          <w:sz w:val="28"/>
        </w:rPr>
        <w:t>进入落地式配电柜的管路排列整体，管口高出根底面不小于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0"/>
          <w:attr w:name="TCSC" w:val="0"/>
          <w:attr w:name="UnitName" w:val="mm"/>
        </w:smartTagPr>
        <w:r>
          <w:rPr>
            <w:rFonts w:ascii="仿宋_GB2312" w:eastAsia="仿宋_GB2312" w:hint="eastAsia"/>
            <w:color w:val="000000"/>
            <w:sz w:val="28"/>
          </w:rPr>
          <w:t>50mm</w:t>
        </w:r>
      </w:smartTag>
      <w:r>
        <w:rPr>
          <w:rFonts w:ascii="仿宋_GB2312" w:eastAsia="仿宋_GB2312" w:hint="eastAsia"/>
          <w:color w:val="000000"/>
          <w:sz w:val="28"/>
        </w:rPr>
        <w:t>。</w:t>
      </w:r>
    </w:p>
    <w:p w:rsidR="007E40C2" w:rsidP="007E40C2">
      <w:pPr>
        <w:spacing w:line="520" w:lineRule="exact"/>
        <w:rPr>
          <w:rFonts w:ascii="仿宋_GB2312" w:eastAsia="仿宋_GB2312" w:hint="eastAsia"/>
          <w:color w:val="000000"/>
          <w:sz w:val="28"/>
        </w:rPr>
      </w:pPr>
      <w:r>
        <w:rPr>
          <w:rFonts w:ascii="仿宋_GB2312" w:eastAsia="仿宋_GB2312" w:hint="eastAsia"/>
          <w:color w:val="000000"/>
          <w:sz w:val="28"/>
        </w:rPr>
        <w:t>④</w:t>
      </w:r>
      <w:r>
        <w:rPr>
          <w:rFonts w:ascii="仿宋_GB2312" w:eastAsia="仿宋_GB2312" w:hint="eastAsia"/>
          <w:color w:val="000000"/>
          <w:sz w:val="28"/>
        </w:rPr>
        <w:t>管口入盒箱，严禁管口与敲落孔焊接，管口入盒箱3</w:t>
      </w:r>
      <w:smartTag w:uri="urn:schemas-microsoft-com:office:smarttags" w:element="chmetcnv">
        <w:smartTagPr>
          <w:attr w:name="HasSpace" w:val="False"/>
          <w:attr w:name="Negative" w:val="True"/>
          <w:attr w:name="NumberType" w:val="1"/>
          <w:attr w:name="SourceValue" w:val="5"/>
          <w:attr w:name="TCSC" w:val="0"/>
          <w:attr w:name="UnitName" w:val="mm"/>
        </w:smartTagPr>
        <w:r>
          <w:rPr>
            <w:rFonts w:ascii="仿宋_GB2312" w:eastAsia="仿宋_GB2312" w:hint="eastAsia"/>
            <w:color w:val="000000"/>
            <w:sz w:val="28"/>
          </w:rPr>
          <w:t>-5mm</w:t>
        </w:r>
      </w:smartTag>
      <w:r>
        <w:rPr>
          <w:rFonts w:ascii="仿宋_GB2312" w:eastAsia="仿宋_GB2312" w:hint="eastAsia"/>
          <w:color w:val="000000"/>
          <w:sz w:val="28"/>
        </w:rPr>
        <w:t>，有锁紧螺母者与锁紧螺母平，露出锁紧螺母的丝扣为2-3扣。</w:t>
      </w:r>
    </w:p>
    <w:p w:rsidR="007E40C2" w:rsidP="007E40C2">
      <w:pPr>
        <w:spacing w:after="156" w:afterLines="50" w:line="520" w:lineRule="exact"/>
        <w:ind w:firstLine="555"/>
        <w:rPr>
          <w:rFonts w:ascii="仿宋_GB2312" w:eastAsia="仿宋_GB2312" w:hint="eastAsia"/>
          <w:color w:val="000000"/>
          <w:sz w:val="28"/>
        </w:rPr>
      </w:pPr>
      <w:r>
        <w:rPr>
          <w:rFonts w:ascii="仿宋_GB2312" w:eastAsia="仿宋_GB2312" w:hint="eastAsia"/>
          <w:color w:val="000000"/>
          <w:sz w:val="28"/>
        </w:rPr>
        <w:t>⑤</w:t>
      </w:r>
      <w:r>
        <w:rPr>
          <w:rFonts w:ascii="仿宋_GB2312" w:eastAsia="仿宋_GB2312" w:hint="eastAsia"/>
          <w:color w:val="000000"/>
          <w:sz w:val="28"/>
        </w:rPr>
        <w:t>盒箱安装要求如下表：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943"/>
        <w:gridCol w:w="2138"/>
        <w:gridCol w:w="3111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jc w:val="center"/>
        </w:trPr>
        <w:tc>
          <w:tcPr>
            <w:tcW w:w="3943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7E40C2" w:rsidP="00545618">
            <w:pPr>
              <w:jc w:val="center"/>
              <w:rPr>
                <w:rFonts w:ascii="仿宋_GB2312" w:eastAsia="仿宋_GB2312" w:hint="eastAsia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实 测 项 目</w:t>
            </w:r>
          </w:p>
        </w:tc>
        <w:tc>
          <w:tcPr>
            <w:tcW w:w="2138" w:type="dxa"/>
            <w:tcBorders>
              <w:top w:val="single" w:sz="8" w:space="0" w:color="auto"/>
            </w:tcBorders>
            <w:vAlign w:val="center"/>
          </w:tcPr>
          <w:p w:rsidR="007E40C2" w:rsidP="00545618">
            <w:pPr>
              <w:jc w:val="center"/>
              <w:rPr>
                <w:rFonts w:ascii="仿宋_GB2312" w:eastAsia="仿宋_GB2312" w:hint="eastAsia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要  求</w:t>
            </w:r>
          </w:p>
        </w:tc>
        <w:tc>
          <w:tcPr>
            <w:tcW w:w="3111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E40C2" w:rsidP="00545618">
            <w:pPr>
              <w:jc w:val="center"/>
              <w:rPr>
                <w:rFonts w:ascii="仿宋_GB2312" w:eastAsia="仿宋_GB2312" w:hint="eastAsia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允许偏差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jc w:val="center"/>
        </w:trPr>
        <w:tc>
          <w:tcPr>
            <w:tcW w:w="3943" w:type="dxa"/>
            <w:tcBorders>
              <w:left w:val="single" w:sz="8" w:space="0" w:color="auto"/>
            </w:tcBorders>
            <w:vAlign w:val="center"/>
          </w:tcPr>
          <w:p w:rsidR="007E40C2" w:rsidP="00545618">
            <w:pPr>
              <w:rPr>
                <w:rFonts w:ascii="仿宋_GB2312" w:eastAsia="仿宋_GB2312" w:hint="eastAsia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盒箱水平、垂直位置</w:t>
            </w:r>
          </w:p>
        </w:tc>
        <w:tc>
          <w:tcPr>
            <w:tcW w:w="2138" w:type="dxa"/>
            <w:vAlign w:val="center"/>
          </w:tcPr>
          <w:p w:rsidR="007E40C2" w:rsidP="00545618">
            <w:pPr>
              <w:jc w:val="center"/>
              <w:rPr>
                <w:rFonts w:ascii="仿宋_GB2312" w:eastAsia="仿宋_GB2312" w:hint="eastAsia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正确</w:t>
            </w:r>
          </w:p>
        </w:tc>
        <w:tc>
          <w:tcPr>
            <w:tcW w:w="3111" w:type="dxa"/>
            <w:tcBorders>
              <w:right w:val="single" w:sz="8" w:space="0" w:color="auto"/>
            </w:tcBorders>
            <w:vAlign w:val="center"/>
          </w:tcPr>
          <w:p w:rsidR="007E40C2" w:rsidP="00545618">
            <w:pPr>
              <w:jc w:val="center"/>
              <w:rPr>
                <w:rFonts w:ascii="仿宋_GB2312" w:eastAsia="仿宋_GB2312" w:hint="eastAsia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3〔大模板〕</w:t>
            </w:r>
          </w:p>
        </w:tc>
      </w:tr>
    </w:tbl>
    <w:p>
      <w:pPr>
        <w:sectPr w:rsidSect="00545618">
          <w:type w:val="nextPage"/>
          <w:pgSz w:w="11906" w:h="16838"/>
          <w:pgMar w:top="1162" w:right="1270" w:bottom="1162" w:left="1230" w:header="851" w:footer="992" w:gutter="0"/>
          <w:pgNumType w:start="20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943"/>
        <w:gridCol w:w="2138"/>
        <w:gridCol w:w="3111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jc w:val="center"/>
        </w:trPr>
        <w:tc>
          <w:tcPr>
            <w:tcW w:w="3943" w:type="dxa"/>
            <w:tcBorders>
              <w:left w:val="single" w:sz="8" w:space="0" w:color="auto"/>
            </w:tcBorders>
            <w:vAlign w:val="center"/>
          </w:tcPr>
          <w:p w:rsidR="007E40C2" w:rsidP="00545618">
            <w:pPr>
              <w:rPr>
                <w:rFonts w:ascii="仿宋_GB2312" w:eastAsia="仿宋_GB2312" w:hint="eastAsia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盒箱口以内相邻标高一致</w:t>
            </w:r>
          </w:p>
        </w:tc>
        <w:tc>
          <w:tcPr>
            <w:tcW w:w="2138" w:type="dxa"/>
            <w:vAlign w:val="center"/>
          </w:tcPr>
          <w:p w:rsidR="007E40C2" w:rsidP="00545618">
            <w:pPr>
              <w:jc w:val="center"/>
              <w:rPr>
                <w:rFonts w:ascii="仿宋_GB2312" w:eastAsia="仿宋_GB2312" w:hint="eastAsia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1</w:t>
            </w:r>
          </w:p>
        </w:tc>
        <w:tc>
          <w:tcPr>
            <w:tcW w:w="3111" w:type="dxa"/>
            <w:tcBorders>
              <w:right w:val="single" w:sz="8" w:space="0" w:color="auto"/>
            </w:tcBorders>
            <w:vAlign w:val="center"/>
          </w:tcPr>
          <w:p w:rsidR="007E40C2" w:rsidP="00545618">
            <w:pPr>
              <w:jc w:val="center"/>
              <w:rPr>
                <w:rFonts w:ascii="仿宋_GB2312" w:eastAsia="仿宋_GB2312" w:hint="eastAsia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1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jc w:val="center"/>
        </w:trPr>
        <w:tc>
          <w:tcPr>
            <w:tcW w:w="3943" w:type="dxa"/>
            <w:tcBorders>
              <w:left w:val="single" w:sz="8" w:space="0" w:color="auto"/>
            </w:tcBorders>
            <w:vAlign w:val="center"/>
          </w:tcPr>
          <w:p w:rsidR="007E40C2" w:rsidP="00545618">
            <w:pPr>
              <w:rPr>
                <w:rFonts w:ascii="仿宋_GB2312" w:eastAsia="仿宋_GB2312" w:hint="eastAsia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盒子固定</w:t>
            </w:r>
          </w:p>
        </w:tc>
        <w:tc>
          <w:tcPr>
            <w:tcW w:w="2138" w:type="dxa"/>
            <w:vAlign w:val="center"/>
          </w:tcPr>
          <w:p w:rsidR="007E40C2" w:rsidP="00545618">
            <w:pPr>
              <w:jc w:val="center"/>
              <w:rPr>
                <w:rFonts w:ascii="仿宋_GB2312" w:eastAsia="仿宋_GB2312" w:hint="eastAsia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垂直</w:t>
            </w:r>
          </w:p>
        </w:tc>
        <w:tc>
          <w:tcPr>
            <w:tcW w:w="3111" w:type="dxa"/>
            <w:tcBorders>
              <w:right w:val="single" w:sz="8" w:space="0" w:color="auto"/>
            </w:tcBorders>
            <w:vAlign w:val="center"/>
          </w:tcPr>
          <w:p w:rsidR="007E40C2" w:rsidP="00545618">
            <w:pPr>
              <w:jc w:val="center"/>
              <w:rPr>
                <w:rFonts w:ascii="仿宋_GB2312" w:eastAsia="仿宋_GB2312" w:hint="eastAsia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2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jc w:val="center"/>
        </w:trPr>
        <w:tc>
          <w:tcPr>
            <w:tcW w:w="3943" w:type="dxa"/>
            <w:tcBorders>
              <w:left w:val="single" w:sz="8" w:space="0" w:color="auto"/>
            </w:tcBorders>
            <w:vAlign w:val="center"/>
          </w:tcPr>
          <w:p w:rsidR="007E40C2" w:rsidP="00545618">
            <w:pPr>
              <w:rPr>
                <w:rFonts w:ascii="仿宋_GB2312" w:eastAsia="仿宋_GB2312" w:hint="eastAsia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箱子固定</w:t>
            </w:r>
          </w:p>
        </w:tc>
        <w:tc>
          <w:tcPr>
            <w:tcW w:w="2138" w:type="dxa"/>
            <w:vAlign w:val="center"/>
          </w:tcPr>
          <w:p w:rsidR="007E40C2" w:rsidP="00545618">
            <w:pPr>
              <w:jc w:val="center"/>
              <w:rPr>
                <w:rFonts w:ascii="仿宋_GB2312" w:eastAsia="仿宋_GB2312" w:hint="eastAsia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垂直</w:t>
            </w:r>
          </w:p>
        </w:tc>
        <w:tc>
          <w:tcPr>
            <w:tcW w:w="3111" w:type="dxa"/>
            <w:tcBorders>
              <w:right w:val="single" w:sz="8" w:space="0" w:color="auto"/>
            </w:tcBorders>
            <w:vAlign w:val="center"/>
          </w:tcPr>
          <w:p w:rsidR="007E40C2" w:rsidP="00545618">
            <w:pPr>
              <w:jc w:val="center"/>
              <w:rPr>
                <w:rFonts w:ascii="仿宋_GB2312" w:eastAsia="仿宋_GB2312" w:hint="eastAsia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3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jc w:val="center"/>
        </w:trPr>
        <w:tc>
          <w:tcPr>
            <w:tcW w:w="3943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7E40C2" w:rsidP="00545618">
            <w:pPr>
              <w:rPr>
                <w:rFonts w:ascii="仿宋_GB2312" w:eastAsia="仿宋_GB2312" w:hint="eastAsia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盒箱口与墙面</w:t>
            </w:r>
          </w:p>
        </w:tc>
        <w:tc>
          <w:tcPr>
            <w:tcW w:w="2138" w:type="dxa"/>
            <w:tcBorders>
              <w:bottom w:val="single" w:sz="8" w:space="0" w:color="auto"/>
            </w:tcBorders>
            <w:vAlign w:val="center"/>
          </w:tcPr>
          <w:p w:rsidR="007E40C2" w:rsidP="00545618">
            <w:pPr>
              <w:jc w:val="center"/>
              <w:rPr>
                <w:rFonts w:ascii="仿宋_GB2312" w:eastAsia="仿宋_GB2312" w:hint="eastAsia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平齐</w:t>
            </w:r>
          </w:p>
        </w:tc>
        <w:tc>
          <w:tcPr>
            <w:tcW w:w="3111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E40C2" w:rsidP="00545618">
            <w:pPr>
              <w:jc w:val="center"/>
              <w:rPr>
                <w:rFonts w:ascii="仿宋_GB2312" w:eastAsia="仿宋_GB2312" w:hint="eastAsia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最大凹进深度2</w:t>
            </w:r>
          </w:p>
        </w:tc>
      </w:tr>
    </w:tbl>
    <w:p w:rsidR="007E40C2" w:rsidP="007E40C2">
      <w:pPr>
        <w:spacing w:before="156" w:beforeLines="50" w:line="520" w:lineRule="exact"/>
        <w:rPr>
          <w:rFonts w:ascii="仿宋_GB2312" w:eastAsia="仿宋_GB2312" w:hint="eastAsia"/>
          <w:color w:val="000000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仿宋_GB2312" w:eastAsia="仿宋_GB2312" w:hint="eastAsia"/>
          <w:color w:val="000000"/>
          <w:sz w:val="28"/>
        </w:rPr>
        <w:t xml:space="preserve">  配线</w:t>
      </w:r>
    </w:p>
    <w:p w:rsidR="007E40C2" w:rsidP="007E40C2">
      <w:pPr>
        <w:spacing w:line="520" w:lineRule="exact"/>
        <w:ind w:firstLine="660"/>
        <w:rPr>
          <w:rFonts w:ascii="仿宋_GB2312" w:eastAsia="仿宋_GB2312" w:hint="eastAsia"/>
          <w:color w:val="000000"/>
          <w:sz w:val="28"/>
        </w:rPr>
      </w:pPr>
      <w:r>
        <w:rPr>
          <w:rFonts w:ascii="仿宋_GB2312" w:eastAsia="仿宋_GB2312" w:hint="eastAsia"/>
          <w:color w:val="000000"/>
          <w:sz w:val="28"/>
        </w:rPr>
        <w:t>①</w:t>
      </w:r>
      <w:r>
        <w:rPr>
          <w:rFonts w:ascii="仿宋_GB2312" w:eastAsia="仿宋_GB2312" w:hint="eastAsia"/>
          <w:color w:val="000000"/>
          <w:sz w:val="28"/>
        </w:rPr>
        <w:t>吹管：用V-0.6T空压机，将压力保持在0.4MPa；将送气软管头插入需要吹扫的管路一端，吹管时两人进行。注意保护出口端建筑成品和他人平安，吹管完毕，向管内吹入少量滑石粉，将管子端部安上护口。</w:t>
      </w:r>
    </w:p>
    <w:p w:rsidR="007E40C2" w:rsidP="007E40C2">
      <w:pPr>
        <w:spacing w:line="520" w:lineRule="exact"/>
        <w:ind w:firstLine="660"/>
        <w:rPr>
          <w:rFonts w:ascii="仿宋_GB2312" w:eastAsia="仿宋_GB2312" w:hint="eastAsia"/>
          <w:color w:val="000000"/>
          <w:sz w:val="28"/>
        </w:rPr>
      </w:pPr>
      <w:r>
        <w:rPr>
          <w:rFonts w:ascii="仿宋_GB2312" w:eastAsia="仿宋_GB2312" w:hint="eastAsia"/>
          <w:color w:val="000000"/>
          <w:sz w:val="28"/>
        </w:rPr>
        <w:t>②</w:t>
      </w:r>
      <w:r>
        <w:rPr>
          <w:rFonts w:ascii="仿宋_GB2312" w:eastAsia="仿宋_GB2312" w:hint="eastAsia"/>
          <w:color w:val="000000"/>
          <w:sz w:val="28"/>
        </w:rPr>
        <w:t>导线穿管采用</w:t>
      </w:r>
      <w:r>
        <w:rPr>
          <w:rFonts w:ascii="仿宋_GB2312" w:eastAsia="仿宋_GB2312" w:hint="eastAsia"/>
          <w:color w:val="000000"/>
          <w:sz w:val="28"/>
        </w:rPr>
        <w:t>φ</w:t>
      </w:r>
      <w:r>
        <w:rPr>
          <w:rFonts w:ascii="仿宋_GB2312" w:eastAsia="仿宋_GB2312" w:hint="eastAsia"/>
          <w:color w:val="000000"/>
          <w:sz w:val="28"/>
        </w:rPr>
        <w:t>14mm的钢丝做引线。穿线时必须做到结扎可靠，扎头柔软，扎头光滑，直径小。电线根数较多时将电线分段结扎，使端部成锥形。</w:t>
      </w:r>
    </w:p>
    <w:p w:rsidR="007E40C2" w:rsidP="007E40C2">
      <w:pPr>
        <w:spacing w:line="520" w:lineRule="exact"/>
        <w:ind w:firstLine="690"/>
        <w:rPr>
          <w:rFonts w:ascii="仿宋_GB2312" w:eastAsia="仿宋_GB2312" w:hint="eastAsia"/>
          <w:color w:val="000000"/>
          <w:sz w:val="28"/>
        </w:rPr>
      </w:pPr>
      <w:r>
        <w:rPr>
          <w:rFonts w:ascii="仿宋_GB2312" w:eastAsia="仿宋_GB2312" w:hint="eastAsia"/>
          <w:color w:val="000000"/>
          <w:sz w:val="28"/>
        </w:rPr>
        <w:t>③</w:t>
      </w:r>
      <w:r>
        <w:rPr>
          <w:rFonts w:ascii="仿宋_GB2312" w:eastAsia="仿宋_GB2312" w:hint="eastAsia"/>
          <w:color w:val="000000"/>
          <w:sz w:val="28"/>
        </w:rPr>
        <w:t>在穿线施工中严格做到，无论何种情况，导线在管内不得有接头或扭结。导线接头必须设在接线盒内连接。</w:t>
      </w:r>
    </w:p>
    <w:p w:rsidR="007E40C2" w:rsidP="007E40C2">
      <w:pPr>
        <w:spacing w:line="520" w:lineRule="exact"/>
        <w:ind w:firstLine="690"/>
        <w:rPr>
          <w:rFonts w:ascii="仿宋_GB2312" w:eastAsia="仿宋_GB2312" w:hint="eastAsia"/>
          <w:color w:val="000000"/>
          <w:sz w:val="28"/>
        </w:rPr>
      </w:pPr>
      <w:r>
        <w:rPr>
          <w:rFonts w:ascii="仿宋_GB2312" w:eastAsia="仿宋_GB2312" w:hint="eastAsia"/>
          <w:color w:val="000000"/>
          <w:sz w:val="28"/>
        </w:rPr>
        <w:t>9.5  防雷接地系统</w:t>
      </w:r>
    </w:p>
    <w:p w:rsidR="007E40C2" w:rsidP="007E40C2">
      <w:pPr>
        <w:spacing w:line="520" w:lineRule="exact"/>
        <w:ind w:firstLine="690"/>
        <w:rPr>
          <w:rFonts w:ascii="仿宋_GB2312" w:eastAsia="仿宋_GB2312" w:hint="eastAsia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仿宋_GB2312" w:eastAsia="仿宋_GB2312" w:hint="eastAsia"/>
          <w:sz w:val="28"/>
        </w:rPr>
        <w:t xml:space="preserve">  屋顶避雷带采用</w:t>
      </w:r>
      <w:r>
        <w:rPr>
          <w:rFonts w:ascii="仿宋_GB2312" w:eastAsia="仿宋_GB2312" w:hint="eastAsia"/>
          <w:sz w:val="28"/>
        </w:rPr>
        <w:t>φ</w:t>
      </w:r>
      <w:r>
        <w:rPr>
          <w:rFonts w:ascii="仿宋_GB2312" w:eastAsia="仿宋_GB2312" w:hint="eastAsia"/>
          <w:sz w:val="28"/>
        </w:rPr>
        <w:t>12镀锌圆钢敷设于女儿墙上。用-25</w:t>
      </w:r>
      <w:r>
        <w:rPr>
          <w:rFonts w:ascii="仿宋_GB2312" w:eastAsia="仿宋_GB2312" w:hint="eastAsia"/>
          <w:sz w:val="28"/>
        </w:rPr>
        <w:t>×</w:t>
      </w:r>
      <w:r>
        <w:rPr>
          <w:rFonts w:ascii="仿宋_GB2312" w:eastAsia="仿宋_GB2312" w:hint="eastAsia"/>
          <w:sz w:val="28"/>
        </w:rPr>
        <w:t>4锌锌扁钢暗敷于保温层内做为屋顶避雷网，要求网格不大于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"/>
          <w:attr w:name="TCSC" w:val="0"/>
          <w:attr w:name="UnitName" w:val="m"/>
        </w:smartTagPr>
        <w:r>
          <w:rPr>
            <w:rFonts w:ascii="仿宋_GB2312" w:eastAsia="仿宋_GB2312" w:hint="eastAsia"/>
            <w:sz w:val="28"/>
          </w:rPr>
          <w:t>10m</w:t>
        </w:r>
      </w:smartTag>
      <w:r>
        <w:rPr>
          <w:rFonts w:ascii="仿宋_GB2312" w:eastAsia="仿宋_GB2312" w:hint="eastAsia"/>
          <w:sz w:val="28"/>
        </w:rPr>
        <w:t>×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"/>
          <w:attr w:name="TCSC" w:val="0"/>
          <w:attr w:name="UnitName" w:val="m"/>
        </w:smartTagPr>
        <w:r>
          <w:rPr>
            <w:rFonts w:ascii="仿宋_GB2312" w:eastAsia="仿宋_GB2312" w:hint="eastAsia"/>
            <w:sz w:val="28"/>
          </w:rPr>
          <w:t>10m</w:t>
        </w:r>
      </w:smartTag>
      <w:r>
        <w:rPr>
          <w:rFonts w:ascii="仿宋_GB2312" w:eastAsia="仿宋_GB2312" w:hint="eastAsia"/>
          <w:sz w:val="28"/>
        </w:rPr>
        <w:t>,避雷网与避雷带可靠焊接，机库大厅屋顶利用金属屋面和金属网架做为接闪器,避雷带每隔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m"/>
        </w:smartTagPr>
        <w:r>
          <w:rPr>
            <w:rFonts w:ascii="仿宋_GB2312" w:eastAsia="仿宋_GB2312" w:hint="eastAsia"/>
            <w:sz w:val="28"/>
          </w:rPr>
          <w:t>1m</w:t>
        </w:r>
      </w:smartTag>
      <w:r>
        <w:rPr>
          <w:rFonts w:ascii="仿宋_GB2312" w:eastAsia="仿宋_GB2312" w:hint="eastAsia"/>
          <w:sz w:val="28"/>
        </w:rPr>
        <w:t>做支持卡子，转接处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5"/>
          <w:attr w:name="TCSC" w:val="0"/>
          <w:attr w:name="UnitName" w:val="m"/>
        </w:smartTagPr>
        <w:r>
          <w:rPr>
            <w:rFonts w:ascii="仿宋_GB2312" w:eastAsia="仿宋_GB2312" w:hint="eastAsia"/>
            <w:sz w:val="28"/>
          </w:rPr>
          <w:t>0.5m</w:t>
        </w:r>
      </w:smartTag>
      <w:r>
        <w:rPr>
          <w:rFonts w:ascii="仿宋_GB2312" w:eastAsia="仿宋_GB2312" w:hint="eastAsia"/>
          <w:sz w:val="28"/>
        </w:rPr>
        <w:t>。</w:t>
      </w:r>
    </w:p>
    <w:p w:rsidR="007E40C2" w:rsidP="007E40C2">
      <w:pPr>
        <w:spacing w:line="520" w:lineRule="exact"/>
        <w:rPr>
          <w:rFonts w:ascii="仿宋_GB2312" w:eastAsia="仿宋_GB2312" w:hint="eastAsia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仿宋_GB2312" w:eastAsia="仿宋_GB2312" w:hint="eastAsia"/>
          <w:sz w:val="28"/>
        </w:rPr>
        <w:t xml:space="preserve">  避雷带与防雷引下线连接时，用</w:t>
      </w:r>
      <w:r>
        <w:rPr>
          <w:rFonts w:ascii="仿宋_GB2312" w:eastAsia="仿宋_GB2312" w:hint="eastAsia"/>
          <w:sz w:val="28"/>
        </w:rPr>
        <w:t>φ</w:t>
      </w:r>
      <w:r>
        <w:rPr>
          <w:rFonts w:ascii="仿宋_GB2312" w:eastAsia="仿宋_GB2312" w:hint="eastAsia"/>
          <w:sz w:val="28"/>
        </w:rPr>
        <w:t>10圆钢和做引下线柱筋相连接，另一端与避雷网连接，搭接长度6d。</w:t>
      </w:r>
    </w:p>
    <w:p w:rsidR="007E40C2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仿宋_GB2312" w:eastAsia="仿宋_GB2312" w:hint="eastAsia"/>
          <w:sz w:val="28"/>
        </w:rPr>
        <w:t xml:space="preserve">  利用建筑物周圆30根柱子中每根柱子两根通长焊接的对角主筋作引下线，其下端与根底钢筋网焊接，并与预埋于柱外侧的镀锌钢板焊接。</w:t>
      </w:r>
    </w:p>
    <w:p w:rsidR="007E40C2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仿宋_GB2312" w:eastAsia="仿宋_GB2312" w:hint="eastAsia"/>
          <w:sz w:val="28"/>
        </w:rPr>
        <w:t xml:space="preserve">  利用建筑物钢筋砼根底和根底梁内的钢梁作为自然接地体，同时在室外四周用－40</w:t>
      </w:r>
      <w:r>
        <w:rPr>
          <w:rFonts w:ascii="仿宋_GB2312" w:eastAsia="仿宋_GB2312" w:hint="eastAsia"/>
          <w:sz w:val="28"/>
        </w:rPr>
        <w:t>×</w:t>
      </w:r>
      <w:r>
        <w:rPr>
          <w:rFonts w:ascii="仿宋_GB2312" w:eastAsia="仿宋_GB2312" w:hint="eastAsia"/>
          <w:sz w:val="28"/>
        </w:rPr>
        <w:t>4镀锌扁钢埋于室外地坪下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m"/>
        </w:smartTagPr>
        <w:r>
          <w:rPr>
            <w:rFonts w:ascii="仿宋_GB2312" w:eastAsia="仿宋_GB2312" w:hint="eastAsia"/>
            <w:sz w:val="28"/>
          </w:rPr>
          <w:t>1m</w:t>
        </w:r>
      </w:smartTag>
      <w:r>
        <w:rPr>
          <w:rFonts w:ascii="仿宋_GB2312" w:eastAsia="仿宋_GB2312" w:hint="eastAsia"/>
          <w:sz w:val="28"/>
        </w:rPr>
        <w:t>作为人工接地体，接地电阻不大于1欧姆。在柱外侧室外地坪上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5"/>
          <w:attr w:name="TCSC" w:val="0"/>
          <w:attr w:name="UnitName" w:val="m"/>
        </w:smartTagPr>
        <w:r>
          <w:rPr>
            <w:rFonts w:ascii="仿宋_GB2312" w:eastAsia="仿宋_GB2312" w:hint="eastAsia"/>
            <w:sz w:val="28"/>
          </w:rPr>
          <w:t>0.5m</w:t>
        </w:r>
      </w:smartTag>
      <w:r>
        <w:rPr>
          <w:rFonts w:ascii="仿宋_GB2312" w:eastAsia="仿宋_GB2312" w:hint="eastAsia"/>
          <w:sz w:val="28"/>
        </w:rPr>
        <w:t>处设12处测试点。</w:t>
      </w:r>
    </w:p>
    <w:p w:rsidR="007E40C2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</w:rPr>
        <w:sectPr w:rsidSect="00545618">
          <w:type w:val="nextPage"/>
          <w:pgSz w:w="11906" w:h="16838"/>
          <w:pgMar w:top="1162" w:right="1270" w:bottom="1162" w:left="1230" w:header="851" w:footer="992" w:gutter="0"/>
          <w:pgNumType w:start="21"/>
          <w:cols w:space="425"/>
          <w:titlePg w:val="0"/>
          <w:docGrid w:type="lines" w:linePitch="312"/>
        </w:sect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仿宋_GB2312" w:eastAsia="仿宋_GB2312" w:hint="eastAsia"/>
          <w:sz w:val="28"/>
        </w:rPr>
        <w:t xml:space="preserve">  本建筑物配电系统接地型式采用TN-S系统，各路电源进线均在总配电箱处进行重复接地，重复接地线采用40</w:t>
      </w:r>
      <w:r>
        <w:rPr>
          <w:rFonts w:ascii="仿宋_GB2312" w:eastAsia="仿宋_GB2312" w:hint="eastAsia"/>
          <w:sz w:val="28"/>
        </w:rPr>
        <w:t>×</w:t>
      </w:r>
    </w:p>
    <w:p w:rsidR="007E40C2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4镀锌扁钢，就近接至电缆沟内或电气坚井内的40</w:t>
      </w:r>
      <w:r>
        <w:rPr>
          <w:rFonts w:ascii="仿宋_GB2312" w:eastAsia="仿宋_GB2312" w:hint="eastAsia"/>
          <w:sz w:val="28"/>
        </w:rPr>
        <w:t>×</w:t>
      </w:r>
      <w:r>
        <w:rPr>
          <w:rFonts w:ascii="仿宋_GB2312" w:eastAsia="仿宋_GB2312" w:hint="eastAsia"/>
          <w:sz w:val="28"/>
        </w:rPr>
        <w:t>4镀锌扁钢接地线。机库大库内设等电位联结，将线路的PE线，接地于线。总水管、压缩空气管、风管、电动大门上下轨道。钢房架、钢平台、电缆桥架、结构钢筋、金属门窗等相连接，使之处于同一电位。为检修飞机需要在机库大厅内设8个地面接地端子盒。</w:t>
      </w:r>
    </w:p>
    <w:p w:rsidR="007E40C2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仿宋_GB2312" w:eastAsia="仿宋_GB2312" w:hint="eastAsia"/>
          <w:sz w:val="28"/>
        </w:rPr>
        <w:t xml:space="preserve">  检测:接地系统施工完毕后进行接地电阻测试，如到达不大于1欧姆的要求，那么做好记录进行验收。如达不到要求，那么增打接地极，再重新测试，直到到达要求为止。</w:t>
      </w:r>
    </w:p>
    <w:p w:rsidR="007E40C2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9.6  施工考前须知</w:t>
      </w:r>
    </w:p>
    <w:p w:rsidR="007E40C2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仿宋_GB2312" w:eastAsia="仿宋_GB2312" w:hint="eastAsia"/>
          <w:sz w:val="28"/>
        </w:rPr>
        <w:t xml:space="preserve">  埋管、预留孔洞参照图纸，正确无误，不漏、不错、不堵塞。</w:t>
      </w:r>
    </w:p>
    <w:p w:rsidR="007E40C2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仿宋_GB2312" w:eastAsia="仿宋_GB2312" w:hint="eastAsia"/>
          <w:sz w:val="28"/>
        </w:rPr>
        <w:t xml:space="preserve">  线、缆、箱、灯具、开关配件等产品质量可靠，有济南市材料许可证、合格证。</w:t>
      </w:r>
    </w:p>
    <w:p w:rsidR="007E40C2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仿宋_GB2312" w:eastAsia="仿宋_GB2312" w:hint="eastAsia"/>
          <w:sz w:val="28"/>
        </w:rPr>
        <w:t xml:space="preserve">  各种压线头均使用平安压线帽，不得漏压。</w:t>
      </w:r>
    </w:p>
    <w:p w:rsidR="007E40C2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仿宋_GB2312" w:eastAsia="仿宋_GB2312" w:hint="eastAsia"/>
          <w:sz w:val="28"/>
        </w:rPr>
        <w:t xml:space="preserve">  线色正确，相线采用红、蓝、黄三色，地线采用黄、绿相同线，信号线使用黑色。</w:t>
      </w:r>
    </w:p>
    <w:p w:rsidR="007E40C2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仿宋_GB2312" w:eastAsia="仿宋_GB2312" w:hint="eastAsia"/>
          <w:sz w:val="28"/>
        </w:rPr>
        <w:t xml:space="preserve">  相序正确，开关控制火线，插座左零右火，保护零线在上。</w:t>
      </w:r>
    </w:p>
    <w:p w:rsidR="007E40C2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仿宋_GB2312" w:eastAsia="仿宋_GB2312" w:hint="eastAsia"/>
          <w:sz w:val="28"/>
        </w:rPr>
        <w:t xml:space="preserve">  管间有可靠的支撑方可施工。</w:t>
      </w:r>
    </w:p>
    <w:p w:rsidR="007E40C2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仿宋_GB2312" w:eastAsia="仿宋_GB2312" w:hint="eastAsia"/>
          <w:sz w:val="28"/>
        </w:rPr>
        <w:t xml:space="preserve">  通电调试时由3个人以上小组进地，做平安指示牌和禁止合闸牌保证一人合闸，一人检查，一人防护。</w:t>
      </w:r>
    </w:p>
    <w:p w:rsidR="007E40C2" w:rsidP="007E40C2">
      <w:pPr>
        <w:spacing w:line="520" w:lineRule="exact"/>
        <w:ind w:firstLine="420" w:firstLineChars="150"/>
        <w:rPr>
          <w:rFonts w:ascii="仿宋_GB2312" w:eastAsia="仿宋_GB2312" w:hint="eastAsia"/>
          <w:color w:val="000000"/>
          <w:sz w:val="28"/>
        </w:rPr>
      </w:pPr>
      <w:r>
        <w:rPr>
          <w:rFonts w:ascii="仿宋_GB2312" w:eastAsia="仿宋_GB2312" w:hint="eastAsia"/>
          <w:color w:val="000000"/>
          <w:sz w:val="28"/>
        </w:rPr>
        <w:t>9.7、弱电系统安装工程</w:t>
      </w:r>
    </w:p>
    <w:p w:rsidR="007E40C2" w:rsidP="007E40C2">
      <w:pPr>
        <w:spacing w:line="520" w:lineRule="exact"/>
        <w:ind w:firstLine="420" w:firstLineChars="15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系统调试验收：消防控制中心各种设备的系统调试，由公司部系统进行，在调试过程中应严格标准要求,深入检查各部件,各设备安装是否符合标准要求,在各种设备系统联接与试运转中,应同厂商一同参加协调,进行统一系统调试,发现问题及时解决。</w:t>
      </w:r>
    </w:p>
    <w:p w:rsidR="007E40C2" w:rsidP="007E40C2">
      <w:pPr>
        <w:jc w:val="center"/>
        <w:rPr>
          <w:rFonts w:ascii="仿宋_GB2312" w:eastAsia="仿宋_GB2312" w:hAnsi="宋体" w:hint="eastAsia"/>
          <w:b/>
          <w:sz w:val="32"/>
          <w:szCs w:val="32"/>
        </w:rPr>
      </w:pPr>
      <w:r>
        <w:rPr>
          <w:rFonts w:ascii="仿宋_GB2312" w:eastAsia="仿宋_GB2312" w:hAnsi="宋体" w:hint="eastAsia"/>
          <w:b/>
          <w:sz w:val="32"/>
          <w:szCs w:val="32"/>
        </w:rPr>
        <w:t>第五章  确保工程质量管理体系与措施</w:t>
      </w:r>
    </w:p>
    <w:p w:rsidR="007E40C2" w:rsidP="007E40C2">
      <w:pPr>
        <w:spacing w:line="520" w:lineRule="exact"/>
        <w:ind w:firstLine="560" w:firstLineChars="20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1  质量保证措施</w:t>
      </w:r>
    </w:p>
    <w:p w:rsidR="007E40C2" w:rsidP="007E40C2">
      <w:pPr>
        <w:spacing w:line="520" w:lineRule="exact"/>
        <w:ind w:firstLine="624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1.1  质量目标</w:t>
      </w:r>
    </w:p>
    <w:p w:rsidR="007E40C2" w:rsidP="007E40C2">
      <w:pPr>
        <w:spacing w:line="520" w:lineRule="exact"/>
        <w:ind w:firstLine="624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工程质量目标：</w:t>
      </w:r>
      <w:r>
        <w:rPr>
          <w:rFonts w:ascii="仿宋_GB2312" w:eastAsia="仿宋_GB2312" w:hint="eastAsia"/>
          <w:b/>
          <w:bCs/>
          <w:sz w:val="28"/>
        </w:rPr>
        <w:t>必须到达国家工程施工质量验收合格标准</w:t>
      </w:r>
      <w:r>
        <w:rPr>
          <w:rFonts w:ascii="仿宋_GB2312" w:eastAsia="仿宋_GB2312" w:hint="eastAsia"/>
          <w:sz w:val="28"/>
        </w:rPr>
        <w:br/>
      </w:r>
      <w:r>
        <w:rPr>
          <w:rFonts w:ascii="仿宋_GB2312" w:eastAsia="仿宋_GB2312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https://d.book118.com/038126107030006030</w:t>
        </w:r>
      </w:hyperlink>
    </w:p>
    <w:p w:rsidR="007E40C2" w:rsidP="007E40C2">
      <w:pPr>
        <w:spacing w:line="520" w:lineRule="exact"/>
        <w:ind w:firstLine="624"/>
        <w:rPr>
          <w:rFonts w:ascii="仿宋_GB2312" w:eastAsia="仿宋_GB2312" w:hint="eastAsia"/>
          <w:sz w:val="28"/>
        </w:rPr>
      </w:pPr>
    </w:p>
    <w:sectPr w:rsidSect="00545618">
      <w:type w:val="nextPage"/>
      <w:pgSz w:w="11906" w:h="16838"/>
      <w:pgMar w:top="1162" w:right="1270" w:bottom="1162" w:left="1230" w:header="851" w:footer="992" w:gutter="0"/>
      <w:pgNumType w:start="2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">
    <w:altName w:val="宋体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lvl w:ilvl="0">
      <w:start w:val="1"/>
      <w:numFmt w:val="decimalEnclosedCircle"/>
      <w:lvlText w:val="%1"/>
      <w:lvlJc w:val="left"/>
      <w:pPr>
        <w:tabs>
          <w:tab w:val="num" w:pos="900"/>
        </w:tabs>
        <w:ind w:left="900" w:hanging="300"/>
      </w:pPr>
      <w:rPr>
        <w:rFonts w:hint="eastAsia"/>
      </w:rPr>
    </w:lvl>
  </w:abstractNum>
  <w:abstractNum w:abstractNumId="1">
    <w:nsid w:val="0000000B"/>
    <w:multiLevelType w:val="multilevel"/>
    <w:tmpl w:val="0000000B"/>
    <w:lvl w:ilvl="0">
      <w:start w:val="1"/>
      <w:numFmt w:val="none"/>
      <w:lvlJc w:val="left"/>
      <w:pPr>
        <w:tabs>
          <w:tab w:val="num" w:pos="432"/>
        </w:tabs>
        <w:ind w:left="432" w:hanging="432"/>
      </w:pPr>
      <w:rPr>
        <w:rFonts w:hint="eastAsia"/>
      </w:rPr>
    </w:lvl>
    <w:lvl w:ilvl="1">
      <w:start w:val="1"/>
      <w:numFmt w:val="none"/>
      <w:lvlText w:val=" "/>
      <w:lvlJc w:val="left"/>
      <w:pPr>
        <w:tabs>
          <w:tab w:val="num" w:pos="576"/>
        </w:tabs>
        <w:ind w:left="576" w:hanging="576"/>
      </w:pPr>
      <w:rPr>
        <w:rFonts w:hint="eastAsia"/>
      </w:rPr>
    </w:lvl>
    <w:lvl w:ilvl="2">
      <w:start w:val="1"/>
      <w:numFmt w:val="none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none"/>
      <w:lvlText w:val="    "/>
      <w:lvlJc w:val="left"/>
      <w:pPr>
        <w:tabs>
          <w:tab w:val="num" w:pos="864"/>
        </w:tabs>
        <w:ind w:left="864" w:hanging="864"/>
      </w:pPr>
      <w:rPr>
        <w:rFonts w:hint="eastAsia"/>
      </w:rPr>
    </w:lvl>
    <w:lvl w:ilvl="4">
      <w:start w:val="1"/>
      <w:numFmt w:val="none"/>
      <w:lvlText w:val="      "/>
      <w:lvlJc w:val="left"/>
      <w:pPr>
        <w:tabs>
          <w:tab w:val="num" w:pos="1008"/>
        </w:tabs>
        <w:ind w:left="1008" w:hanging="1008"/>
      </w:pPr>
      <w:rPr>
        <w:rFonts w:hint="eastAsia"/>
      </w:rPr>
    </w:lvl>
    <w:lvl w:ilvl="5">
      <w:start w:val="1"/>
      <w:numFmt w:val="none"/>
      <w:lvlText w:val="           "/>
      <w:lvlJc w:val="left"/>
      <w:pPr>
        <w:tabs>
          <w:tab w:val="num" w:pos="1440"/>
        </w:tabs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eastAsia"/>
      </w:rPr>
    </w:lvl>
  </w:abstractNum>
  <w:abstractNum w:abstractNumId="2">
    <w:nsid w:val="00000029"/>
    <w:multiLevelType w:val="multilevel"/>
    <w:tmpl w:val="00000029"/>
    <w:lvl w:ilvl="0">
      <w:start w:val="1"/>
      <w:numFmt w:val="decimalEnclosedCircle"/>
      <w:lvlText w:val="%1"/>
      <w:lvlJc w:val="left"/>
      <w:pPr>
        <w:tabs>
          <w:tab w:val="num" w:pos="996"/>
        </w:tabs>
        <w:ind w:left="996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476"/>
        </w:tabs>
        <w:ind w:left="1476" w:hanging="420"/>
      </w:pPr>
    </w:lvl>
    <w:lvl w:ilvl="2">
      <w:start w:val="1"/>
      <w:numFmt w:val="lowerRoman"/>
      <w:lvlText w:val="%3."/>
      <w:lvlJc w:val="right"/>
      <w:pPr>
        <w:tabs>
          <w:tab w:val="num" w:pos="1896"/>
        </w:tabs>
        <w:ind w:left="1896" w:hanging="420"/>
      </w:pPr>
    </w:lvl>
    <w:lvl w:ilvl="3">
      <w:start w:val="1"/>
      <w:numFmt w:val="decimal"/>
      <w:lvlText w:val="%4."/>
      <w:lvlJc w:val="left"/>
      <w:pPr>
        <w:tabs>
          <w:tab w:val="num" w:pos="2316"/>
        </w:tabs>
        <w:ind w:left="2316" w:hanging="420"/>
      </w:pPr>
    </w:lvl>
    <w:lvl w:ilvl="4">
      <w:start w:val="1"/>
      <w:numFmt w:val="lowerLetter"/>
      <w:lvlText w:val="%5)"/>
      <w:lvlJc w:val="left"/>
      <w:pPr>
        <w:tabs>
          <w:tab w:val="num" w:pos="2736"/>
        </w:tabs>
        <w:ind w:left="2736" w:hanging="420"/>
      </w:pPr>
    </w:lvl>
    <w:lvl w:ilvl="5">
      <w:start w:val="1"/>
      <w:numFmt w:val="lowerRoman"/>
      <w:lvlText w:val="%6."/>
      <w:lvlJc w:val="right"/>
      <w:pPr>
        <w:tabs>
          <w:tab w:val="num" w:pos="3156"/>
        </w:tabs>
        <w:ind w:left="3156" w:hanging="420"/>
      </w:pPr>
    </w:lvl>
    <w:lvl w:ilvl="6">
      <w:start w:val="1"/>
      <w:numFmt w:val="decimal"/>
      <w:lvlText w:val="%7."/>
      <w:lvlJc w:val="left"/>
      <w:pPr>
        <w:tabs>
          <w:tab w:val="num" w:pos="3576"/>
        </w:tabs>
        <w:ind w:left="3576" w:hanging="420"/>
      </w:pPr>
    </w:lvl>
    <w:lvl w:ilvl="7">
      <w:start w:val="1"/>
      <w:numFmt w:val="lowerLetter"/>
      <w:lvlText w:val="%8)"/>
      <w:lvlJc w:val="left"/>
      <w:pPr>
        <w:tabs>
          <w:tab w:val="num" w:pos="3996"/>
        </w:tabs>
        <w:ind w:left="3996" w:hanging="420"/>
      </w:pPr>
    </w:lvl>
    <w:lvl w:ilvl="8">
      <w:start w:val="1"/>
      <w:numFmt w:val="lowerRoman"/>
      <w:lvlText w:val="%9."/>
      <w:lvlJc w:val="right"/>
      <w:pPr>
        <w:tabs>
          <w:tab w:val="num" w:pos="4416"/>
        </w:tabs>
        <w:ind w:left="4416" w:hanging="420"/>
      </w:pPr>
    </w:lvl>
  </w:abstractNum>
  <w:abstractNum w:abstractNumId="3">
    <w:nsid w:val="00000038"/>
    <w:multiLevelType w:val="multilevel"/>
    <w:tmpl w:val="00000038"/>
    <w:lvl w:ilvl="0">
      <w:start w:val="5"/>
      <w:numFmt w:val="decimal"/>
      <w:lvlJc w:val="left"/>
      <w:pPr>
        <w:tabs>
          <w:tab w:val="num" w:pos="360"/>
        </w:tabs>
        <w:ind w:left="360" w:hanging="360"/>
      </w:pPr>
      <w:rPr>
        <w:rFonts w:asci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3240"/>
      </w:pPr>
      <w:rPr>
        <w:rFonts w:hint="default"/>
      </w:rPr>
    </w:lvl>
  </w:abstractNum>
  <w:abstractNum w:abstractNumId="4">
    <w:nsid w:val="066A799F"/>
    <w:multiLevelType w:val="multilevel"/>
    <w:tmpl w:val="00000029"/>
    <w:lvl w:ilvl="0">
      <w:start w:val="1"/>
      <w:numFmt w:val="decimalEnclosedCircle"/>
      <w:lvlText w:val="%1"/>
      <w:lvlJc w:val="left"/>
      <w:pPr>
        <w:tabs>
          <w:tab w:val="num" w:pos="996"/>
        </w:tabs>
        <w:ind w:left="996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476"/>
        </w:tabs>
        <w:ind w:left="1476" w:hanging="420"/>
      </w:pPr>
    </w:lvl>
    <w:lvl w:ilvl="2">
      <w:start w:val="1"/>
      <w:numFmt w:val="lowerRoman"/>
      <w:lvlText w:val="%3."/>
      <w:lvlJc w:val="right"/>
      <w:pPr>
        <w:tabs>
          <w:tab w:val="num" w:pos="1896"/>
        </w:tabs>
        <w:ind w:left="1896" w:hanging="420"/>
      </w:pPr>
    </w:lvl>
    <w:lvl w:ilvl="3">
      <w:start w:val="1"/>
      <w:numFmt w:val="decimal"/>
      <w:lvlText w:val="%4."/>
      <w:lvlJc w:val="left"/>
      <w:pPr>
        <w:tabs>
          <w:tab w:val="num" w:pos="2316"/>
        </w:tabs>
        <w:ind w:left="2316" w:hanging="420"/>
      </w:pPr>
    </w:lvl>
    <w:lvl w:ilvl="4">
      <w:start w:val="1"/>
      <w:numFmt w:val="lowerLetter"/>
      <w:lvlText w:val="%5)"/>
      <w:lvlJc w:val="left"/>
      <w:pPr>
        <w:tabs>
          <w:tab w:val="num" w:pos="2736"/>
        </w:tabs>
        <w:ind w:left="2736" w:hanging="420"/>
      </w:pPr>
    </w:lvl>
    <w:lvl w:ilvl="5">
      <w:start w:val="1"/>
      <w:numFmt w:val="lowerRoman"/>
      <w:lvlText w:val="%6."/>
      <w:lvlJc w:val="right"/>
      <w:pPr>
        <w:tabs>
          <w:tab w:val="num" w:pos="3156"/>
        </w:tabs>
        <w:ind w:left="3156" w:hanging="420"/>
      </w:pPr>
    </w:lvl>
    <w:lvl w:ilvl="6">
      <w:start w:val="1"/>
      <w:numFmt w:val="decimal"/>
      <w:lvlText w:val="%7."/>
      <w:lvlJc w:val="left"/>
      <w:pPr>
        <w:tabs>
          <w:tab w:val="num" w:pos="3576"/>
        </w:tabs>
        <w:ind w:left="3576" w:hanging="420"/>
      </w:pPr>
    </w:lvl>
    <w:lvl w:ilvl="7">
      <w:start w:val="1"/>
      <w:numFmt w:val="lowerLetter"/>
      <w:lvlText w:val="%8)"/>
      <w:lvlJc w:val="left"/>
      <w:pPr>
        <w:tabs>
          <w:tab w:val="num" w:pos="3996"/>
        </w:tabs>
        <w:ind w:left="3996" w:hanging="420"/>
      </w:pPr>
    </w:lvl>
    <w:lvl w:ilvl="8">
      <w:start w:val="1"/>
      <w:numFmt w:val="lowerRoman"/>
      <w:lvlText w:val="%9."/>
      <w:lvlJc w:val="right"/>
      <w:pPr>
        <w:tabs>
          <w:tab w:val="num" w:pos="4416"/>
        </w:tabs>
        <w:ind w:left="4416" w:hanging="420"/>
      </w:pPr>
    </w:lvl>
  </w:abstractNum>
  <w:abstractNum w:abstractNumId="5">
    <w:nsid w:val="1C174EAC"/>
    <w:multiLevelType w:val="hybridMultilevel"/>
    <w:tmpl w:val="6CEE641A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1">
      <w:start w:val="1"/>
      <w:numFmt w:val="japaneseCounting"/>
      <w:lvlText w:val="%2、"/>
      <w:lvlJc w:val="left"/>
      <w:pPr>
        <w:tabs>
          <w:tab w:val="num" w:pos="2025"/>
        </w:tabs>
        <w:ind w:left="2025" w:hanging="645"/>
      </w:pPr>
      <w:rPr>
        <w:rFonts w:hint="eastAsia"/>
      </w:rPr>
    </w:lvl>
    <w:lvl w:ilvl="2">
      <w:start w:val="7"/>
      <w:numFmt w:val="japaneseCounting"/>
      <w:lvlText w:val="第%3章"/>
      <w:lvlJc w:val="left"/>
      <w:pPr>
        <w:tabs>
          <w:tab w:val="num" w:pos="3105"/>
        </w:tabs>
        <w:ind w:left="3105" w:hanging="1305"/>
      </w:pPr>
      <w:rPr>
        <w:rFonts w:hint="eastAsia"/>
      </w:rPr>
    </w:lvl>
    <w:lvl w:ilvl="3">
      <w:start w:val="1"/>
      <w:numFmt w:val="decimalEnclosedCircle"/>
      <w:lvlText w:val="%4"/>
      <w:lvlJc w:val="left"/>
      <w:pPr>
        <w:tabs>
          <w:tab w:val="num" w:pos="2580"/>
        </w:tabs>
        <w:ind w:left="2580" w:hanging="360"/>
      </w:pPr>
      <w:rPr>
        <w:rFonts w:hint="eastAsia"/>
      </w:rPr>
    </w:lvl>
    <w:lvl w:ilvl="4" w:tentative="1">
      <w:start w:val="1"/>
      <w:numFmt w:val="lowerLetter"/>
      <w:lvlText w:val="%5)"/>
      <w:lvlJc w:val="left"/>
      <w:pPr>
        <w:tabs>
          <w:tab w:val="num" w:pos="3060"/>
        </w:tabs>
        <w:ind w:left="30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480"/>
        </w:tabs>
        <w:ind w:left="3480" w:hanging="420"/>
      </w:pPr>
    </w:lvl>
    <w:lvl w:ilvl="6" w:tentative="1">
      <w:start w:val="1"/>
      <w:numFmt w:val="decimal"/>
      <w:lvlText w:val="%7."/>
      <w:lvlJc w:val="left"/>
      <w:pPr>
        <w:tabs>
          <w:tab w:val="num" w:pos="3900"/>
        </w:tabs>
        <w:ind w:left="39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320"/>
        </w:tabs>
        <w:ind w:left="43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740"/>
        </w:tabs>
        <w:ind w:left="4740" w:hanging="420"/>
      </w:pPr>
    </w:lvl>
  </w:abstractNum>
  <w:abstractNum w:abstractNumId="6">
    <w:nsid w:val="30EA47C9"/>
    <w:multiLevelType w:val="hybridMultilevel"/>
    <w:tmpl w:val="5D0E3982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800"/>
        </w:tabs>
        <w:ind w:left="18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220"/>
        </w:tabs>
        <w:ind w:left="2220" w:hanging="420"/>
      </w:pPr>
    </w:lvl>
    <w:lvl w:ilvl="3" w:tentative="1">
      <w:start w:val="1"/>
      <w:numFmt w:val="decimal"/>
      <w:lvlText w:val="%4."/>
      <w:lvlJc w:val="left"/>
      <w:pPr>
        <w:tabs>
          <w:tab w:val="num" w:pos="2640"/>
        </w:tabs>
        <w:ind w:left="26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060"/>
        </w:tabs>
        <w:ind w:left="30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480"/>
        </w:tabs>
        <w:ind w:left="3480" w:hanging="420"/>
      </w:pPr>
    </w:lvl>
    <w:lvl w:ilvl="6" w:tentative="1">
      <w:start w:val="1"/>
      <w:numFmt w:val="decimal"/>
      <w:lvlText w:val="%7."/>
      <w:lvlJc w:val="left"/>
      <w:pPr>
        <w:tabs>
          <w:tab w:val="num" w:pos="3900"/>
        </w:tabs>
        <w:ind w:left="39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320"/>
        </w:tabs>
        <w:ind w:left="43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740"/>
        </w:tabs>
        <w:ind w:left="4740" w:hanging="420"/>
      </w:pPr>
    </w:lvl>
  </w:abstractNum>
  <w:abstractNum w:abstractNumId="7">
    <w:nsid w:val="60AE39CC"/>
    <w:multiLevelType w:val="multilevel"/>
    <w:tmpl w:val="9A320D4A"/>
    <w:lvl w:ilvl="0">
      <w:start w:val="1"/>
      <w:numFmt w:val="none"/>
      <w:pStyle w:val="Heading1"/>
      <w:lvlJc w:val="left"/>
      <w:pPr>
        <w:tabs>
          <w:tab w:val="num" w:pos="432"/>
        </w:tabs>
        <w:ind w:left="432" w:hanging="432"/>
      </w:pPr>
      <w:rPr>
        <w:rFonts w:hint="eastAsia"/>
      </w:rPr>
    </w:lvl>
    <w:lvl w:ilvl="1">
      <w:start w:val="1"/>
      <w:numFmt w:val="none"/>
      <w:lvlText w:val=" "/>
      <w:lvlJc w:val="left"/>
      <w:pPr>
        <w:tabs>
          <w:tab w:val="num" w:pos="576"/>
        </w:tabs>
        <w:ind w:left="576" w:hanging="576"/>
      </w:pPr>
      <w:rPr>
        <w:rFonts w:hint="eastAsia"/>
      </w:rPr>
    </w:lvl>
    <w:lvl w:ilvl="2">
      <w:start w:val="1"/>
      <w:numFmt w:val="none"/>
      <w:pStyle w:val="Heading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none"/>
      <w:lvlText w:val="    "/>
      <w:lvlJc w:val="left"/>
      <w:pPr>
        <w:tabs>
          <w:tab w:val="num" w:pos="864"/>
        </w:tabs>
        <w:ind w:left="864" w:hanging="864"/>
      </w:pPr>
      <w:rPr>
        <w:rFonts w:hint="eastAsia"/>
      </w:rPr>
    </w:lvl>
    <w:lvl w:ilvl="4">
      <w:start w:val="1"/>
      <w:numFmt w:val="none"/>
      <w:lvlText w:val="      "/>
      <w:lvlJc w:val="left"/>
      <w:pPr>
        <w:tabs>
          <w:tab w:val="num" w:pos="1008"/>
        </w:tabs>
        <w:ind w:left="1008" w:hanging="1008"/>
      </w:pPr>
      <w:rPr>
        <w:rFonts w:hint="eastAsia"/>
      </w:rPr>
    </w:lvl>
    <w:lvl w:ilvl="5">
      <w:start w:val="1"/>
      <w:numFmt w:val="none"/>
      <w:pStyle w:val="Heading6"/>
      <w:lvlText w:val="           "/>
      <w:lvlJc w:val="left"/>
      <w:pPr>
        <w:tabs>
          <w:tab w:val="num" w:pos="1440"/>
        </w:tabs>
        <w:ind w:left="1152" w:hanging="1152"/>
      </w:pPr>
      <w:rPr>
        <w:rFonts w:hint="eastAsia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520"/>
        </w:tabs>
        <w:ind w:left="1296" w:hanging="1296"/>
      </w:pPr>
      <w:rPr>
        <w:rFonts w:hint="eastAsia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eastAsia"/>
      </w:rPr>
    </w:lvl>
  </w:abstractNum>
  <w:abstractNum w:abstractNumId="8">
    <w:nsid w:val="61216D09"/>
    <w:multiLevelType w:val="hybridMultilevel"/>
    <w:tmpl w:val="EAD239C4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800"/>
        </w:tabs>
        <w:ind w:left="18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220"/>
        </w:tabs>
        <w:ind w:left="2220" w:hanging="420"/>
      </w:pPr>
    </w:lvl>
    <w:lvl w:ilvl="3" w:tentative="1">
      <w:start w:val="1"/>
      <w:numFmt w:val="decimal"/>
      <w:lvlText w:val="%4."/>
      <w:lvlJc w:val="left"/>
      <w:pPr>
        <w:tabs>
          <w:tab w:val="num" w:pos="2640"/>
        </w:tabs>
        <w:ind w:left="26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060"/>
        </w:tabs>
        <w:ind w:left="30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480"/>
        </w:tabs>
        <w:ind w:left="3480" w:hanging="420"/>
      </w:pPr>
    </w:lvl>
    <w:lvl w:ilvl="6" w:tentative="1">
      <w:start w:val="1"/>
      <w:numFmt w:val="decimal"/>
      <w:lvlText w:val="%7."/>
      <w:lvlJc w:val="left"/>
      <w:pPr>
        <w:tabs>
          <w:tab w:val="num" w:pos="3900"/>
        </w:tabs>
        <w:ind w:left="39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320"/>
        </w:tabs>
        <w:ind w:left="43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740"/>
        </w:tabs>
        <w:ind w:left="4740" w:hanging="420"/>
      </w:pPr>
    </w:lvl>
  </w:abstractNum>
  <w:abstractNum w:abstractNumId="9">
    <w:nsid w:val="76364CFB"/>
    <w:multiLevelType w:val="multilevel"/>
    <w:tmpl w:val="6BF64AC8"/>
    <w:lvl w:ilvl="0">
      <w:start w:val="1"/>
      <w:numFmt w:val="decimal"/>
      <w:lvlText w:val="%1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255"/>
        </w:tabs>
        <w:ind w:left="1255" w:hanging="97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535"/>
        </w:tabs>
        <w:ind w:left="1535" w:hanging="97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20"/>
        </w:tabs>
        <w:ind w:left="19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60"/>
        </w:tabs>
        <w:ind w:left="25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00"/>
        </w:tabs>
        <w:ind w:left="32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40"/>
        </w:tabs>
        <w:ind w:left="384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120"/>
        </w:tabs>
        <w:ind w:left="412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760"/>
        </w:tabs>
        <w:ind w:left="4760" w:hanging="2520"/>
      </w:pPr>
      <w:rPr>
        <w:rFonts w:hint="default"/>
      </w:r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6"/>
  </w:num>
  <w:num w:numId="5">
    <w:abstractNumId w:val="2"/>
  </w:num>
  <w:num w:numId="6">
    <w:abstractNumId w:val="3"/>
  </w:num>
  <w:num w:numId="7">
    <w:abstractNumId w:val="0"/>
  </w:num>
  <w:num w:numId="8">
    <w:abstractNumId w:val="9"/>
  </w:num>
  <w:num w:numId="9">
    <w:abstractNumId w:val="1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40C2"/>
    <w:rsid w:val="00011E5B"/>
    <w:rsid w:val="000462C2"/>
    <w:rsid w:val="00216460"/>
    <w:rsid w:val="00244E1F"/>
    <w:rsid w:val="00325DFA"/>
    <w:rsid w:val="00325E09"/>
    <w:rsid w:val="003A1A0E"/>
    <w:rsid w:val="00545618"/>
    <w:rsid w:val="005B7349"/>
    <w:rsid w:val="006023D3"/>
    <w:rsid w:val="00661918"/>
    <w:rsid w:val="00714355"/>
    <w:rsid w:val="007A37ED"/>
    <w:rsid w:val="007B18E7"/>
    <w:rsid w:val="007C3DC9"/>
    <w:rsid w:val="007E40C2"/>
    <w:rsid w:val="008415E0"/>
    <w:rsid w:val="00846C11"/>
    <w:rsid w:val="00977B70"/>
    <w:rsid w:val="009F5BE4"/>
    <w:rsid w:val="00B90B0D"/>
    <w:rsid w:val="00C7277F"/>
    <w:rsid w:val="00DB0D80"/>
    <w:rsid w:val="00EB6E22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40C2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rsid w:val="007E40C2"/>
    <w:pPr>
      <w:keepNext/>
      <w:widowControl/>
      <w:numPr>
        <w:ilvl w:val="0"/>
        <w:numId w:val="1"/>
      </w:numPr>
      <w:jc w:val="center"/>
      <w:outlineLvl w:val="0"/>
    </w:pPr>
    <w:rPr>
      <w:rFonts w:ascii="黑体" w:eastAsia="黑体"/>
      <w:kern w:val="0"/>
      <w:sz w:val="52"/>
      <w:szCs w:val="20"/>
    </w:rPr>
  </w:style>
  <w:style w:type="paragraph" w:styleId="Heading2">
    <w:name w:val="heading 2"/>
    <w:basedOn w:val="Normal"/>
    <w:next w:val="NormalIndent"/>
    <w:qFormat/>
    <w:rsid w:val="007E40C2"/>
    <w:pPr>
      <w:keepNext/>
      <w:keepLines/>
      <w:widowControl/>
      <w:spacing w:before="260" w:after="260" w:line="415" w:lineRule="auto"/>
      <w:jc w:val="center"/>
      <w:outlineLvl w:val="1"/>
    </w:pPr>
    <w:rPr>
      <w:rFonts w:ascii="Arial" w:eastAsia="黑体" w:hAnsi="Arial"/>
      <w:b/>
      <w:kern w:val="0"/>
      <w:sz w:val="36"/>
      <w:szCs w:val="20"/>
    </w:rPr>
  </w:style>
  <w:style w:type="paragraph" w:styleId="Heading3">
    <w:name w:val="heading 3"/>
    <w:basedOn w:val="Normal"/>
    <w:next w:val="NormalIndent"/>
    <w:qFormat/>
    <w:rsid w:val="007E40C2"/>
    <w:pPr>
      <w:keepNext/>
      <w:keepLines/>
      <w:widowControl/>
      <w:numPr>
        <w:ilvl w:val="2"/>
        <w:numId w:val="1"/>
      </w:numPr>
      <w:spacing w:before="120" w:after="120" w:line="360" w:lineRule="auto"/>
      <w:jc w:val="center"/>
      <w:outlineLvl w:val="2"/>
    </w:pPr>
    <w:rPr>
      <w:b/>
      <w:kern w:val="0"/>
      <w:sz w:val="32"/>
      <w:szCs w:val="20"/>
    </w:rPr>
  </w:style>
  <w:style w:type="paragraph" w:styleId="Heading6">
    <w:name w:val="heading 6"/>
    <w:basedOn w:val="Normal"/>
    <w:next w:val="Normal"/>
    <w:qFormat/>
    <w:rsid w:val="007E40C2"/>
    <w:pPr>
      <w:keepNext/>
      <w:keepLines/>
      <w:widowControl/>
      <w:numPr>
        <w:ilvl w:val="5"/>
        <w:numId w:val="1"/>
      </w:numPr>
      <w:spacing w:before="240" w:after="64" w:line="320" w:lineRule="auto"/>
      <w:jc w:val="left"/>
      <w:outlineLvl w:val="5"/>
    </w:pPr>
    <w:rPr>
      <w:rFonts w:ascii="Arial" w:eastAsia="黑体" w:hAnsi="Arial"/>
      <w:b/>
      <w:bCs/>
      <w:kern w:val="0"/>
      <w:sz w:val="24"/>
    </w:rPr>
  </w:style>
  <w:style w:type="paragraph" w:styleId="Heading7">
    <w:name w:val="heading 7"/>
    <w:basedOn w:val="Normal"/>
    <w:next w:val="Normal"/>
    <w:qFormat/>
    <w:rsid w:val="007E40C2"/>
    <w:pPr>
      <w:keepNext/>
      <w:keepLines/>
      <w:widowControl/>
      <w:numPr>
        <w:ilvl w:val="6"/>
        <w:numId w:val="1"/>
      </w:numPr>
      <w:spacing w:before="240" w:after="64" w:line="320" w:lineRule="auto"/>
      <w:jc w:val="left"/>
      <w:outlineLvl w:val="6"/>
    </w:pPr>
    <w:rPr>
      <w:b/>
      <w:bCs/>
      <w:kern w:val="0"/>
      <w:sz w:val="24"/>
    </w:rPr>
  </w:style>
  <w:style w:type="paragraph" w:styleId="Heading8">
    <w:name w:val="heading 8"/>
    <w:basedOn w:val="Normal"/>
    <w:next w:val="Normal"/>
    <w:qFormat/>
    <w:rsid w:val="007E40C2"/>
    <w:pPr>
      <w:keepNext/>
      <w:keepLines/>
      <w:widowControl/>
      <w:numPr>
        <w:ilvl w:val="7"/>
        <w:numId w:val="1"/>
      </w:numPr>
      <w:spacing w:before="240" w:after="64" w:line="320" w:lineRule="auto"/>
      <w:jc w:val="left"/>
      <w:outlineLvl w:val="7"/>
    </w:pPr>
    <w:rPr>
      <w:rFonts w:ascii="Arial" w:eastAsia="黑体" w:hAnsi="Arial"/>
      <w:kern w:val="0"/>
      <w:sz w:val="24"/>
    </w:rPr>
  </w:style>
  <w:style w:type="paragraph" w:styleId="Heading9">
    <w:name w:val="heading 9"/>
    <w:basedOn w:val="Normal"/>
    <w:next w:val="Normal"/>
    <w:qFormat/>
    <w:rsid w:val="007E40C2"/>
    <w:pPr>
      <w:keepNext/>
      <w:keepLines/>
      <w:widowControl/>
      <w:numPr>
        <w:ilvl w:val="8"/>
        <w:numId w:val="1"/>
      </w:numPr>
      <w:spacing w:before="240" w:after="64" w:line="320" w:lineRule="auto"/>
      <w:jc w:val="left"/>
      <w:outlineLvl w:val="8"/>
    </w:pPr>
    <w:rPr>
      <w:rFonts w:ascii="Arial" w:eastAsia="黑体" w:hAnsi="Arial"/>
      <w:kern w:val="0"/>
      <w:szCs w:val="21"/>
    </w:rPr>
  </w:style>
  <w:style w:type="character" w:default="1" w:styleId="DefaultParagraphFont">
    <w:name w:val="Default Paragraph Font"/>
    <w:link w:val="CharCharChar0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Indent">
    <w:name w:val="Normal Indent"/>
    <w:basedOn w:val="Normal"/>
    <w:rsid w:val="007E40C2"/>
    <w:pPr>
      <w:ind w:firstLine="420" w:firstLineChars="200"/>
    </w:pPr>
  </w:style>
  <w:style w:type="paragraph" w:styleId="Date">
    <w:name w:val="Date"/>
    <w:basedOn w:val="Normal"/>
    <w:next w:val="Normal"/>
    <w:rsid w:val="007E40C2"/>
    <w:rPr>
      <w:sz w:val="24"/>
      <w:szCs w:val="20"/>
    </w:rPr>
  </w:style>
  <w:style w:type="paragraph" w:styleId="BodyTextIndent">
    <w:name w:val="Body Text Indent"/>
    <w:basedOn w:val="Normal"/>
    <w:rsid w:val="007E40C2"/>
    <w:pPr>
      <w:spacing w:after="120"/>
      <w:ind w:left="420" w:leftChars="200"/>
    </w:pPr>
  </w:style>
  <w:style w:type="paragraph" w:customStyle="1" w:styleId="Normal0">
    <w:name w:val="Normal_0"/>
    <w:rsid w:val="007E40C2"/>
    <w:pPr>
      <w:widowControl w:val="0"/>
      <w:adjustRightInd w:val="0"/>
      <w:spacing w:line="312" w:lineRule="atLeast"/>
      <w:jc w:val="both"/>
      <w:textAlignment w:val="baseline"/>
    </w:pPr>
    <w:rPr>
      <w:rFonts w:ascii="宋体"/>
      <w:sz w:val="24"/>
      <w:lang w:val="en-US" w:eastAsia="zh-CN" w:bidi="ar-SA"/>
    </w:rPr>
  </w:style>
  <w:style w:type="paragraph" w:styleId="BodyText">
    <w:name w:val="Body Text"/>
    <w:basedOn w:val="Normal"/>
    <w:rsid w:val="007E40C2"/>
    <w:pPr>
      <w:spacing w:after="120"/>
    </w:pPr>
  </w:style>
  <w:style w:type="paragraph" w:styleId="PlainText">
    <w:name w:val="Plain Text"/>
    <w:aliases w:val="普通文字,普通文字 Char,普通文字 Char Cha,普通文字1,普通文字11,普通文字2,普通文字21,普通文字3,普通文字31,普通文字4,普通文字41,普通文字5,普通文字6,普通文字7,纯文本 Char,纯文本 Char Char Char Char,纯文本 Char Char Char Char Char Char Char Char,纯文本 Char Char Char Char Char Char Char Char Char Char Char Char Char Char"/>
    <w:basedOn w:val="Normal"/>
    <w:link w:val="CharChar"/>
    <w:rsid w:val="007E40C2"/>
    <w:rPr>
      <w:rFonts w:ascii="宋体" w:hAnsi="Courier New" w:cs="Courier New"/>
      <w:szCs w:val="21"/>
    </w:rPr>
  </w:style>
  <w:style w:type="paragraph" w:styleId="List">
    <w:name w:val="List"/>
    <w:basedOn w:val="Normal"/>
    <w:rsid w:val="007E40C2"/>
    <w:pPr>
      <w:ind w:left="200" w:hanging="200" w:hangingChars="200"/>
    </w:pPr>
  </w:style>
  <w:style w:type="character" w:customStyle="1" w:styleId="CharChar">
    <w:name w:val=" Char Char"/>
    <w:basedOn w:val="DefaultParagraphFont"/>
    <w:link w:val="PlainText"/>
    <w:rsid w:val="007E40C2"/>
    <w:rPr>
      <w:rFonts w:ascii="宋体" w:eastAsia="宋体" w:hAnsi="Courier New" w:cs="Courier New"/>
      <w:kern w:val="2"/>
      <w:sz w:val="21"/>
      <w:szCs w:val="21"/>
      <w:lang w:val="en-US" w:eastAsia="zh-CN" w:bidi="ar-SA"/>
    </w:rPr>
  </w:style>
  <w:style w:type="character" w:customStyle="1" w:styleId="CharCharChar">
    <w:name w:val=" Char Char Char"/>
    <w:basedOn w:val="DefaultParagraphFont"/>
    <w:rsid w:val="007E40C2"/>
    <w:rPr>
      <w:rFonts w:ascii="宋体" w:eastAsia="宋体" w:hAnsi="Courier New" w:cs="Courier New"/>
      <w:kern w:val="2"/>
      <w:sz w:val="21"/>
      <w:szCs w:val="21"/>
      <w:lang w:val="en-US" w:eastAsia="zh-CN" w:bidi="ar-SA"/>
    </w:rPr>
  </w:style>
  <w:style w:type="paragraph" w:customStyle="1" w:styleId="CharCharChar0">
    <w:name w:val="Char Char Char"/>
    <w:basedOn w:val="Normal"/>
    <w:link w:val="DefaultParagraphFont"/>
    <w:rsid w:val="007E40C2"/>
  </w:style>
  <w:style w:type="paragraph" w:styleId="ListContinue">
    <w:name w:val="List Continue"/>
    <w:basedOn w:val="Normal"/>
    <w:rsid w:val="007E40C2"/>
    <w:pPr>
      <w:spacing w:after="120"/>
      <w:ind w:left="420" w:leftChars="200"/>
    </w:pPr>
  </w:style>
  <w:style w:type="paragraph" w:styleId="BodyTextIndent2">
    <w:name w:val="Body Text Indent 2"/>
    <w:basedOn w:val="Normal"/>
    <w:rsid w:val="007E40C2"/>
    <w:pPr>
      <w:spacing w:after="120" w:line="480" w:lineRule="auto"/>
      <w:ind w:left="420" w:leftChars="200"/>
    </w:pPr>
  </w:style>
  <w:style w:type="paragraph" w:styleId="BodyTextIndent3">
    <w:name w:val="Body Text Indent 3"/>
    <w:basedOn w:val="Normal"/>
    <w:rsid w:val="007E40C2"/>
    <w:pPr>
      <w:spacing w:after="120"/>
      <w:ind w:left="420" w:leftChars="200"/>
    </w:pPr>
    <w:rPr>
      <w:sz w:val="16"/>
      <w:szCs w:val="16"/>
    </w:rPr>
  </w:style>
  <w:style w:type="paragraph" w:styleId="BodyText2">
    <w:name w:val="Body Text 2"/>
    <w:basedOn w:val="Normal"/>
    <w:rsid w:val="007E40C2"/>
    <w:pPr>
      <w:spacing w:after="120" w:line="480" w:lineRule="auto"/>
    </w:pPr>
  </w:style>
  <w:style w:type="paragraph" w:styleId="NormalWeb">
    <w:name w:val="Normal (Web)"/>
    <w:basedOn w:val="Normal"/>
    <w:rsid w:val="007E40C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Footer">
    <w:name w:val="footer"/>
    <w:basedOn w:val="Normal"/>
    <w:rsid w:val="007E40C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List2">
    <w:name w:val="List 2"/>
    <w:basedOn w:val="Normal"/>
    <w:rsid w:val="007E40C2"/>
    <w:pPr>
      <w:ind w:left="100" w:hanging="200" w:leftChars="200" w:hanging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3812610703000603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3</TotalTime>
  <Pages>30</Pages>
  <Words>4664</Words>
  <Characters>26591</Characters>
  <Application>Microsoft Office Word</Application>
  <DocSecurity>0</DocSecurity>
  <Lines>221</Lines>
  <Paragraphs>62</Paragraphs>
  <ScaleCrop>false</ScaleCrop>
  <Company>微软中国</Company>
  <LinksUpToDate>false</LinksUpToDate>
  <CharactersWithSpaces>31193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(五)施工组织设计</dc:title>
  <dc:creator>微软用户</dc:creator>
  <cp:lastModifiedBy>微软用户</cp:lastModifiedBy>
  <cp:revision>2</cp:revision>
  <dcterms:created xsi:type="dcterms:W3CDTF">2013-09-07T07:01:00Z</dcterms:created>
  <dcterms:modified xsi:type="dcterms:W3CDTF">2013-09-13T02:51:00Z</dcterms:modified>
</cp:coreProperties>
</file>