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center"/>
        <w:rPr>
          <w:rFonts w:ascii="宋体" w:hAnsi="宋体" w:hint="eastAsia"/>
          <w:b/>
          <w:sz w:val="44"/>
          <w:szCs w:val="44"/>
          <w:u w:val="thick" w:color="FF0000"/>
        </w:rPr>
      </w:pPr>
      <w:r>
        <w:rPr>
          <w:rFonts w:ascii="宋体" w:hAnsi="宋体" w:hint="eastAsia"/>
          <w:b/>
          <w:sz w:val="44"/>
          <w:szCs w:val="44"/>
          <w:u w:val="thick" w:color="FF0000"/>
          <w:lang w:val="en-US"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00032" o:spid="_x0000_s1025" type="#_x0000_t75" style="width:21pt;height:37pt;margin-top:915pt;margin-left:811pt;mso-position-horizontal-relative:page;mso-position-vertical-relative:page;mso-wrap-style:square;position:absolute;z-index:251658240" o:preferrelative="t" filled="f" stroked="f">
            <v:fill o:detectmouseclick="t"/>
            <v:stroke linestyle="single"/>
            <v:imagedata r:id="rId4" o:title=""/>
            <v:path o:extrusionok="f"/>
            <o:lock v:ext="edit" aspectratio="t"/>
          </v:shape>
        </w:pict>
      </w:r>
      <w:r>
        <w:rPr>
          <w:rFonts w:ascii="宋体" w:hAnsi="宋体" w:hint="eastAsia"/>
          <w:b/>
          <w:sz w:val="44"/>
          <w:szCs w:val="44"/>
          <w:u w:val="thick" w:color="FF0000"/>
          <w:lang w:val="en-US" w:eastAsia="zh-CN"/>
        </w:rPr>
        <w:t>沪科版九年级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eastAsia="黑体" w:hint="eastAsia"/>
          <w:b/>
          <w:color w:val="0000FF"/>
          <w:sz w:val="32"/>
          <w:szCs w:val="32"/>
        </w:rPr>
      </w:pPr>
      <w:r>
        <w:rPr>
          <w:rFonts w:eastAsia="黑体" w:hint="eastAsia"/>
          <w:b/>
          <w:color w:val="0000FF"/>
          <w:sz w:val="32"/>
          <w:szCs w:val="32"/>
          <w:lang w:eastAsia="zh-CN"/>
        </w:rPr>
        <w:t>第十三章《内能与热机》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eastAsia="黑体" w:hint="eastAsia"/>
          <w:b/>
          <w:color w:val="0000FF"/>
          <w:sz w:val="32"/>
          <w:szCs w:val="32"/>
        </w:rPr>
      </w:pPr>
      <w:r>
        <w:rPr>
          <w:rFonts w:eastAsia="黑体" w:hint="eastAsia"/>
          <w:b/>
          <w:color w:val="0000FF"/>
          <w:sz w:val="32"/>
          <w:szCs w:val="32"/>
          <w:lang w:val="en-US" w:eastAsia="zh-CN"/>
        </w:rPr>
        <w:t>13.2科学探究：物质的比热容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center"/>
        <w:rPr>
          <w:color w:val="00B050"/>
          <w:szCs w:val="21"/>
        </w:rPr>
      </w:pPr>
      <w:r>
        <w:rPr>
          <w:color w:val="00B050"/>
          <w:szCs w:val="21"/>
        </w:rPr>
        <w:t>【</w:t>
      </w:r>
      <w:r>
        <w:rPr>
          <w:b/>
          <w:color w:val="00B050"/>
          <w:szCs w:val="21"/>
        </w:rPr>
        <w:t>知识梳理</w:t>
      </w:r>
      <w:r>
        <w:rPr>
          <w:color w:val="00B050"/>
          <w:szCs w:val="21"/>
        </w:rPr>
        <w:t>】</w:t>
      </w:r>
    </w:p>
    <w:p>
      <w:pPr>
        <w:pStyle w:val="Heading3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N/>
        <w:bidi w:val="0"/>
        <w:adjustRightInd/>
        <w:snapToGrid/>
        <w:spacing w:beforeLines="0" w:afterLines="0" w:line="360" w:lineRule="auto"/>
        <w:rPr>
          <w:rFonts w:ascii="宋体" w:hAnsi="宋体" w:hint="eastAsia"/>
          <w:szCs w:val="21"/>
        </w:rPr>
      </w:pPr>
      <w:bookmarkStart w:id="0" w:name="_Hlk52376252"/>
      <w:r>
        <w:rPr>
          <w:rFonts w:ascii="宋体" w:hAnsi="宋体"/>
          <w:szCs w:val="21"/>
        </w:rPr>
        <w:t>探究物质吸热</w:t>
      </w:r>
      <w:r>
        <w:rPr>
          <w:rFonts w:ascii="宋体" w:hAnsi="宋体" w:hint="eastAsia"/>
          <w:szCs w:val="21"/>
        </w:rPr>
        <w:t>规律</w:t>
      </w:r>
      <w:r>
        <w:rPr>
          <w:rFonts w:ascii="宋体" w:hAnsi="宋体"/>
          <w:szCs w:val="21"/>
        </w:rPr>
        <w:t>实验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1.实验思路：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 w:hint="eastAsia"/>
          <w:szCs w:val="21"/>
        </w:rPr>
      </w:pPr>
      <w:r>
        <w:rPr>
          <w:rFonts w:ascii="宋体" w:hAnsi="宋体" w:cs="宋体" w:hint="eastAsia"/>
          <w:szCs w:val="21"/>
        </w:rPr>
        <w:t>①</w:t>
      </w:r>
      <w:r>
        <w:rPr>
          <w:rFonts w:ascii="宋体" w:hAnsi="宋体" w:hint="eastAsia"/>
          <w:szCs w:val="21"/>
        </w:rPr>
        <w:t>加热相同质量的水和煤油，加热相同时间（使它们吸收相同的热量），比较升高的温度；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②</w:t>
      </w:r>
      <w:r>
        <w:rPr>
          <w:rFonts w:ascii="宋体" w:hAnsi="宋体" w:hint="eastAsia"/>
          <w:szCs w:val="21"/>
        </w:rPr>
        <w:t>加热相同质量的水和煤油，使它们升高相同的温度，比较加热所用的时间（比较吸收的热量）。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2.</w:t>
      </w:r>
      <w:r>
        <w:rPr>
          <w:rFonts w:ascii="宋体" w:hAnsi="宋体"/>
          <w:szCs w:val="21"/>
        </w:rPr>
        <w:t>实验方法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/>
          <w:szCs w:val="21"/>
        </w:rPr>
      </w:pPr>
      <w:r>
        <w:rPr>
          <w:rFonts w:ascii="宋体" w:hAnsi="宋体" w:cs="宋体" w:hint="eastAsia"/>
          <w:szCs w:val="21"/>
        </w:rPr>
        <w:t>①</w:t>
      </w:r>
      <w:r>
        <w:rPr>
          <w:rFonts w:ascii="宋体" w:hAnsi="宋体"/>
          <w:szCs w:val="21"/>
        </w:rPr>
        <w:t>控制变量法：液体</w:t>
      </w:r>
      <w:r>
        <w:rPr>
          <w:rFonts w:ascii="宋体" w:hAnsi="宋体"/>
          <w:color w:val="FF0000"/>
          <w:szCs w:val="21"/>
        </w:rPr>
        <w:t>质量</w:t>
      </w:r>
      <w:r>
        <w:rPr>
          <w:rFonts w:ascii="宋体" w:hAnsi="宋体" w:hint="eastAsia"/>
          <w:color w:val="FF0000"/>
          <w:szCs w:val="21"/>
        </w:rPr>
        <w:t>、初温</w:t>
      </w:r>
      <w:r>
        <w:rPr>
          <w:rFonts w:ascii="宋体" w:hAnsi="宋体"/>
          <w:szCs w:val="21"/>
        </w:rPr>
        <w:t>和加热器</w:t>
      </w:r>
      <w:r>
        <w:rPr>
          <w:rFonts w:ascii="宋体" w:hAnsi="宋体"/>
          <w:color w:val="FF0000"/>
          <w:szCs w:val="21"/>
        </w:rPr>
        <w:t>规格</w:t>
      </w:r>
      <w:r>
        <w:rPr>
          <w:rFonts w:ascii="宋体" w:hAnsi="宋体"/>
          <w:szCs w:val="21"/>
        </w:rPr>
        <w:t>都完全相同。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右箭头 5" o:spid="_x0000_s1026" type="#_x0000_t13" style="width:28.5pt;height:3.55pt;margin-top:5.9pt;margin-left:231.7pt;mso-wrap-style:square;position:absolute;v-text-anchor:middle;z-index:251660288" adj="20256,5400" filled="t" fillcolor="#4f81bd" stroked="t" strokecolor="#243f60" strokeweight="2pt">
            <v:stroke joinstyle="miter" linestyle="single"/>
            <o:lock v:ext="edit" aspectratio="f"/>
          </v:shape>
        </w:pict>
      </w:r>
      <w:r>
        <w:rPr>
          <w:rFonts w:ascii="宋体" w:hAnsi="宋体"/>
          <w:szCs w:val="21"/>
        </w:rPr>
        <w:pict>
          <v:shape id="右箭头 1" o:spid="_x0000_s1027" type="#_x0000_t13" style="width:28.5pt;height:3.6pt;margin-top:6.15pt;margin-left:77.25pt;mso-wrap-style:square;position:absolute;v-text-anchor:middle;z-index:251659264" adj="20237,5400" filled="t" fillcolor="#4f81bd" stroked="t" strokecolor="#243f60" strokeweight="2pt">
            <v:stroke joinstyle="miter" linestyle="single"/>
            <o:lock v:ext="edit" aspectratio="f"/>
          </v:shape>
        </w:pict>
      </w:r>
      <w:r>
        <w:rPr>
          <w:rFonts w:ascii="宋体" w:hAnsi="宋体"/>
          <w:szCs w:val="21"/>
        </w:rPr>
        <w:t>加热器规格相同       相同时间放出的热量相同       相同时间内两种物质吸收的热量相同。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 w:hint="eastAsia"/>
          <w:szCs w:val="21"/>
        </w:rPr>
      </w:pPr>
      <w:r>
        <w:rPr>
          <w:rFonts w:ascii="宋体" w:hAnsi="宋体" w:cs="宋体" w:hint="eastAsia"/>
          <w:szCs w:val="21"/>
        </w:rPr>
        <w:t>②</w:t>
      </w:r>
      <w:r>
        <w:rPr>
          <w:rFonts w:ascii="宋体" w:hAnsi="宋体"/>
          <w:szCs w:val="21"/>
        </w:rPr>
        <w:t>转换法</w:t>
      </w:r>
      <w:r>
        <w:rPr>
          <w:rFonts w:ascii="宋体" w:hAnsi="宋体" w:hint="eastAsia"/>
          <w:szCs w:val="21"/>
        </w:rPr>
        <w:t>：</w:t>
      </w:r>
      <w:r>
        <w:rPr>
          <w:rFonts w:ascii="宋体" w:hAnsi="宋体"/>
          <w:szCs w:val="21"/>
        </w:rPr>
        <w:t>加热相同时间，升高的温度越多，吸热能力越弱；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升高相同的温度，加热时间越长，吸热能力越强。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3.实验结论：</w:t>
      </w:r>
      <w:r>
        <w:rPr>
          <w:rFonts w:ascii="宋体" w:hAnsi="宋体"/>
          <w:szCs w:val="21"/>
        </w:rPr>
        <w:t>水的吸热能力比煤油吸热能力强。</w:t>
      </w:r>
    </w:p>
    <w:p>
      <w:pPr>
        <w:pStyle w:val="Heading3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beforeLines="0" w:afterLines="0" w:line="360" w:lineRule="auto"/>
        <w:rPr>
          <w:rFonts w:ascii="宋体" w:hAnsi="宋体"/>
          <w:szCs w:val="21"/>
        </w:rPr>
      </w:pPr>
      <w:bookmarkEnd w:id="0"/>
      <w:r>
        <w:rPr>
          <w:rFonts w:ascii="宋体" w:hAnsi="宋体" w:hint="eastAsia"/>
          <w:szCs w:val="21"/>
        </w:rPr>
        <w:t>二</w:t>
      </w:r>
      <w:r>
        <w:rPr>
          <w:rFonts w:ascii="宋体" w:hAnsi="宋体"/>
          <w:szCs w:val="21"/>
        </w:rPr>
        <w:t>、比热容基本概念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</w:t>
      </w:r>
      <w:r>
        <w:rPr>
          <w:rFonts w:ascii="宋体" w:hAnsi="宋体"/>
          <w:szCs w:val="21"/>
        </w:rPr>
        <w:t>．</w:t>
      </w:r>
      <w:r>
        <w:rPr>
          <w:rFonts w:ascii="宋体" w:hAnsi="宋体" w:hint="eastAsia"/>
          <w:szCs w:val="21"/>
        </w:rPr>
        <w:t>定义：一定质量的一物质，在温度升高（或降低）时，所吸收（或放出）的热量与该物质的质量和升高（或降低）的温度乘积之比，称做这种物质的比热容(比热)，用符号c表示。其</w:t>
      </w:r>
      <w:r>
        <w:rPr>
          <w:rFonts w:ascii="宋体" w:hAnsi="宋体"/>
          <w:szCs w:val="21"/>
        </w:rPr>
        <w:t>单位是焦耳每千克每摄氏度[J /(kg·℃)]。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2</w:t>
      </w:r>
      <w:r>
        <w:rPr>
          <w:rFonts w:ascii="宋体" w:hAnsi="宋体"/>
          <w:szCs w:val="21"/>
        </w:rPr>
        <w:t>．</w:t>
      </w:r>
      <w:r>
        <w:rPr>
          <w:rFonts w:ascii="宋体" w:hAnsi="宋体" w:hint="eastAsia"/>
          <w:szCs w:val="21"/>
        </w:rPr>
        <w:t>对比热容的理解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（1）实质：表示吸热（放热）本领的强弱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比热容越大，吸热（放热）本领越强，自身温度变化越小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比热容越小，吸热（放热）本领越弱，自身温度变化越大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（2）比热容只取决于物质本身，它反映了物质吸热（放热）的本领，与物质的质量、温度、吸收（放出）的热量无关。它只与物质的种类，状态有关。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3.</w:t>
      </w:r>
      <w:r>
        <w:rPr>
          <w:rFonts w:ascii="宋体" w:hAnsi="宋体"/>
          <w:szCs w:val="21"/>
        </w:rPr>
        <w:t>公式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/>
          <w:szCs w:val="21"/>
        </w:rPr>
      </w:pPr>
      <m:oMathPara>
        <m:oMath>
          <m:r>
            <w:rPr>
              <w:rFonts w:ascii="Cambria Math" w:hAnsi="Cambria Math" w:hint="default"/>
              <w:sz w:val="32"/>
              <w:szCs w:val="40"/>
            </w:rPr>
            <m:t>c=</m:t>
          </m:r>
          <m:f>
            <m:fPr>
              <m:ctrlPr>
                <w:rPr>
                  <w:rFonts w:ascii="Cambria Math" w:hint="default"/>
                  <w:i/>
                  <w:sz w:val="32"/>
                </w:rPr>
              </m:ctrlPr>
            </m:fPr>
            <m:num>
              <m:ctrlPr>
                <w:rPr>
                  <w:rFonts w:ascii="Cambria Math" w:hint="default"/>
                  <w:i/>
                  <w:sz w:val="32"/>
                </w:rPr>
              </m:ctrlPr>
              <m:r>
                <w:rPr>
                  <w:rFonts w:ascii="Cambria Math" w:hAnsi="Cambria Math" w:hint="default"/>
                  <w:sz w:val="32"/>
                  <w:szCs w:val="40"/>
                </w:rPr>
                <m:t>Q</m:t>
              </m:r>
            </m:num>
            <m:den>
              <m:ctrlPr>
                <w:rPr>
                  <w:rFonts w:ascii="Cambria Math" w:hint="default"/>
                  <w:i/>
                  <w:sz w:val="32"/>
                </w:rPr>
              </m:ctrlPr>
              <m:r>
                <w:rPr>
                  <w:rFonts w:ascii="Cambria Math" w:hAnsi="Cambria Math" w:hint="default"/>
                  <w:sz w:val="32"/>
                  <w:szCs w:val="40"/>
                </w:rPr>
                <m:t>m∆t</m:t>
              </m:r>
            </m:den>
          </m:f>
        </m:oMath>
      </m:oMathPara>
      <w:r>
        <w:rPr>
          <w:rFonts w:ascii="宋体" w:hAnsi="宋体"/>
          <w:szCs w:val="21"/>
        </w:rPr>
        <w:t xml:space="preserve">    单位J/(kg·℃)  读作：焦每千克摄氏度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（其中</w:t>
      </w:r>
      <m:oMathPara>
        <m:oMath>
          <m:r>
            <w:rPr>
              <w:rFonts w:ascii="Cambria Math" w:hAnsi="Cambria Math" w:hint="default"/>
              <w:szCs w:val="21"/>
            </w:rPr>
            <m:t>∆</m:t>
          </m:r>
        </m:oMath>
      </m:oMathPara>
      <w:r>
        <w:rPr>
          <w:rFonts w:ascii="宋体" w:hAnsi="宋体"/>
          <w:szCs w:val="21"/>
        </w:rPr>
        <w:t>表示“变化量”，</w:t>
      </w:r>
      <m:oMathPara>
        <m:oMath>
          <m:r>
            <w:rPr>
              <w:rFonts w:ascii="Cambria Math" w:hAnsi="Cambria Math" w:hint="default"/>
              <w:szCs w:val="21"/>
            </w:rPr>
            <m:t>∆t</m:t>
          </m:r>
        </m:oMath>
      </m:oMathPara>
      <w:r>
        <w:rPr>
          <w:rFonts w:ascii="宋体" w:hAnsi="宋体"/>
          <w:szCs w:val="21"/>
        </w:rPr>
        <w:t>表示过程中温度的变化量）</w:t>
      </w:r>
    </w:p>
    <w:p>
      <w:pPr>
        <w:pStyle w:val="Heading3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beforeLines="0" w:afterLines="0"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三</w:t>
      </w:r>
      <w:r>
        <w:rPr>
          <w:rFonts w:ascii="宋体" w:hAnsi="宋体"/>
          <w:szCs w:val="21"/>
        </w:rPr>
        <w:t>、比热容的计算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/>
          <w:szCs w:val="21"/>
        </w:rPr>
        <w:sectPr>
          <w:pgSz w:w="11906" w:h="16838"/>
          <w:pgMar w:top="1440" w:right="1800" w:bottom="1440" w:left="1800" w:header="708" w:footer="708" w:gutter="0"/>
          <w:cols w:space="708"/>
        </w:sectPr>
      </w:pPr>
      <w:r>
        <w:rPr>
          <w:rFonts w:ascii="宋体" w:hAnsi="宋体"/>
          <w:szCs w:val="21"/>
        </w:rPr>
        <w:t>（1）简单计算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在平时的计算中，物质的比热容一般是已知量，要求我们通过物质的比热容去求吸收（放出）的热量、升高（降低）的温度、初温（末温）或者物质的质量。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公式变形如下：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吸热时</w:t>
      </w:r>
      <m:oMathPara>
        <m:oMath>
          <m:sSub>
            <m:sSubPr>
              <m:ctrlPr>
                <w:rPr>
                  <w:rFonts w:ascii="Cambria Math" w:hint="default"/>
                  <w:i/>
                  <w:sz w:val="28"/>
                </w:rPr>
              </m:ctrlPr>
            </m:sSubPr>
            <m:e>
              <m:ctrlPr>
                <w:rPr>
                  <w:rFonts w:ascii="Cambria Math" w:hint="default"/>
                  <w:i/>
                  <w:sz w:val="28"/>
                </w:rPr>
              </m:ctrlPr>
              <m:r>
                <w:rPr>
                  <w:rFonts w:ascii="Cambria Math" w:hAnsi="Cambria Math" w:hint="default"/>
                  <w:sz w:val="28"/>
                  <w:szCs w:val="36"/>
                </w:rPr>
                <m:t>Q</m:t>
              </m:r>
            </m:e>
            <m:sub>
              <m:ctrlPr>
                <w:rPr>
                  <w:rFonts w:ascii="Cambria Math" w:hint="default"/>
                  <w:i/>
                  <w:sz w:val="28"/>
                </w:rPr>
              </m:ctrlPr>
              <m:r>
                <w:rPr>
                  <w:rFonts w:ascii="Cambria Math" w:hAnsi="Cambria Math" w:hint="default"/>
                  <w:sz w:val="28"/>
                  <w:szCs w:val="36"/>
                </w:rPr>
                <m:t>吸</m:t>
              </m:r>
            </m:sub>
          </m:sSub>
          <m:r>
            <w:rPr>
              <w:rFonts w:ascii="Cambria Math" w:hAnsi="Cambria Math" w:hint="default"/>
              <w:sz w:val="28"/>
              <w:szCs w:val="36"/>
            </w:rPr>
            <m:t>=cm∆t</m:t>
          </m:r>
        </m:oMath>
      </m:oMathPara>
      <w:r>
        <w:rPr>
          <w:rFonts w:ascii="宋体" w:hAnsi="宋体"/>
          <w:szCs w:val="21"/>
        </w:rPr>
        <w:t xml:space="preserve">    （</w:t>
      </w:r>
      <m:oMathPara>
        <m:oMath>
          <m:r>
            <w:rPr>
              <w:rFonts w:ascii="Cambria Math" w:hAnsi="Cambria Math" w:hint="default"/>
              <w:sz w:val="28"/>
              <w:szCs w:val="36"/>
            </w:rPr>
            <m:t>∆t=</m:t>
          </m:r>
          <m:sSub>
            <m:sSubPr>
              <m:ctrlPr>
                <w:rPr>
                  <w:rFonts w:ascii="Cambria Math" w:hint="default"/>
                  <w:i/>
                  <w:sz w:val="28"/>
                </w:rPr>
              </m:ctrlPr>
            </m:sSubPr>
            <m:e>
              <m:ctrlPr>
                <w:rPr>
                  <w:rFonts w:ascii="Cambria Math" w:hint="default"/>
                  <w:i/>
                  <w:sz w:val="28"/>
                </w:rPr>
              </m:ctrlPr>
              <m:r>
                <w:rPr>
                  <w:rFonts w:ascii="Cambria Math" w:hAnsi="Cambria Math" w:hint="default"/>
                  <w:sz w:val="28"/>
                  <w:szCs w:val="36"/>
                </w:rPr>
                <m:t>t</m:t>
              </m:r>
            </m:e>
            <m:sub>
              <m:ctrlPr>
                <w:rPr>
                  <w:rFonts w:ascii="Cambria Math" w:hint="default"/>
                  <w:i/>
                  <w:sz w:val="28"/>
                </w:rPr>
              </m:ctrlPr>
              <m:r>
                <w:rPr>
                  <w:rFonts w:ascii="Cambria Math" w:hAnsi="Cambria Math" w:hint="default"/>
                  <w:sz w:val="28"/>
                  <w:szCs w:val="36"/>
                </w:rPr>
                <m:t>末</m:t>
              </m:r>
            </m:sub>
          </m:sSub>
          <m:r>
            <w:rPr>
              <w:rFonts w:ascii="Cambria Math" w:eastAsia="微软雅黑" w:hAnsi="Cambria Math" w:hint="default"/>
              <w:sz w:val="28"/>
              <w:szCs w:val="36"/>
            </w:rPr>
            <m:t>−</m:t>
          </m:r>
          <m:sSub>
            <m:sSubPr>
              <m:ctrlPr>
                <w:rPr>
                  <w:rFonts w:ascii="Cambria Math" w:hint="default"/>
                  <w:i/>
                  <w:sz w:val="28"/>
                </w:rPr>
              </m:ctrlPr>
            </m:sSubPr>
            <m:e>
              <m:ctrlPr>
                <w:rPr>
                  <w:rFonts w:ascii="Cambria Math" w:hint="default"/>
                  <w:i/>
                  <w:sz w:val="28"/>
                </w:rPr>
              </m:ctrlPr>
              <m:r>
                <w:rPr>
                  <w:rFonts w:ascii="Cambria Math" w:hAnsi="Cambria Math" w:hint="default"/>
                  <w:sz w:val="28"/>
                  <w:szCs w:val="36"/>
                </w:rPr>
                <m:t>t</m:t>
              </m:r>
            </m:e>
            <m:sub>
              <m:ctrlPr>
                <w:rPr>
                  <w:rFonts w:ascii="Cambria Math" w:hint="default"/>
                  <w:i/>
                  <w:sz w:val="28"/>
                </w:rPr>
              </m:ctrlPr>
              <m:r>
                <w:rPr>
                  <w:rFonts w:ascii="Cambria Math" w:hAnsi="Cambria Math" w:hint="default"/>
                  <w:sz w:val="28"/>
                  <w:szCs w:val="36"/>
                </w:rPr>
                <m:t>0</m:t>
              </m:r>
            </m:sub>
          </m:sSub>
        </m:oMath>
      </m:oMathPara>
      <w:r>
        <w:rPr>
          <w:rFonts w:ascii="宋体" w:hAnsi="宋体"/>
          <w:szCs w:val="21"/>
        </w:rPr>
        <w:t>）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放热时</w:t>
      </w:r>
      <m:oMathPara>
        <m:oMath>
          <m:sSub>
            <m:sSubPr>
              <m:ctrlPr>
                <w:rPr>
                  <w:rFonts w:ascii="Cambria Math" w:hint="default"/>
                  <w:i/>
                  <w:sz w:val="28"/>
                </w:rPr>
              </m:ctrlPr>
            </m:sSubPr>
            <m:e>
              <m:ctrlPr>
                <w:rPr>
                  <w:rFonts w:ascii="Cambria Math" w:hint="default"/>
                  <w:i/>
                  <w:sz w:val="28"/>
                </w:rPr>
              </m:ctrlPr>
              <m:r>
                <w:rPr>
                  <w:rFonts w:ascii="Cambria Math" w:hAnsi="Cambria Math" w:hint="default"/>
                  <w:sz w:val="28"/>
                  <w:szCs w:val="36"/>
                </w:rPr>
                <m:t>Q</m:t>
              </m:r>
            </m:e>
            <m:sub>
              <m:ctrlPr>
                <w:rPr>
                  <w:rFonts w:ascii="Cambria Math" w:hint="default"/>
                  <w:i/>
                  <w:sz w:val="28"/>
                </w:rPr>
              </m:ctrlPr>
              <m:r>
                <w:rPr>
                  <w:rFonts w:ascii="Cambria Math" w:hAnsi="Cambria Math" w:hint="default"/>
                  <w:sz w:val="28"/>
                  <w:szCs w:val="36"/>
                </w:rPr>
                <m:t>放</m:t>
              </m:r>
            </m:sub>
          </m:sSub>
          <m:r>
            <w:rPr>
              <w:rFonts w:ascii="Cambria Math" w:hAnsi="Cambria Math" w:hint="default"/>
              <w:sz w:val="28"/>
              <w:szCs w:val="36"/>
            </w:rPr>
            <m:t>=cm∆t</m:t>
          </m:r>
        </m:oMath>
      </m:oMathPara>
      <w:r>
        <w:rPr>
          <w:rFonts w:ascii="宋体" w:hAnsi="宋体"/>
          <w:szCs w:val="21"/>
        </w:rPr>
        <w:t xml:space="preserve">    （</w:t>
      </w:r>
      <m:oMathPara>
        <m:oMath>
          <m:r>
            <w:rPr>
              <w:rFonts w:ascii="Cambria Math" w:hAnsi="Cambria Math" w:hint="default"/>
              <w:sz w:val="28"/>
              <w:szCs w:val="36"/>
            </w:rPr>
            <m:t>∆t=</m:t>
          </m:r>
          <m:sSub>
            <m:sSubPr>
              <m:ctrlPr>
                <w:rPr>
                  <w:rFonts w:ascii="Cambria Math" w:hint="default"/>
                  <w:i/>
                  <w:sz w:val="28"/>
                </w:rPr>
              </m:ctrlPr>
            </m:sSubPr>
            <m:e>
              <m:ctrlPr>
                <w:rPr>
                  <w:rFonts w:ascii="Cambria Math" w:hint="default"/>
                  <w:i/>
                  <w:sz w:val="28"/>
                </w:rPr>
              </m:ctrlPr>
              <m:r>
                <w:rPr>
                  <w:rFonts w:ascii="Cambria Math" w:hAnsi="Cambria Math" w:hint="default"/>
                  <w:sz w:val="28"/>
                  <w:szCs w:val="36"/>
                </w:rPr>
                <m:t>t</m:t>
              </m:r>
            </m:e>
            <m:sub>
              <m:ctrlPr>
                <w:rPr>
                  <w:rFonts w:ascii="Cambria Math" w:hint="default"/>
                  <w:i/>
                  <w:sz w:val="28"/>
                </w:rPr>
              </m:ctrlPr>
              <m:r>
                <w:rPr>
                  <w:rFonts w:ascii="Cambria Math" w:hAnsi="Cambria Math" w:hint="default"/>
                  <w:sz w:val="28"/>
                  <w:szCs w:val="36"/>
                </w:rPr>
                <m:t>0</m:t>
              </m:r>
            </m:sub>
          </m:sSub>
          <m:r>
            <w:rPr>
              <w:rFonts w:ascii="Cambria Math" w:eastAsia="微软雅黑" w:hAnsi="Cambria Math" w:hint="default"/>
              <w:sz w:val="28"/>
              <w:szCs w:val="36"/>
            </w:rPr>
            <m:t>−</m:t>
          </m:r>
          <m:sSub>
            <m:sSubPr>
              <m:ctrlPr>
                <w:rPr>
                  <w:rFonts w:ascii="Cambria Math" w:hint="default"/>
                  <w:i/>
                  <w:sz w:val="28"/>
                </w:rPr>
              </m:ctrlPr>
            </m:sSubPr>
            <m:e>
              <m:ctrlPr>
                <w:rPr>
                  <w:rFonts w:ascii="Cambria Math" w:hint="default"/>
                  <w:i/>
                  <w:sz w:val="28"/>
                </w:rPr>
              </m:ctrlPr>
              <m:r>
                <w:rPr>
                  <w:rFonts w:ascii="Cambria Math" w:hAnsi="Cambria Math" w:hint="default"/>
                  <w:sz w:val="28"/>
                  <w:szCs w:val="36"/>
                </w:rPr>
                <m:t>t</m:t>
              </m:r>
            </m:e>
            <m:sub>
              <m:ctrlPr>
                <w:rPr>
                  <w:rFonts w:ascii="Cambria Math" w:hint="default"/>
                  <w:i/>
                  <w:sz w:val="28"/>
                </w:rPr>
              </m:ctrlPr>
              <m:r>
                <w:rPr>
                  <w:rFonts w:ascii="Cambria Math" w:hAnsi="Cambria Math" w:hint="default"/>
                  <w:sz w:val="28"/>
                  <w:szCs w:val="36"/>
                </w:rPr>
                <m:t>末</m:t>
              </m:r>
            </m:sub>
          </m:sSub>
        </m:oMath>
      </m:oMathPara>
      <w:r>
        <w:rPr>
          <w:rFonts w:ascii="宋体" w:hAnsi="宋体"/>
          <w:szCs w:val="21"/>
        </w:rPr>
        <w:t xml:space="preserve">）     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/>
          <w:szCs w:val="21"/>
        </w:rPr>
      </w:pPr>
      <m:oMathPara>
        <m:oMath>
          <m:r>
            <w:rPr>
              <w:rFonts w:ascii="Cambria Math" w:hAnsi="Cambria Math" w:hint="default"/>
              <w:sz w:val="32"/>
              <w:szCs w:val="40"/>
            </w:rPr>
            <m:t>∆t=</m:t>
          </m:r>
          <m:f>
            <m:fPr>
              <m:ctrlPr>
                <w:rPr>
                  <w:rFonts w:ascii="Cambria Math" w:hint="default"/>
                  <w:i/>
                  <w:sz w:val="32"/>
                </w:rPr>
              </m:ctrlPr>
            </m:fPr>
            <m:num>
              <m:ctrlPr>
                <w:rPr>
                  <w:rFonts w:ascii="Cambria Math" w:hint="default"/>
                  <w:i/>
                  <w:sz w:val="32"/>
                </w:rPr>
              </m:ctrlPr>
              <m:r>
                <w:rPr>
                  <w:rFonts w:ascii="Cambria Math" w:hAnsi="Cambria Math" w:hint="default"/>
                  <w:sz w:val="32"/>
                  <w:szCs w:val="40"/>
                </w:rPr>
                <m:t>Q</m:t>
              </m:r>
            </m:num>
            <m:den>
              <m:ctrlPr>
                <w:rPr>
                  <w:rFonts w:ascii="Cambria Math" w:hint="default"/>
                  <w:i/>
                  <w:sz w:val="32"/>
                </w:rPr>
              </m:ctrlPr>
              <m:r>
                <w:rPr>
                  <w:rFonts w:ascii="Cambria Math" w:hAnsi="Cambria Math" w:hint="default"/>
                  <w:sz w:val="32"/>
                  <w:szCs w:val="40"/>
                </w:rPr>
                <m:t>cm</m:t>
              </m:r>
            </m:den>
          </m:f>
        </m:oMath>
      </m:oMathPara>
      <w:r>
        <w:rPr>
          <w:rFonts w:ascii="宋体" w:hAnsi="宋体"/>
          <w:szCs w:val="21"/>
        </w:rPr>
        <w:t xml:space="preserve">  根据</w:t>
      </w:r>
      <m:oMathPara>
        <m:oMath>
          <m:r>
            <w:rPr>
              <w:rFonts w:ascii="Cambria Math" w:hAnsi="Cambria Math" w:hint="default"/>
            </w:rPr>
            <m:t>∆t</m:t>
          </m:r>
        </m:oMath>
      </m:oMathPara>
      <w:r>
        <w:rPr>
          <w:rFonts w:ascii="宋体" w:hAnsi="宋体"/>
          <w:szCs w:val="21"/>
        </w:rPr>
        <w:t>可求初温或者末温。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/>
          <w:szCs w:val="21"/>
        </w:rPr>
      </w:pPr>
      <m:oMathPara>
        <m:oMath>
          <m:r>
            <w:rPr>
              <w:rFonts w:ascii="Cambria Math" w:hAnsi="Cambria Math" w:hint="default"/>
              <w:sz w:val="32"/>
              <w:szCs w:val="40"/>
            </w:rPr>
            <m:t>m=</m:t>
          </m:r>
          <m:f>
            <m:fPr>
              <m:ctrlPr>
                <w:rPr>
                  <w:rFonts w:ascii="Cambria Math" w:hint="default"/>
                  <w:i/>
                  <w:sz w:val="32"/>
                </w:rPr>
              </m:ctrlPr>
            </m:fPr>
            <m:num>
              <m:ctrlPr>
                <w:rPr>
                  <w:rFonts w:ascii="Cambria Math" w:hint="default"/>
                  <w:i/>
                  <w:sz w:val="32"/>
                </w:rPr>
              </m:ctrlPr>
              <m:r>
                <w:rPr>
                  <w:rFonts w:ascii="Cambria Math" w:hAnsi="Cambria Math" w:hint="default"/>
                  <w:sz w:val="32"/>
                  <w:szCs w:val="40"/>
                </w:rPr>
                <m:t>Q</m:t>
              </m:r>
            </m:num>
            <m:den>
              <m:ctrlPr>
                <w:rPr>
                  <w:rFonts w:ascii="Cambria Math" w:hint="default"/>
                  <w:i/>
                  <w:sz w:val="32"/>
                </w:rPr>
              </m:ctrlPr>
              <m:r>
                <w:rPr>
                  <w:rFonts w:ascii="Cambria Math" w:hAnsi="Cambria Math" w:hint="default"/>
                  <w:sz w:val="32"/>
                  <w:szCs w:val="40"/>
                </w:rPr>
                <m:t>c∆t</m:t>
              </m:r>
            </m:den>
          </m:f>
        </m:oMath>
      </m:oMathPara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求质量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b/>
          <w:szCs w:val="21"/>
        </w:rPr>
        <w:t>四、比热容知识的应用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1.水的比热容大：并不是所有物质中水的比热容是最大的，而是在我们日常生活中接触到的物质中水的比热容大。利用水的这一特性，通常用它来作冷却剂，培育水稻。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2.</w:t>
      </w:r>
      <w:r>
        <w:rPr>
          <w:rFonts w:ascii="宋体" w:hAnsi="宋体"/>
          <w:szCs w:val="21"/>
        </w:rPr>
        <w:t>海陆风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由于海面与陆地比热容不同，白天在相同光照情况下陆地温度高，海面温度低</w:t>
      </w:r>
      <w:r>
        <w:rPr>
          <w:rFonts w:ascii="宋体" w:hAnsi="宋体" w:hint="eastAsia"/>
          <w:szCs w:val="21"/>
        </w:rPr>
        <w:t>，陆地热空气上升，海风由大海吹向陆地</w:t>
      </w:r>
      <w:r>
        <w:rPr>
          <w:rFonts w:ascii="宋体" w:hAnsi="宋体"/>
          <w:szCs w:val="21"/>
        </w:rPr>
        <w:t>；夜晚散热时海面温度降低较少，陆地温度降低较多</w:t>
      </w:r>
      <w:r>
        <w:rPr>
          <w:rFonts w:ascii="宋体" w:hAnsi="宋体" w:hint="eastAsia"/>
          <w:szCs w:val="21"/>
        </w:rPr>
        <w:t>，海面温度高，热空气上升，风由陆地吹向海面</w:t>
      </w:r>
      <w:r>
        <w:rPr>
          <w:rFonts w:ascii="宋体" w:hAnsi="宋体"/>
          <w:szCs w:val="21"/>
        </w:rPr>
        <w:t>。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3.</w:t>
      </w:r>
      <w:r>
        <w:rPr>
          <w:rFonts w:ascii="宋体" w:hAnsi="宋体"/>
          <w:szCs w:val="21"/>
        </w:rPr>
        <w:t>沙漠</w:t>
      </w:r>
      <w:r>
        <w:rPr>
          <w:rFonts w:ascii="宋体" w:hAnsi="宋体" w:hint="eastAsia"/>
          <w:szCs w:val="21"/>
        </w:rPr>
        <w:t>地区</w:t>
      </w:r>
      <w:r>
        <w:rPr>
          <w:rFonts w:ascii="宋体" w:hAnsi="宋体"/>
          <w:szCs w:val="21"/>
        </w:rPr>
        <w:t>温差大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沙漠地区比热容小，白天有阳光照射温度高，夜晚散热温度低。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（早穿皮袄午穿纱，围着火炉吃西瓜）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 w:hint="eastAsia"/>
          <w:szCs w:val="21"/>
        </w:rPr>
      </w:pPr>
      <w:r>
        <w:rPr>
          <w:rFonts w:hint="eastAsia"/>
          <w:b/>
          <w:color w:val="00B050"/>
          <w:szCs w:val="21"/>
        </w:rPr>
        <w:t>【易</w:t>
      </w:r>
      <w:r>
        <w:rPr>
          <w:rFonts w:hint="eastAsia"/>
          <w:b/>
          <w:color w:val="00B050"/>
          <w:szCs w:val="21"/>
          <w:lang w:eastAsia="zh-CN"/>
        </w:rPr>
        <w:t>错</w:t>
      </w:r>
      <w:r>
        <w:rPr>
          <w:rFonts w:hint="eastAsia"/>
          <w:b/>
          <w:color w:val="00B050"/>
          <w:szCs w:val="21"/>
        </w:rPr>
        <w:t>点】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根据</w:t>
      </w:r>
      <m:oMathPara>
        <m:oMath>
          <m:r>
            <w:rPr>
              <w:rFonts w:ascii="Cambria Math" w:hAnsi="Cambria Math" w:hint="default"/>
              <w:sz w:val="32"/>
              <w:szCs w:val="40"/>
            </w:rPr>
            <m:t>∆t=</m:t>
          </m:r>
          <m:f>
            <m:fPr>
              <m:ctrlPr>
                <w:rPr>
                  <w:rFonts w:ascii="Cambria Math" w:hint="default"/>
                  <w:i/>
                  <w:sz w:val="32"/>
                </w:rPr>
              </m:ctrlPr>
            </m:fPr>
            <m:num>
              <m:ctrlPr>
                <w:rPr>
                  <w:rFonts w:ascii="Cambria Math" w:hint="default"/>
                  <w:i/>
                  <w:sz w:val="32"/>
                </w:rPr>
              </m:ctrlPr>
              <m:r>
                <w:rPr>
                  <w:rFonts w:ascii="Cambria Math" w:hAnsi="Cambria Math" w:hint="default"/>
                  <w:sz w:val="32"/>
                  <w:szCs w:val="40"/>
                </w:rPr>
                <m:t>Q</m:t>
              </m:r>
            </m:num>
            <m:den>
              <m:ctrlPr>
                <w:rPr>
                  <w:rFonts w:ascii="Cambria Math" w:hint="default"/>
                  <w:i/>
                  <w:sz w:val="32"/>
                </w:rPr>
              </m:ctrlPr>
              <m:r>
                <w:rPr>
                  <w:rFonts w:ascii="Cambria Math" w:hAnsi="Cambria Math" w:hint="default"/>
                  <w:sz w:val="32"/>
                  <w:szCs w:val="40"/>
                </w:rPr>
                <m:t>cm</m:t>
              </m:r>
            </m:den>
          </m:f>
        </m:oMath>
      </m:oMathPara>
      <w:r>
        <w:rPr>
          <w:rFonts w:ascii="宋体" w:hAnsi="宋体"/>
          <w:szCs w:val="21"/>
        </w:rPr>
        <w:t xml:space="preserve"> 可求初温或者末温。在求液体温度时要注意液体是否达到沸点</w:t>
      </w:r>
      <w:r>
        <w:rPr>
          <w:rFonts w:ascii="宋体" w:hAnsi="宋体" w:hint="eastAsia"/>
          <w:szCs w:val="21"/>
        </w:rPr>
        <w:t>，例如水在标准大气压下的沸点是100</w:t>
      </w:r>
      <w:r>
        <w:rPr>
          <w:rFonts w:ascii="宋体" w:hAnsi="宋体" w:hint="eastAsia"/>
          <w:szCs w:val="21"/>
        </w:rPr>
        <w:t>℃</w:t>
      </w:r>
      <w:r>
        <w:rPr>
          <w:rFonts w:ascii="宋体" w:hAnsi="宋体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color w:val="00B050"/>
          <w:szCs w:val="21"/>
        </w:rPr>
      </w:pPr>
      <w:r>
        <w:rPr>
          <w:rFonts w:hint="eastAsia"/>
          <w:b/>
          <w:color w:val="00B050"/>
          <w:szCs w:val="21"/>
        </w:rPr>
        <w:t>【</w:t>
      </w:r>
      <w:r>
        <w:rPr>
          <w:rFonts w:hint="eastAsia"/>
          <w:b/>
          <w:color w:val="00B050"/>
          <w:szCs w:val="21"/>
          <w:lang w:eastAsia="zh-CN"/>
        </w:rPr>
        <w:t>规律总结</w:t>
      </w:r>
      <w:r>
        <w:rPr>
          <w:rFonts w:hint="eastAsia"/>
          <w:b/>
          <w:color w:val="00B050"/>
          <w:szCs w:val="21"/>
        </w:rPr>
        <w:t>】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（</w:t>
      </w:r>
      <w:r>
        <w:rPr>
          <w:rFonts w:ascii="宋体" w:hAnsi="宋体" w:cs="宋体" w:hint="eastAsia"/>
          <w:sz w:val="21"/>
          <w:szCs w:val="21"/>
          <w:lang w:val="en-US" w:eastAsia="zh-CN"/>
        </w:rPr>
        <w:t>1</w:t>
      </w:r>
      <w:r>
        <w:rPr>
          <w:rFonts w:ascii="宋体" w:hAnsi="宋体" w:cs="宋体" w:hint="eastAsia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</w:rPr>
        <w:t>由热量的计算公式可知</w:t>
      </w:r>
      <w:r>
        <w:rPr>
          <w:rFonts w:ascii="宋体" w:hAnsi="宋体" w:cs="宋体" w:hint="eastAsia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</w:rPr>
        <w:t>物体温度改变时吸收或放出的热量只由物质的比热容、物体的质量和物体温度的变化量这三个因素决定</w:t>
      </w:r>
      <w:r>
        <w:rPr>
          <w:rFonts w:ascii="宋体" w:hAnsi="宋体" w:cs="宋体" w:hint="eastAsia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</w:rPr>
        <w:t>而与物体的初温、末温的高低无关。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hint="eastAsia"/>
          <w:b/>
          <w:color w:val="000000"/>
          <w:sz w:val="28"/>
          <w:szCs w:val="28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（</w:t>
      </w:r>
      <w:r>
        <w:rPr>
          <w:rFonts w:ascii="宋体" w:hAnsi="宋体" w:cs="宋体" w:hint="eastAsia"/>
          <w:sz w:val="21"/>
          <w:szCs w:val="21"/>
          <w:lang w:val="en-US" w:eastAsia="zh-CN"/>
        </w:rPr>
        <w:t>2</w:t>
      </w:r>
      <w:r>
        <w:rPr>
          <w:rFonts w:ascii="宋体" w:hAnsi="宋体" w:cs="宋体" w:hint="eastAsia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</w:rPr>
        <w:t>应用热量公式时</w:t>
      </w:r>
      <w:r>
        <w:rPr>
          <w:rFonts w:ascii="宋体" w:hAnsi="宋体" w:cs="宋体" w:hint="eastAsia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</w:rPr>
        <w:t>对有关温度的文字叙述应特别谨慎</w:t>
      </w:r>
      <w:r>
        <w:rPr>
          <w:rFonts w:ascii="宋体" w:hAnsi="宋体" w:cs="宋体" w:hint="eastAsia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</w:rPr>
        <w:t>不可乱用。</w:t>
      </w:r>
      <w:r>
        <w:rPr>
          <w:rFonts w:ascii="宋体" w:hAnsi="宋体" w:cs="宋体" w:hint="eastAsia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</w:rPr>
        <w:t>升高</w:t>
      </w:r>
      <w:r>
        <w:rPr>
          <w:rFonts w:ascii="宋体" w:hAnsi="宋体" w:cs="宋体" w:hint="eastAsia"/>
          <w:sz w:val="21"/>
          <w:szCs w:val="21"/>
          <w:lang w:eastAsia="zh-CN"/>
        </w:rPr>
        <w:t>”“</w:t>
      </w:r>
      <w:r>
        <w:rPr>
          <w:rFonts w:ascii="宋体" w:eastAsia="宋体" w:hAnsi="宋体" w:cs="宋体"/>
          <w:sz w:val="21"/>
          <w:szCs w:val="21"/>
        </w:rPr>
        <w:t>升高了</w:t>
      </w:r>
      <w:r>
        <w:rPr>
          <w:rFonts w:ascii="宋体" w:hAnsi="宋体" w:cs="宋体" w:hint="eastAsia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</w:rPr>
        <w:t>和</w:t>
      </w:r>
      <w:r>
        <w:rPr>
          <w:rFonts w:ascii="宋体" w:hAnsi="宋体" w:cs="宋体" w:hint="eastAsia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</w:rPr>
        <w:t>降低</w:t>
      </w:r>
      <w:r>
        <w:rPr>
          <w:rFonts w:ascii="宋体" w:hAnsi="宋体" w:cs="宋体" w:hint="eastAsia"/>
          <w:sz w:val="21"/>
          <w:szCs w:val="21"/>
          <w:lang w:eastAsia="zh-CN"/>
        </w:rPr>
        <w:t>”“</w:t>
      </w:r>
      <w:r>
        <w:rPr>
          <w:rFonts w:ascii="宋体" w:eastAsia="宋体" w:hAnsi="宋体" w:cs="宋体"/>
          <w:sz w:val="21"/>
          <w:szCs w:val="21"/>
        </w:rPr>
        <w:t>降低了</w:t>
      </w:r>
      <w:r>
        <w:rPr>
          <w:rFonts w:ascii="宋体" w:hAnsi="宋体" w:cs="宋体" w:hint="eastAsia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</w:rPr>
        <w:t>均指的是温度的改变量</w:t>
      </w:r>
      <w:r>
        <w:rPr>
          <w:rFonts w:ascii="宋体" w:hAnsi="宋体" w:cs="宋体" w:hint="eastAsia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z w:val="21"/>
          <w:szCs w:val="21"/>
        </w:rPr>
        <w:t>而</w:t>
      </w:r>
      <w:r>
        <w:rPr>
          <w:rFonts w:ascii="宋体" w:hAnsi="宋体" w:cs="宋体" w:hint="eastAsia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</w:rPr>
        <w:t>升高到</w:t>
      </w:r>
      <w:r>
        <w:rPr>
          <w:rFonts w:ascii="宋体" w:hAnsi="宋体" w:cs="宋体" w:hint="eastAsia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</w:rPr>
        <w:t>和</w:t>
      </w:r>
      <w:r>
        <w:rPr>
          <w:rFonts w:ascii="宋体" w:hAnsi="宋体" w:cs="宋体" w:hint="eastAsia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</w:rPr>
        <w:t>降低到</w:t>
      </w:r>
      <w:r>
        <w:rPr>
          <w:rFonts w:ascii="宋体" w:hAnsi="宋体" w:cs="宋体" w:hint="eastAsia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</w:rPr>
        <w:t>则指的是物体的末温。</w:t>
      </w:r>
    </w:p>
    <w:p>
      <w:pPr>
        <w:pStyle w:val="New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rPr>
          <w:rFonts w:ascii="宋体" w:hAnsi="宋体" w:hint="eastAsia"/>
          <w:b w:val="0"/>
          <w:szCs w:val="21"/>
        </w:rPr>
        <w:sectPr>
          <w:type w:val="nextPage"/>
          <w:pgSz w:w="11906" w:h="16838"/>
          <w:pgMar w:top="1440" w:right="1800" w:bottom="1440" w:left="1800" w:header="708" w:footer="708" w:gutter="0"/>
          <w:pgNumType w:start="2"/>
          <w:cols w:space="708"/>
          <w:titlePg w:val="0"/>
        </w:sectPr>
      </w:pPr>
      <w:r>
        <w:rPr>
          <w:rFonts w:ascii="宋体" w:hAnsi="宋体" w:hint="eastAsia"/>
          <w:b w:val="0"/>
          <w:sz w:val="21"/>
          <w:szCs w:val="21"/>
          <w:lang w:eastAsia="zh-CN"/>
        </w:rPr>
        <w:t>（</w:t>
      </w:r>
      <w:r>
        <w:rPr>
          <w:rFonts w:ascii="宋体" w:hAnsi="宋体" w:hint="eastAsia"/>
          <w:b w:val="0"/>
          <w:sz w:val="21"/>
          <w:szCs w:val="21"/>
          <w:lang w:val="en-US" w:eastAsia="zh-CN"/>
        </w:rPr>
        <w:t>3</w:t>
      </w:r>
      <w:r>
        <w:rPr>
          <w:rFonts w:ascii="宋体" w:hAnsi="宋体" w:hint="eastAsia"/>
          <w:b w:val="0"/>
          <w:sz w:val="21"/>
          <w:szCs w:val="21"/>
          <w:lang w:eastAsia="zh-CN"/>
        </w:rPr>
        <w:t>）</w:t>
      </w:r>
      <w:r>
        <w:rPr>
          <w:rFonts w:ascii="宋体" w:hAnsi="宋体" w:hint="eastAsia"/>
          <w:b w:val="0"/>
          <w:sz w:val="21"/>
          <w:szCs w:val="21"/>
        </w:rPr>
        <w:t>虽然我们可以用</w:t>
      </w:r>
      <w:r>
        <w:rPr>
          <w:rFonts w:ascii="宋体" w:hAnsi="宋体"/>
          <w:b/>
          <w:position w:val="-24"/>
          <w:sz w:val="21"/>
          <w:szCs w:val="21"/>
        </w:rPr>
        <w:object>
          <v:shape id="Object 1" o:spid="_x0000_i1028" type="#_x0000_t75" style="width:43.99pt;height:31.01pt;mso-position-horizontal-relative:page;mso-position-vertical-relative:page;mso-wrap-style:square" o:oleicon="f" o:ole="" o:preferrelative="t" filled="f" stroked="f">
            <v:stroke joinstyle="miter" linestyle="single"/>
            <v:imagedata r:id="rId5" o:title=""/>
            <v:path o:extrusionok="f"/>
            <o:lock v:ext="edit" aspectratio="t"/>
          </v:shape>
          <o:OLEObject Type="Embed" ProgID="Equation.3" ShapeID="Object 1" DrawAspect="Content" ObjectID="_1234567890" r:id="rId6"/>
        </w:object>
      </w:r>
      <w:r>
        <w:rPr>
          <w:rFonts w:ascii="宋体" w:hAnsi="宋体" w:hint="eastAsia"/>
          <w:b w:val="0"/>
          <w:sz w:val="21"/>
          <w:szCs w:val="21"/>
        </w:rPr>
        <w:t>来计算物质的比热容，但这仅是一个比值关系，并不代表比热容是由热量、质量和变化的温度来决定。</w:t>
      </w:r>
      <w:r>
        <w:rPr>
          <w:rFonts w:ascii="宋体" w:hAnsi="宋体" w:cs="宋体" w:hint="eastAsia"/>
          <w:b w:val="0"/>
          <w:kern w:val="0"/>
          <w:sz w:val="21"/>
          <w:szCs w:val="21"/>
        </w:rPr>
        <w:t>比热容的大小与物体的质量的大小、温度高低、吸收或放出热量的多少没有关系。</w:t>
      </w:r>
      <w:r>
        <w:rPr>
          <w:rFonts w:ascii="宋体" w:hAnsi="宋体" w:hint="eastAsia"/>
          <w:b w:val="0"/>
          <w:sz w:val="21"/>
          <w:szCs w:val="21"/>
        </w:rPr>
        <w:t>不同物质的比热容一般不同。比热容是由物质的种类及状态决定的。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center"/>
        <w:rPr>
          <w:rFonts w:ascii="宋体" w:hAnsi="宋体" w:hint="eastAsia"/>
          <w:b/>
          <w:color w:val="00B050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center"/>
        <w:rPr>
          <w:rFonts w:ascii="宋体" w:hAnsi="宋体" w:hint="eastAsia"/>
          <w:b/>
          <w:color w:val="00B050"/>
          <w:szCs w:val="21"/>
        </w:rPr>
      </w:pPr>
      <w:r>
        <w:rPr>
          <w:rFonts w:ascii="宋体" w:hAnsi="宋体" w:hint="eastAsia"/>
          <w:b/>
          <w:color w:val="00B050"/>
          <w:szCs w:val="21"/>
        </w:rPr>
        <w:t>【典例分析】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</w:rPr>
      </w:pPr>
      <w:r>
        <w:rPr>
          <w:rFonts w:ascii="宋体" w:eastAsia="宋体" w:hAnsi="宋体" w:cs="宋体" w:hint="eastAsia"/>
          <w:b w:val="0"/>
          <w:bCs/>
        </w:rPr>
        <w:t>（2021</w:t>
      </w:r>
      <w:r>
        <w:rPr>
          <w:rFonts w:ascii="宋体" w:eastAsia="宋体" w:hAnsi="宋体" w:cs="宋体" w:hint="eastAsia"/>
          <w:b w:val="0"/>
          <w:bCs/>
        </w:rPr>
        <w:t>·</w:t>
      </w:r>
      <w:r>
        <w:rPr>
          <w:rFonts w:ascii="宋体" w:eastAsia="宋体" w:hAnsi="宋体" w:cs="宋体" w:hint="eastAsia"/>
          <w:b w:val="0"/>
          <w:bCs/>
        </w:rPr>
        <w:t>广西玉林</w:t>
      </w:r>
      <w:r>
        <w:rPr>
          <w:rFonts w:ascii="宋体" w:eastAsia="宋体" w:hAnsi="宋体" w:cs="宋体" w:hint="eastAsia"/>
          <w:b w:val="0"/>
          <w:bCs/>
        </w:rPr>
        <w:t>·</w:t>
      </w:r>
      <w:r>
        <w:rPr>
          <w:rFonts w:ascii="宋体" w:eastAsia="宋体" w:hAnsi="宋体" w:cs="宋体" w:hint="eastAsia"/>
          <w:b w:val="0"/>
          <w:bCs/>
        </w:rPr>
        <w:t>）若质量为2kg的某种物质温度从20</w:t>
      </w:r>
      <w:r>
        <w:rPr>
          <w:rFonts w:ascii="宋体" w:eastAsia="宋体" w:hAnsi="宋体" w:cs="宋体" w:hint="eastAsia"/>
          <w:b w:val="0"/>
          <w:bCs/>
        </w:rPr>
        <w:t>℃</w:t>
      </w:r>
      <w:r>
        <w:rPr>
          <w:rFonts w:ascii="宋体" w:eastAsia="宋体" w:hAnsi="宋体" w:cs="宋体" w:hint="eastAsia"/>
          <w:b w:val="0"/>
          <w:bCs/>
        </w:rPr>
        <w:t>升高到40</w:t>
      </w:r>
      <w:r>
        <w:rPr>
          <w:rFonts w:ascii="宋体" w:eastAsia="宋体" w:hAnsi="宋体" w:cs="宋体" w:hint="eastAsia"/>
          <w:b w:val="0"/>
          <w:bCs/>
        </w:rPr>
        <w:t>℃</w:t>
      </w:r>
      <w:r>
        <w:rPr>
          <w:rFonts w:ascii="宋体" w:eastAsia="宋体" w:hAnsi="宋体" w:cs="宋体" w:hint="eastAsia"/>
          <w:b w:val="0"/>
          <w:bCs/>
        </w:rPr>
        <w:t>时，吸收的热量是1.84</w:t>
      </w:r>
      <w:r>
        <w:rPr>
          <w:rFonts w:ascii="宋体" w:eastAsia="宋体" w:hAnsi="宋体" w:cs="宋体" w:hint="eastAsia"/>
          <w:b w:val="0"/>
          <w:bCs/>
        </w:rPr>
        <w:t>×</w:t>
      </w:r>
      <w:r>
        <w:rPr>
          <w:rFonts w:ascii="宋体" w:eastAsia="宋体" w:hAnsi="宋体" w:cs="宋体" w:hint="eastAsia"/>
          <w:b w:val="0"/>
          <w:bCs/>
        </w:rPr>
        <w:t>10</w:t>
      </w:r>
      <w:r>
        <w:rPr>
          <w:rFonts w:ascii="宋体" w:eastAsia="宋体" w:hAnsi="宋体" w:cs="宋体" w:hint="eastAsia"/>
          <w:b w:val="0"/>
          <w:bCs/>
          <w:vertAlign w:val="superscript"/>
        </w:rPr>
        <w:t>4</w:t>
      </w:r>
      <w:r>
        <w:rPr>
          <w:rFonts w:ascii="宋体" w:eastAsia="宋体" w:hAnsi="宋体" w:cs="宋体" w:hint="eastAsia"/>
          <w:b w:val="0"/>
          <w:bCs/>
        </w:rPr>
        <w:t>J，则该物质的比热容为 ___________J/(kg</w:t>
      </w:r>
      <w:r>
        <w:rPr>
          <w:rFonts w:ascii="宋体" w:eastAsia="宋体" w:hAnsi="宋体" w:cs="宋体" w:hint="eastAsia"/>
          <w:b w:val="0"/>
          <w:bCs/>
        </w:rPr>
        <w:t>•℃</w:t>
      </w:r>
      <w:r>
        <w:rPr>
          <w:rFonts w:ascii="宋体" w:eastAsia="宋体" w:hAnsi="宋体" w:cs="宋体" w:hint="eastAsia"/>
          <w:b w:val="0"/>
          <w:bCs/>
        </w:rPr>
        <w:t>)；比热容是物质自身的性质，与质量、吸收或放出的热量均 ___________（选填</w:t>
      </w:r>
      <w:r>
        <w:rPr>
          <w:rFonts w:ascii="宋体" w:eastAsia="宋体" w:hAnsi="宋体" w:cs="宋体" w:hint="eastAsia"/>
          <w:b w:val="0"/>
          <w:bCs/>
        </w:rPr>
        <w:t>“</w:t>
      </w:r>
      <w:r>
        <w:rPr>
          <w:rFonts w:ascii="宋体" w:eastAsia="宋体" w:hAnsi="宋体" w:cs="宋体" w:hint="eastAsia"/>
          <w:b w:val="0"/>
          <w:bCs/>
        </w:rPr>
        <w:t>有关</w:t>
      </w:r>
      <w:r>
        <w:rPr>
          <w:rFonts w:ascii="宋体" w:eastAsia="宋体" w:hAnsi="宋体" w:cs="宋体" w:hint="eastAsia"/>
          <w:b w:val="0"/>
          <w:bCs/>
        </w:rPr>
        <w:t>”</w:t>
      </w:r>
      <w:r>
        <w:rPr>
          <w:rFonts w:ascii="宋体" w:eastAsia="宋体" w:hAnsi="宋体" w:cs="宋体" w:hint="eastAsia"/>
          <w:b w:val="0"/>
          <w:bCs/>
        </w:rPr>
        <w:t>或</w:t>
      </w:r>
      <w:r>
        <w:rPr>
          <w:rFonts w:ascii="宋体" w:eastAsia="宋体" w:hAnsi="宋体" w:cs="宋体" w:hint="eastAsia"/>
          <w:b w:val="0"/>
          <w:bCs/>
        </w:rPr>
        <w:t>“</w:t>
      </w:r>
      <w:r>
        <w:rPr>
          <w:rFonts w:ascii="宋体" w:eastAsia="宋体" w:hAnsi="宋体" w:cs="宋体" w:hint="eastAsia"/>
          <w:b w:val="0"/>
          <w:bCs/>
        </w:rPr>
        <w:t>无关</w:t>
      </w:r>
      <w:r>
        <w:rPr>
          <w:rFonts w:ascii="宋体" w:eastAsia="宋体" w:hAnsi="宋体" w:cs="宋体" w:hint="eastAsia"/>
          <w:b w:val="0"/>
          <w:bCs/>
        </w:rPr>
        <w:t>”</w:t>
      </w:r>
      <w:r>
        <w:rPr>
          <w:rFonts w:ascii="宋体" w:eastAsia="宋体" w:hAnsi="宋体" w:cs="宋体" w:hint="eastAsia"/>
          <w:b w:val="0"/>
          <w:bCs/>
        </w:rPr>
        <w:t>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color w:val="00B050"/>
          <w:szCs w:val="21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color w:val="00B050"/>
          <w:szCs w:val="21"/>
        </w:rPr>
      </w:pPr>
      <w:r>
        <w:rPr>
          <w:color w:val="00B050"/>
          <w:szCs w:val="21"/>
        </w:rPr>
        <w:t>【</w:t>
      </w:r>
      <w:r>
        <w:rPr>
          <w:b/>
          <w:color w:val="00B050"/>
          <w:szCs w:val="21"/>
        </w:rPr>
        <w:t>思路</w:t>
      </w:r>
      <w:r>
        <w:rPr>
          <w:rFonts w:hint="eastAsia"/>
          <w:b/>
          <w:color w:val="00B050"/>
          <w:szCs w:val="21"/>
        </w:rPr>
        <w:t>小结</w:t>
      </w:r>
      <w:r>
        <w:rPr>
          <w:color w:val="00B050"/>
          <w:szCs w:val="21"/>
        </w:rPr>
        <w:t>】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360" w:lineRule="auto"/>
        <w:ind w:left="0" w:right="0"/>
        <w:jc w:val="left"/>
        <w:textAlignment w:val="auto"/>
        <w:rPr>
          <w:rFonts w:ascii="宋体" w:hAnsi="宋体" w:cs="宋体" w:hint="default"/>
          <w:szCs w:val="21"/>
        </w:rPr>
      </w:pPr>
      <w:r>
        <w:rPr>
          <w:rFonts w:ascii="宋体" w:hAnsi="宋体" w:cs="宋体" w:hint="eastAsia"/>
          <w:kern w:val="2"/>
          <w:sz w:val="21"/>
          <w:szCs w:val="21"/>
          <w:lang w:val="en-US" w:eastAsia="zh-CN"/>
        </w:rPr>
        <w:t>解答比热容类计算题，要仔细分析题目中已知了哪些物理量，要求什么物理量，然后选择合适的公式求解，在计算过程中特别要注意质量单位。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b/>
          <w:bCs/>
          <w:color w:val="00B050"/>
          <w:szCs w:val="21"/>
        </w:rPr>
      </w:pPr>
      <w:r>
        <w:rPr>
          <w:b/>
          <w:bCs/>
          <w:color w:val="00B050"/>
          <w:szCs w:val="21"/>
        </w:rPr>
        <w:t>【真题</w:t>
      </w:r>
      <w:r>
        <w:rPr>
          <w:rFonts w:hint="eastAsia"/>
          <w:b/>
          <w:bCs/>
          <w:color w:val="00B050"/>
          <w:szCs w:val="21"/>
        </w:rPr>
        <w:t>操练</w:t>
      </w:r>
      <w:r>
        <w:rPr>
          <w:b/>
          <w:bCs/>
          <w:color w:val="00B050"/>
          <w:szCs w:val="21"/>
        </w:rPr>
        <w:t>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1．（2021</w:t>
      </w:r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武汉市九年级开学考试）在生产和生活中，常见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水的比热容大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这一特性的应用情景，以下事例中与这一特性无关的是（  ）</w:t>
      </w:r>
    </w:p>
    <w:p>
      <w:pPr>
        <w:keepNext w:val="0"/>
        <w:keepLines w:val="0"/>
        <w:pageBreakBefore w:val="0"/>
        <w:widowControl w:val="0"/>
        <w:tabs>
          <w:tab w:val="left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A．沿海地区的气温比内陆变化小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ab/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B．调节生物体内的温度</w:t>
      </w:r>
    </w:p>
    <w:p>
      <w:pPr>
        <w:keepNext w:val="0"/>
        <w:keepLines w:val="0"/>
        <w:pageBreakBefore w:val="0"/>
        <w:widowControl w:val="0"/>
        <w:tabs>
          <w:tab w:val="left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C．炎热的夏天洒水水降温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ab/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D．汽车发动机用水作冷却液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2．（2020</w:t>
      </w:r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河北保定市九年级期末）有两个质量不同的物体，吸收相等的热量后，升高相同的温度，则（　　）</w:t>
      </w:r>
    </w:p>
    <w:p>
      <w:pPr>
        <w:keepNext w:val="0"/>
        <w:keepLines w:val="0"/>
        <w:pageBreakBefore w:val="0"/>
        <w:widowControl w:val="0"/>
        <w:tabs>
          <w:tab w:val="left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A．质量大的物体其比热容一定大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ab/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B．质量大的物体其比热容可能小</w:t>
      </w:r>
    </w:p>
    <w:p>
      <w:pPr>
        <w:keepNext w:val="0"/>
        <w:keepLines w:val="0"/>
        <w:pageBreakBefore w:val="0"/>
        <w:widowControl w:val="0"/>
        <w:tabs>
          <w:tab w:val="left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C．质量小的物体其比热容一定小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ab/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D．质量小的物体其比热容一定大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3．（2018</w:t>
      </w:r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广西桂林）经常下厨的小关发现，同时用相同的煤和燃气灶加热质量相等、初温相同的水和食用油，油的温度总是升高得快些．这是因为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A．水的比热容小，吸热后温度升高得慢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B．油的比热容小，吸热后温度升高得快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C．在相同的时间内，水吸收的热量较多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D．在相同的时间内，油吸收的热量较多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4．（2021</w:t>
      </w:r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湖南常德）如图所示，是根据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探究不同物质吸热能力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实验数据绘制的a、b物质的温度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﹣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时间图像，实验中两种物质的质量相同，初温度相同，选用的加热器相同，由图像可知（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pict>
          <v:shape id="图片 100001" o:spid="_x0000_i1029" type="#_x0000_t75" alt="figure" style="width:128.99pt;height:97.49pt;mso-position-horizontal-relative:page;mso-position-vertical-relative:page;mso-wrap-style:square" o:preferrelative="t" filled="f" stroked="f">
            <v:fill o:detectmouseclick="t"/>
            <v:stroke linestyle="single"/>
            <v:imagedata r:id="rId7" o:title="figure"/>
            <v:path o:extrusionok="f"/>
            <o:lock v:ext="edit" aspectratio="t"/>
          </v:shap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A．加热相同时间，a物质吸收热量多，比热容小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  <w:sectPr>
          <w:type w:val="nextPage"/>
          <w:pgSz w:w="11906" w:h="16838"/>
          <w:pgMar w:top="1440" w:right="1800" w:bottom="1440" w:left="1800" w:header="708" w:footer="708" w:gutter="0"/>
          <w:pgNumType w:start="3"/>
          <w:cols w:space="708"/>
          <w:titlePg w:val="0"/>
        </w:sect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B．加热时间相同，a物质的末温度高，比热容大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C．吸收热量相同，b物质温度升高慢，比热容小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D．吸收热量相同，b物质的末温度低，比热容大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5．（2021</w:t>
      </w:r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徐州市九年级月考）把一杯煤油倒掉一半，则剩下的煤油（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A．比热容、质量不变；密度变小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B．比热容、密度变大；质量减小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C．比热容、密度、质量都不变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D．比热容、密度不变；质量变小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6．（2020</w:t>
      </w:r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湖南郴州）质量相等的甲、乙两种液体吸收相同的热量后，甲升高的温度高于乙升高的温度。由此可知（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A．甲液体的比热容大于乙液体的比热容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B．降低相同的温度，质量相等的甲液体放出的热量比乙液体放出的热量多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C．甲、乙两种液体相比较，乙液体更适合作冷却剂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D．甲物质的熔点高于乙物质的熔点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7．（2020</w:t>
      </w:r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江西省八年级月考）由</w:t>
      </w:r>
      <w:r>
        <w:rPr>
          <w:rFonts w:ascii="宋体" w:eastAsia="宋体" w:hAnsi="宋体" w:cs="宋体" w:hint="eastAsia"/>
          <w:b w:val="0"/>
          <w:bCs/>
          <w:i/>
          <w:sz w:val="21"/>
          <w:szCs w:val="21"/>
        </w:rPr>
        <w:t>Q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＝</w:t>
      </w:r>
      <w:r>
        <w:rPr>
          <w:rFonts w:ascii="宋体" w:eastAsia="宋体" w:hAnsi="宋体" w:cs="宋体" w:hint="eastAsia"/>
          <w:b w:val="0"/>
          <w:bCs/>
          <w:i/>
          <w:sz w:val="21"/>
          <w:szCs w:val="21"/>
        </w:rPr>
        <w:t>cm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(</w:t>
      </w:r>
      <w:r>
        <w:rPr>
          <w:rFonts w:ascii="宋体" w:eastAsia="宋体" w:hAnsi="宋体" w:cs="宋体" w:hint="eastAsia"/>
          <w:b w:val="0"/>
          <w:bCs/>
          <w:i/>
          <w:sz w:val="21"/>
          <w:szCs w:val="21"/>
        </w:rPr>
        <w:t>t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－</w:t>
      </w:r>
      <w:r>
        <w:rPr>
          <w:rFonts w:ascii="宋体" w:eastAsia="宋体" w:hAnsi="宋体" w:cs="宋体" w:hint="eastAsia"/>
          <w:b w:val="0"/>
          <w:bCs/>
          <w:i/>
          <w:sz w:val="21"/>
          <w:szCs w:val="21"/>
        </w:rPr>
        <w:t>t</w:t>
      </w:r>
      <w:r>
        <w:rPr>
          <w:rFonts w:ascii="宋体" w:eastAsia="宋体" w:hAnsi="宋体" w:cs="宋体" w:hint="eastAsia"/>
          <w:b w:val="0"/>
          <w:bCs/>
          <w:sz w:val="21"/>
          <w:szCs w:val="21"/>
          <w:vertAlign w:val="subscript"/>
        </w:rPr>
        <w:t>0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)得</w:t>
      </w:r>
      <w:r>
        <w:rPr>
          <w:rFonts w:ascii="宋体" w:eastAsia="宋体" w:hAnsi="宋体" w:cs="宋体" w:hint="eastAsia"/>
          <w:b w:val="0"/>
          <w:bCs/>
          <w:i/>
          <w:sz w:val="21"/>
          <w:szCs w:val="21"/>
        </w:rPr>
        <w:t>c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＝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object>
          <v:shape id="Object 2" o:spid="_x0000_i1030" type="#_x0000_t75" alt="eqId25cd4eddb2f64fe69975d01d70752c3b" style="width:39.56pt;height:29.91pt;mso-position-horizontal-relative:page;mso-position-vertical-relative:page;mso-wrap-style:square" o:oleicon="f" o:ole="" o:preferrelative="t" filled="f" stroked="f">
            <v:stroke joinstyle="miter" linestyle="single"/>
            <v:imagedata r:id="rId8" o:title="eqId25cd4eddb2f64fe69975d01d70752c3b"/>
            <v:path o:extrusionok="f"/>
            <o:lock v:ext="edit" aspectratio="t"/>
          </v:shape>
          <o:OLEObject Type="Embed" ProgID="Equation.DSMT4" ShapeID="Object 2" DrawAspect="Content" ObjectID="_1234567891" r:id="rId9"/>
        </w:objec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，关于同一种物质的比热容，下列说法正确的是（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A．若质量增大一倍，则比热容减小一半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B．若质量增大一倍，则比热容增大一倍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C．若吸收的热量增大一倍，比热容增大一倍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D．比热容与物体质量多少、温度变化大小、吸热或放热的多少都无关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8．表中是一些物质的比热容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object>
          <v:shape id="Object 3" o:spid="_x0000_i1031" type="#_x0000_t75" alt="eqId6b38e8ba3b2b4a71b318451a8c0b22b6" style="width:52.76pt;height:17.8pt;mso-position-horizontal-relative:page;mso-position-vertical-relative:page;mso-wrap-style:square" o:oleicon="f" o:ole="" o:preferrelative="t" filled="f" stroked="f">
            <v:stroke joinstyle="miter" linestyle="single"/>
            <v:imagedata r:id="rId10" o:title="eqId6b38e8ba3b2b4a71b318451a8c0b22b6"/>
            <v:path o:extrusionok="f"/>
            <o:lock v:ext="edit" aspectratio="t"/>
          </v:shape>
          <o:OLEObject Type="Embed" ProgID="Equation.DSMT4" ShapeID="Object 3" DrawAspect="Content" ObjectID="_1234567892" r:id="rId11"/>
        </w:objec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。</w:t>
      </w:r>
    </w:p>
    <w:tbl>
      <w:tblPr>
        <w:tblStyle w:val="TableNormal"/>
        <w:tblW w:w="6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000"/>
      </w:tblPr>
      <w:tblGrid>
        <w:gridCol w:w="1410"/>
        <w:gridCol w:w="1950"/>
        <w:gridCol w:w="1590"/>
        <w:gridCol w:w="1950"/>
      </w:tblGrid>
      <w:tr>
        <w:tblPrEx>
          <w:tblW w:w="690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33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水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object>
                <v:shape id="Object 4" o:spid="_x0000_i1032" type="#_x0000_t75" alt="eqIda1c5d27a683245e9850e576a38c58b6e" style="width:33.4pt;height:13.1pt;mso-position-horizontal-relative:page;mso-position-vertical-relative:page;mso-wrap-style:square" o:oleicon="f" o:ole="" o:preferrelative="t" filled="f" stroked="f">
                  <v:stroke joinstyle="miter" linestyle="single"/>
                  <v:imagedata r:id="rId12" o:title="eqIda1c5d27a683245e9850e576a38c58b6e"/>
                  <v:path o:extrusionok="f"/>
                  <o:lock v:ext="edit" aspectratio="t"/>
                </v:shape>
                <o:OLEObject Type="Embed" ProgID="Equation.DSMT4" ShapeID="Object 4" DrawAspect="Content" ObjectID="_1234567893" r:id="rId13"/>
              </w:objec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铝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object>
                <v:shape id="Object 5" o:spid="_x0000_i1033" type="#_x0000_t75" alt="eqIdebfd05b6d0c5474a86ab01cc96971ee4" style="width:42.2pt;height:14.24pt;mso-position-horizontal-relative:page;mso-position-vertical-relative:page;mso-wrap-style:square" o:oleicon="f" o:ole="" o:preferrelative="t" filled="f" stroked="f">
                  <v:stroke joinstyle="miter" linestyle="single"/>
                  <v:imagedata r:id="rId14" o:title="eqIdebfd05b6d0c5474a86ab01cc96971ee4"/>
                  <v:path o:extrusionok="f"/>
                  <o:lock v:ext="edit" aspectratio="t"/>
                </v:shape>
                <o:OLEObject Type="Embed" ProgID="Equation.DSMT4" ShapeID="Object 5" DrawAspect="Content" ObjectID="_1234567894" r:id="rId15"/>
              </w:object>
            </w:r>
          </w:p>
        </w:tc>
      </w:tr>
      <w:tr>
        <w:tblPrEx>
          <w:tblW w:w="6900" w:type="dxa"/>
          <w:jc w:val="center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33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object>
                <v:shape id="Object 6" o:spid="_x0000_i1034" type="#_x0000_t75" alt="eqId56665f730e824804b057abdbed0f4fc8" style="width:36.03pt;height:14.07pt;mso-position-horizontal-relative:page;mso-position-vertical-relative:page;mso-wrap-style:square" o:oleicon="f" o:ole="" o:preferrelative="t" filled="f" stroked="f">
                  <v:stroke joinstyle="miter" linestyle="single"/>
                  <v:imagedata r:id="rId16" o:title="eqId56665f730e824804b057abdbed0f4fc8"/>
                  <v:path o:extrusionok="f"/>
                  <o:lock v:ext="edit" aspectratio="t"/>
                </v:shape>
                <o:OLEObject Type="Embed" ProgID="Equation.DSMT4" ShapeID="Object 6" DrawAspect="Content" ObjectID="_1234567895" r:id="rId17"/>
              </w:objec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干泥土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约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object>
                <v:shape id="Object 7" o:spid="_x0000_i1035" type="#_x0000_t75" alt="eqIdba690820dec8466d8c50c98095e4d2e1" style="width:42.2pt;height:14.24pt;mso-position-horizontal-relative:page;mso-position-vertical-relative:page;mso-wrap-style:square" o:oleicon="f" o:ole="" o:preferrelative="t" filled="f" stroked="f">
                  <v:stroke joinstyle="miter" linestyle="single"/>
                  <v:imagedata r:id="rId18" o:title="eqIdba690820dec8466d8c50c98095e4d2e1"/>
                  <v:path o:extrusionok="f"/>
                  <o:lock v:ext="edit" aspectratio="t"/>
                </v:shape>
                <o:OLEObject Type="Embed" ProgID="Equation.DSMT4" ShapeID="Object 7" DrawAspect="Content" ObjectID="_1234567896" r:id="rId19"/>
              </w:object>
            </w:r>
          </w:p>
        </w:tc>
      </w:tr>
      <w:tr>
        <w:tblPrEx>
          <w:tblW w:w="6900" w:type="dxa"/>
          <w:jc w:val="center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33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沙石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约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object>
                <v:shape id="Object 8" o:spid="_x0000_i1036" type="#_x0000_t75" alt="eqIde50bf12730ce4db78ff7e1ad62d5a770" style="width:42.2pt;height:14.24pt;mso-position-horizontal-relative:page;mso-position-vertical-relative:page;mso-wrap-style:square" o:oleicon="f" o:ole="" o:preferrelative="t" filled="f" stroked="f">
                  <v:stroke joinstyle="miter" linestyle="single"/>
                  <v:imagedata r:id="rId20" o:title="eqIde50bf12730ce4db78ff7e1ad62d5a770"/>
                  <v:path o:extrusionok="f"/>
                  <o:lock v:ext="edit" aspectratio="t"/>
                </v:shape>
                <o:OLEObject Type="Embed" ProgID="Equation.DSMT4" ShapeID="Object 8" DrawAspect="Content" ObjectID="_1234567897" r:id="rId21"/>
              </w:objec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铜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object>
                <v:shape id="Object 9" o:spid="_x0000_i1037" type="#_x0000_t75" alt="eqId67e150bc1fa54084a567b2dce970ed40" style="width:42.2pt;height:14.24pt;mso-position-horizontal-relative:page;mso-position-vertical-relative:page;mso-wrap-style:square" o:oleicon="f" o:ole="" o:preferrelative="t" filled="f" stroked="f">
                  <v:stroke joinstyle="miter" linestyle="single"/>
                  <v:imagedata r:id="rId22" o:title="eqId67e150bc1fa54084a567b2dce970ed40"/>
                  <v:path o:extrusionok="f"/>
                  <o:lock v:ext="edit" aspectratio="t"/>
                </v:shape>
                <o:OLEObject Type="Embed" ProgID="Equation.DSMT4" ShapeID="Object 9" DrawAspect="Content" ObjectID="_1234567898" r:id="rId23"/>
              </w:objec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根据表中数据，下列判断正确的是（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A．物质的比热容与物质的种类无关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B．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object>
          <v:shape id="Object 10" o:spid="_x0000_i1038" type="#_x0000_t75" alt="eqId65e811bcebe641fb97ec65fb240d097b" style="width:27.27pt;height:14.05pt;mso-position-horizontal-relative:page;mso-position-vertical-relative:page;mso-wrap-style:square" o:oleicon="f" o:ole="" o:preferrelative="t" filled="f" stroked="f">
            <v:stroke joinstyle="miter" linestyle="single"/>
            <v:imagedata r:id="rId24" o:title="eqId65e811bcebe641fb97ec65fb240d097b"/>
            <v:path o:extrusionok="f"/>
            <o:lock v:ext="edit" aspectratio="t"/>
          </v:shape>
          <o:OLEObject Type="Embed" ProgID="Equation.DSMT4" ShapeID="Object 10" DrawAspect="Content" ObjectID="_1234567899" r:id="rId25"/>
        </w:objec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水的比热容是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object>
          <v:shape id="Object 11" o:spid="_x0000_i1039" type="#_x0000_t75" alt="eqId95d7eb2506a14e728d8a6f6ace6a8441" style="width:25.5pt;height:13.61pt;mso-position-horizontal-relative:page;mso-position-vertical-relative:page;mso-wrap-style:square" o:oleicon="f" o:ole="" o:preferrelative="t" filled="f" stroked="f">
            <v:stroke joinstyle="miter" linestyle="single"/>
            <v:imagedata r:id="rId26" o:title="eqId95d7eb2506a14e728d8a6f6ace6a8441"/>
            <v:path o:extrusionok="f"/>
            <o:lock v:ext="edit" aspectratio="t"/>
          </v:shape>
          <o:OLEObject Type="Embed" ProgID="Equation.DSMT4" ShapeID="Object 11" DrawAspect="Content" ObjectID="_1234567900" r:id="rId27"/>
        </w:objec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水的比热容的两倍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C．质量相等的铝块和铜块吸收相同的热量，铜块温度变化较大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D．一般情况下，我们把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object>
          <v:shape id="Object 12" o:spid="_x0000_i1040" type="#_x0000_t75" alt="eqId6ff292dce72644fdaee9b71c6ad4f86b" style="width:19.36pt;height:13.86pt;mso-position-horizontal-relative:page;mso-position-vertical-relative:page;mso-wrap-style:square" o:oleicon="f" o:ole="" o:preferrelative="t" filled="f" stroked="f">
            <v:stroke joinstyle="miter" linestyle="single"/>
            <v:imagedata r:id="rId28" o:title="eqId6ff292dce72644fdaee9b71c6ad4f86b"/>
            <v:path o:extrusionok="f"/>
            <o:lock v:ext="edit" aspectratio="t"/>
          </v:shape>
          <o:OLEObject Type="Embed" ProgID="Equation.DSMT4" ShapeID="Object 12" DrawAspect="Content" ObjectID="_1234567901" r:id="rId29"/>
        </w:objec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的水加热至沸腾，水需要吸收约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object>
          <v:shape id="Object 13" o:spid="_x0000_i1041" type="#_x0000_t75" alt="eqIdc23a454cb7ce4917a9b6e1de862f182f" style="width:42.2pt;height:14.25pt;mso-position-horizontal-relative:page;mso-position-vertical-relative:page;mso-wrap-style:square" o:oleicon="f" o:ole="" o:preferrelative="t" filled="f" stroked="f">
            <v:stroke joinstyle="miter" linestyle="single"/>
            <v:imagedata r:id="rId30" o:title="eqIdc23a454cb7ce4917a9b6e1de862f182f"/>
            <v:path o:extrusionok="f"/>
            <o:lock v:ext="edit" aspectratio="t"/>
          </v:shape>
          <o:OLEObject Type="Embed" ProgID="Equation.DSMT4" ShapeID="Object 13" DrawAspect="Content" ObjectID="_1234567902" r:id="rId31"/>
        </w:objec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的能量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9．（2020</w:t>
      </w:r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安徽淮北九年级月考）已知水和煤油的质量之比是5：4，比热容之比是2：1，若它们吸收相等的热量，水的温度升高了20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℃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，则煤油的温度会升高（　　）</w:t>
      </w:r>
    </w:p>
    <w:p>
      <w:pPr>
        <w:keepNext w:val="0"/>
        <w:keepLines w:val="0"/>
        <w:pageBreakBefore w:val="0"/>
        <w:widowControl w:val="0"/>
        <w:tabs>
          <w:tab w:val="left" w:pos="2076"/>
          <w:tab w:val="left" w:pos="4153"/>
          <w:tab w:val="left" w:pos="622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A．68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℃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ab/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B．50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℃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ab/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C．40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℃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ab/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D．32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  <w:sectPr>
          <w:type w:val="nextPage"/>
          <w:pgSz w:w="11906" w:h="16838"/>
          <w:pgMar w:top="1440" w:right="1800" w:bottom="1440" w:left="1800" w:header="708" w:footer="708" w:gutter="0"/>
          <w:pgNumType w:start="4"/>
          <w:cols w:space="708"/>
          <w:titlePg w:val="0"/>
        </w:sect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10．（2020</w:t>
      </w:r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北京）依据表格中的数据，下列说法正确的是（ ）</w:t>
      </w:r>
    </w:p>
    <w:tbl>
      <w:tblPr>
        <w:tblStyle w:val="TableNormal"/>
        <w:tblW w:w="5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000"/>
      </w:tblPr>
      <w:tblGrid>
        <w:gridCol w:w="2805"/>
        <w:gridCol w:w="2805"/>
      </w:tblGrid>
      <w:tr>
        <w:tblPrEx>
          <w:tblW w:w="561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375"/>
          <w:jc w:val="center"/>
        </w:trPr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物质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比热容</w:t>
            </w:r>
            <w:r>
              <w:rPr>
                <w:rFonts w:ascii="宋体" w:eastAsia="宋体" w:hAnsi="宋体" w:cs="宋体" w:hint="eastAsia"/>
                <w:b w:val="0"/>
                <w:bCs/>
                <w:i/>
                <w:sz w:val="21"/>
                <w:szCs w:val="21"/>
              </w:rPr>
              <w:t>c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/ （J/(kg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·°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C)）</w:t>
            </w:r>
          </w:p>
        </w:tc>
      </w:tr>
      <w:tr>
        <w:tblPrEx>
          <w:tblW w:w="5610" w:type="dxa"/>
          <w:jc w:val="center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375"/>
          <w:jc w:val="center"/>
        </w:trPr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水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4.2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×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10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  <w:vertAlign w:val="superscript"/>
              </w:rPr>
              <w:t>3</w:t>
            </w:r>
          </w:p>
        </w:tc>
      </w:tr>
      <w:tr>
        <w:tblPrEx>
          <w:tblW w:w="5610" w:type="dxa"/>
          <w:jc w:val="center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375"/>
          <w:jc w:val="center"/>
        </w:trPr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煤油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2.1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×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10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  <w:vertAlign w:val="superscript"/>
              </w:rPr>
              <w:t>3</w:t>
            </w:r>
          </w:p>
        </w:tc>
      </w:tr>
      <w:tr>
        <w:tblPrEx>
          <w:tblW w:w="5610" w:type="dxa"/>
          <w:jc w:val="center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375"/>
          <w:jc w:val="center"/>
        </w:trPr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砂石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约0.92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×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10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  <w:vertAlign w:val="superscript"/>
              </w:rPr>
              <w:t>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A．一杯水倒出一半，杯内剩余水的比热容变小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B．水和砂石放出相等热量，水的温度降低得较多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C．水的比热容表示水的温度升高1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°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C吸收的热量是4.2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×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10</w:t>
      </w:r>
      <w:r>
        <w:rPr>
          <w:rFonts w:ascii="宋体" w:eastAsia="宋体" w:hAnsi="宋体" w:cs="宋体" w:hint="eastAsia"/>
          <w:b w:val="0"/>
          <w:bCs/>
          <w:sz w:val="21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J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D．质量相等的水和煤油，吸收相等热量，煤油温度升高得较多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11．（2021</w:t>
      </w:r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安徽合肥九年级月考）如图，2020年5月16日11时53分，停在月球表面上玉兔2号月球车结束了寒冷且漫长的月夜休眠，受光照自主唤醒，迎来了着陆月球背面的第500个地球日。监测发现月球表面昼夜温差达300多摄氏度，说明月面土壤的比热容______（选填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较大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、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较小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或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不确定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pict>
          <v:shape id="图片 100006" o:spid="_x0000_i1042" type="#_x0000_t75" alt="figure" style="width:99.75pt;height:64.5pt;mso-position-horizontal-relative:page;mso-position-vertical-relative:page;mso-wrap-style:square" o:preferrelative="t" filled="f" stroked="f">
            <v:fill o:detectmouseclick="t"/>
            <v:stroke linestyle="single"/>
            <v:imagedata r:id="rId32" o:title="figure"/>
            <v:path o:extrusionok="f"/>
            <o:lock v:ext="edit" aspectratio="t"/>
          </v:shap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12．（2020</w:t>
      </w:r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四川省汉源县九年级月考）将质量初温相同的铝、铜、铁三个球，浸没在沸水中煮较长的一段时间，则三个球的温度_____。从沸水中吸热最多的是______球，吸热最少的是______球。（已知</w:t>
      </w:r>
      <w:r>
        <w:rPr>
          <w:rFonts w:ascii="宋体" w:eastAsia="宋体" w:hAnsi="宋体" w:cs="宋体" w:hint="eastAsia"/>
          <w:b w:val="0"/>
          <w:bCs/>
          <w:i/>
          <w:sz w:val="21"/>
          <w:szCs w:val="21"/>
        </w:rPr>
        <w:t>c</w:t>
      </w:r>
      <w:r>
        <w:rPr>
          <w:rFonts w:ascii="宋体" w:eastAsia="宋体" w:hAnsi="宋体" w:cs="宋体" w:hint="eastAsia"/>
          <w:b w:val="0"/>
          <w:bCs/>
          <w:sz w:val="21"/>
          <w:szCs w:val="21"/>
          <w:vertAlign w:val="subscript"/>
        </w:rPr>
        <w:t>铝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&gt;</w:t>
      </w:r>
      <w:r>
        <w:rPr>
          <w:rFonts w:ascii="宋体" w:eastAsia="宋体" w:hAnsi="宋体" w:cs="宋体" w:hint="eastAsia"/>
          <w:b w:val="0"/>
          <w:bCs/>
          <w:i/>
          <w:sz w:val="21"/>
          <w:szCs w:val="21"/>
        </w:rPr>
        <w:t>c</w:t>
      </w:r>
      <w:r>
        <w:rPr>
          <w:rFonts w:ascii="宋体" w:eastAsia="宋体" w:hAnsi="宋体" w:cs="宋体" w:hint="eastAsia"/>
          <w:b w:val="0"/>
          <w:bCs/>
          <w:sz w:val="21"/>
          <w:szCs w:val="21"/>
          <w:vertAlign w:val="subscript"/>
        </w:rPr>
        <w:t>铁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&gt;</w:t>
      </w:r>
      <w:r>
        <w:rPr>
          <w:rFonts w:ascii="宋体" w:eastAsia="宋体" w:hAnsi="宋体" w:cs="宋体" w:hint="eastAsia"/>
          <w:b w:val="0"/>
          <w:bCs/>
          <w:i/>
          <w:sz w:val="21"/>
          <w:szCs w:val="21"/>
        </w:rPr>
        <w:t>c</w:t>
      </w:r>
      <w:r>
        <w:rPr>
          <w:rFonts w:ascii="宋体" w:eastAsia="宋体" w:hAnsi="宋体" w:cs="宋体" w:hint="eastAsia"/>
          <w:b w:val="0"/>
          <w:bCs/>
          <w:sz w:val="21"/>
          <w:szCs w:val="21"/>
          <w:vertAlign w:val="subscript"/>
        </w:rPr>
        <w:t>铜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13．（2020</w:t>
      </w:r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东台市九年级月考）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汽车不但要吃油，也要喝水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。用水冷却汽车发动机是因为水的_________大。发动机工作一段时间后，水箱中水温升高，这是利用__________的方式改变了水的内能。若水箱中有5kg的水，温度升高了10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℃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，吸收的热量为_______J。（</w:t>
      </w:r>
      <w:r>
        <w:rPr>
          <w:rFonts w:ascii="宋体" w:eastAsia="宋体" w:hAnsi="宋体" w:cs="宋体" w:hint="eastAsia"/>
          <w:b w:val="0"/>
          <w:bCs/>
          <w:i/>
          <w:sz w:val="21"/>
          <w:szCs w:val="21"/>
        </w:rPr>
        <w:t>c</w:t>
      </w:r>
      <w:r>
        <w:rPr>
          <w:rFonts w:ascii="宋体" w:eastAsia="宋体" w:hAnsi="宋体" w:cs="宋体" w:hint="eastAsia"/>
          <w:b w:val="0"/>
          <w:bCs/>
          <w:sz w:val="21"/>
          <w:szCs w:val="21"/>
          <w:vertAlign w:val="subscript"/>
        </w:rPr>
        <w:t>水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＝4.2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×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10</w:t>
      </w:r>
      <w:r>
        <w:rPr>
          <w:rFonts w:ascii="宋体" w:eastAsia="宋体" w:hAnsi="宋体" w:cs="宋体" w:hint="eastAsia"/>
          <w:b w:val="0"/>
          <w:bCs/>
          <w:sz w:val="21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J/（kg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·℃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14．（2021</w:t>
      </w:r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全国）比热容的应用： （1）比热容是物质的一种特性，各种物质都有自己的比热容。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（2）从比热表中还可以看出，各物质中，水的比热容最大。这就意味着，在同样受热或冷却的情况下，水的温度变化要小些。水的这个特征对气候的影响，很大。在受太阳照射条件相同时，白天沿海地区比内陆地区温度升高的______，夜晚沿海地区温度降低也_____。所以一天之中，沿海地区温度变化_____，内陆地区温度变化____。在一年之中，夏季内陆比沿海____，冬季内陆比沿海____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（3）水比热容大的特点，在生产、生活中也经常利用。如汽车发动机、发电机等机器，在工作时要发热，通常要用循环流动的_____来冷却。冬季也常用______取暖。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  <w:sectPr>
          <w:type w:val="nextPage"/>
          <w:pgSz w:w="11906" w:h="16838"/>
          <w:pgMar w:top="1440" w:right="1800" w:bottom="1440" w:left="1800" w:header="708" w:footer="708" w:gutter="0"/>
          <w:pgNumType w:start="5"/>
          <w:cols w:space="708"/>
          <w:titlePg w:val="0"/>
        </w:sect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15．（2018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重庆南开中学九年级期中）小乔用质量相等、初温相同的水和某未知液体[</w:t>
      </w:r>
      <w:r>
        <w:rPr>
          <w:rFonts w:ascii="宋体" w:eastAsia="宋体" w:hAnsi="宋体" w:cs="宋体" w:hint="eastAsia"/>
          <w:b w:val="0"/>
          <w:bCs/>
          <w:i/>
          <w:sz w:val="21"/>
          <w:szCs w:val="21"/>
        </w:rPr>
        <w:t>c</w:t>
      </w:r>
      <w:r>
        <w:rPr>
          <w:rFonts w:ascii="宋体" w:eastAsia="宋体" w:hAnsi="宋体" w:cs="宋体" w:hint="eastAsia"/>
          <w:b w:val="0"/>
          <w:bCs/>
          <w:sz w:val="21"/>
          <w:szCs w:val="21"/>
          <w:vertAlign w:val="subscript"/>
        </w:rPr>
        <w:t>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&lt;</w:t>
      </w:r>
      <w:r>
        <w:rPr>
          <w:rFonts w:ascii="宋体" w:eastAsia="宋体" w:hAnsi="宋体" w:cs="宋体" w:hint="eastAsia"/>
          <w:b w:val="0"/>
          <w:bCs/>
          <w:i/>
          <w:sz w:val="21"/>
          <w:szCs w:val="21"/>
        </w:rPr>
        <w:t>c</w:t>
      </w:r>
      <w:r>
        <w:rPr>
          <w:rFonts w:ascii="宋体" w:eastAsia="宋体" w:hAnsi="宋体" w:cs="宋体" w:hint="eastAsia"/>
          <w:b w:val="0"/>
          <w:bCs/>
          <w:sz w:val="21"/>
          <w:szCs w:val="21"/>
          <w:vertAlign w:val="subscript"/>
        </w:rPr>
        <w:t>水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=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object>
          <v:shape id="Object 14" o:spid="_x0000_i1043" type="#_x0000_t75" alt="eqId14057f7e78014ec09bc4981324f47f03" style="width:83.6pt;height:15.94pt;mso-position-horizontal-relative:page;mso-position-vertical-relative:page;mso-wrap-style:square" o:oleicon="f" o:ole="" o:preferrelative="t" filled="f" stroked="f">
            <v:stroke joinstyle="miter" linestyle="single"/>
            <v:imagedata r:id="rId33" o:title="eqId14057f7e78014ec09bc4981324f47f03"/>
            <v:path o:extrusionok="f"/>
            <o:lock v:ext="edit" aspectratio="t"/>
          </v:shape>
          <o:OLEObject Type="Embed" ProgID="Equation.DSMT4" ShapeID="Object 14" DrawAspect="Content" ObjectID="_1234567903" r:id="rId34"/>
        </w:objec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]来研究物体放热时温度随时间的变化关系，并用图象对实验数据进行了处理，如图所示，实验中，水和未知液体在相同时间内放出的热量相等，分析图象可以得出______物质为水（选填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甲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”“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乙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），未知液体的比热容______J/（kg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·℃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pict>
          <v:shape id="图片 100010" o:spid="_x0000_i1044" type="#_x0000_t75" alt="figure" style="width:171pt;height:120.75pt;mso-position-horizontal-relative:page;mso-position-vertical-relative:page;mso-wrap-style:square" o:preferrelative="t" filled="f" stroked="f">
            <v:fill o:detectmouseclick="t"/>
            <v:stroke linestyle="single"/>
            <v:imagedata r:id="rId35" o:title="figure"/>
            <v:path o:extrusionok="f"/>
            <o:lock v:ext="edit" aspectratio="t"/>
          </v:shap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16．（2021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上海市罗南中学八年级月考）查阅表，可以知道：</w:t>
      </w: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000"/>
      </w:tblPr>
      <w:tblGrid>
        <w:gridCol w:w="870"/>
        <w:gridCol w:w="1133"/>
        <w:gridCol w:w="660"/>
        <w:gridCol w:w="1133"/>
      </w:tblGrid>
      <w:tr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330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比热容的单位是：焦/千</w:t>
            </w:r>
          </w:p>
        </w:tc>
      </w:tr>
      <w:tr>
        <w:tblPrEx>
          <w:tblW w:w="0" w:type="auto"/>
          <w:jc w:val="center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33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物质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比热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物质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比热</w:t>
            </w:r>
          </w:p>
        </w:tc>
      </w:tr>
      <w:tr>
        <w:tblPrEx>
          <w:tblW w:w="0" w:type="auto"/>
          <w:jc w:val="center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33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0.39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×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10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水银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0.14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×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10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  <w:vertAlign w:val="superscript"/>
              </w:rPr>
              <w:t>3</w:t>
            </w:r>
          </w:p>
        </w:tc>
      </w:tr>
      <w:tr>
        <w:tblPrEx>
          <w:tblW w:w="0" w:type="auto"/>
          <w:jc w:val="center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33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钢铁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0.45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×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10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煤油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2.1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×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10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  <w:vertAlign w:val="superscript"/>
              </w:rPr>
              <w:t>3</w:t>
            </w:r>
          </w:p>
        </w:tc>
      </w:tr>
      <w:tr>
        <w:tblPrEx>
          <w:tblW w:w="0" w:type="auto"/>
          <w:jc w:val="center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33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0.24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×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10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4.2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×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10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  <w:vertAlign w:val="superscript"/>
              </w:rPr>
              <w:t>3</w:t>
            </w:r>
          </w:p>
        </w:tc>
      </w:tr>
      <w:tr>
        <w:tblPrEx>
          <w:tblW w:w="0" w:type="auto"/>
          <w:jc w:val="center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33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干泥土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0.84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×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10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2.1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×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10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  <w:vertAlign w:val="superscript"/>
              </w:rPr>
              <w:t>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（1）锡的比热容是______J/(kg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·°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C)，它表示：1 千克的锡温度每升高 1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°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C吸收的热量为______焦；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（2）除______之外，不同物质的比热容一般不同；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（3）在短期内，上海市处于雨天时昼夜温差较小，处于晴天时昼夜温差较大，这可能是______ 造成的。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  <w:sectPr>
          <w:type w:val="nextPage"/>
          <w:pgSz w:w="11906" w:h="16838"/>
          <w:pgMar w:top="1440" w:right="1800" w:bottom="1440" w:left="1800" w:header="708" w:footer="708" w:gutter="0"/>
          <w:pgNumType w:start="6"/>
          <w:cols w:space="708"/>
          <w:titlePg w:val="0"/>
        </w:sect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17．（2021</w:t>
      </w:r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广西梧州）如图甲所示是小明做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比较不同物质吸热情况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实验的装置，使用两个相同的容器分别装入质量相等的A、B两种液体，并用相同的装置加热。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pict>
          <v:shape id="图片 100021" o:spid="_x0000_i1045" type="#_x0000_t75" alt="figure" style="width:209.26pt;height:123pt;mso-position-horizontal-relative:page;mso-position-vertical-relative:page;mso-wrap-style:square" o:preferrelative="t" filled="f" stroked="f">
            <v:fill o:detectmouseclick="t"/>
            <v:stroke linestyle="single"/>
            <v:imagedata r:id="rId36" o:title="figure"/>
            <v:path o:extrusionok="f"/>
            <o:lock v:ext="edit" aspectratio="t"/>
          </v:shape>
        </w:pic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pict>
          <v:shape id="图片 100022" o:spid="_x0000_i1046" type="#_x0000_t75" alt="figure" style="width:66.74pt;height:135.75pt;mso-position-horizontal-relative:page;mso-position-vertical-relative:page;mso-wrap-style:square" o:preferrelative="t" filled="f" stroked="f">
            <v:fill o:detectmouseclick="t"/>
            <v:stroke linestyle="single"/>
            <v:imagedata r:id="rId37" o:title="figure"/>
            <v:path o:extrusionok="f"/>
            <o:lock v:ext="edit" aspectratio="t"/>
          </v:shape>
        </w:pict>
      </w:r>
    </w:p>
    <w:tbl>
      <w:tblPr>
        <w:tblStyle w:val="TableNormal"/>
        <w:tblW w:w="7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000"/>
      </w:tblPr>
      <w:tblGrid>
        <w:gridCol w:w="1470"/>
        <w:gridCol w:w="975"/>
        <w:gridCol w:w="975"/>
        <w:gridCol w:w="975"/>
        <w:gridCol w:w="975"/>
        <w:gridCol w:w="975"/>
        <w:gridCol w:w="975"/>
      </w:tblGrid>
      <w:tr>
        <w:tblPrEx>
          <w:tblW w:w="732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330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加热时间/min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2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3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4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5</w:t>
            </w:r>
          </w:p>
        </w:tc>
      </w:tr>
      <w:tr>
        <w:tblPrEx>
          <w:tblW w:w="7320" w:type="dxa"/>
          <w:jc w:val="center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330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A液体的温度/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℃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18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22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30</w:t>
            </w:r>
          </w:p>
        </w:tc>
      </w:tr>
      <w:tr>
        <w:tblPrEx>
          <w:tblW w:w="7320" w:type="dxa"/>
          <w:jc w:val="center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330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B液体的温度/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℃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18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34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42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50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（1）如图乙所示为B液体在第2分钟时温度计的示数，其示数为 ______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℃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（2）液体吸收热量的多少可通过 ______来比较；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（3）将实验数据记录在如表表格中，分析数据可知，质量相等的A和B两种液体，在吸收相同热量时，______（选填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A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或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B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）升高的温度较高；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（4）冬天，小明想自制一个暖手袋，若从A或B中选一种液体装入暖手袋中作为供热介质，选择 ______（选填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A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或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B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）为介质保暖时间会更长。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18．（2021</w:t>
      </w:r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辽宁沈阳）在探究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不同物质吸热能力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的实验中，实验装置如图甲、乙所示。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pict>
          <v:shape id="图片 593112202" o:spid="_x0000_i1047" type="#_x0000_t75" alt="figure" style="width:306pt;height:141pt;mso-position-horizontal-relative:page;mso-position-vertical-relative:page;mso-wrap-style:square" o:preferrelative="t" filled="f" stroked="f">
            <v:fill o:detectmouseclick="t"/>
            <v:stroke linestyle="single"/>
            <v:imagedata r:id="rId38" o:title="figure"/>
            <v:path o:extrusionok="f"/>
            <o:lock v:ext="edit" aspectratio="t"/>
          </v:shap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（1）实验中应取___________（选填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质量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或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体积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）相同的甲、乙两种液体，分别倒入相同的烧杯中，使用规格___________（选填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相同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或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不同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）的电加热器加热。实验中通过___________（选填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升高的温度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或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加热时间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）来比较甲和乙两种液体吸收热量的多少；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  <w:sectPr>
          <w:type w:val="nextPage"/>
          <w:pgSz w:w="11906" w:h="16838"/>
          <w:pgMar w:top="1440" w:right="1800" w:bottom="1440" w:left="1800" w:header="708" w:footer="708" w:gutter="0"/>
          <w:pgNumType w:start="7"/>
          <w:cols w:space="708"/>
          <w:titlePg w:val="0"/>
        </w:sect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（2）实验数据如图所示，___________液体的吸热能力强（选填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甲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或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乙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）。如果要在甲、乙两种液体中选择一种液体做为冷却剂，你认为___________（选填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甲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或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乙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）液体较为合理。</w:t>
      </w: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000"/>
      </w:tblPr>
      <w:tblGrid>
        <w:gridCol w:w="1500"/>
        <w:gridCol w:w="450"/>
        <w:gridCol w:w="450"/>
        <w:gridCol w:w="450"/>
        <w:gridCol w:w="450"/>
        <w:gridCol w:w="450"/>
      </w:tblGrid>
      <w:tr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33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加热时间/min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4</w:t>
            </w:r>
          </w:p>
        </w:tc>
      </w:tr>
      <w:tr>
        <w:tblPrEx>
          <w:tblW w:w="0" w:type="auto"/>
          <w:jc w:val="center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33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甲的温度/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46</w:t>
            </w:r>
          </w:p>
        </w:tc>
      </w:tr>
      <w:tr>
        <w:tblPrEx>
          <w:tblW w:w="0" w:type="auto"/>
          <w:jc w:val="center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33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乙的温度/</w:t>
            </w: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ascii="宋体" w:hAnsi="宋体" w:cs="宋体" w:hint="eastAsia"/>
                <w:b w:val="0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1"/>
                <w:szCs w:val="21"/>
              </w:rPr>
              <w:t>42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（3）图丙中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①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是乙加热时温度随时间变化的图线，如果将初温相同的乙物质质量增加到原来的2倍，不考虑热损失，用相同的加热器加热，再绘制出一条温度随时间变化的图线，则为图中的第___________条（填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”①”“②”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或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“③”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19．（2021</w:t>
      </w:r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合肥九年级月考）学过比热容后，小方为了测量炉温，设计了一个方案，将100g的铁块放炉内加热到与炉温相同时取出，并立即放入250g，温度为20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℃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水中，致使水温最后升高到60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℃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 xml:space="preserve"> （不计热损），请计算炉温。（</w:t>
      </w:r>
      <w:r>
        <w:rPr>
          <w:rFonts w:ascii="宋体" w:eastAsia="宋体" w:hAnsi="宋体" w:cs="宋体" w:hint="eastAsia"/>
          <w:b w:val="0"/>
          <w:bCs/>
          <w:i/>
          <w:sz w:val="21"/>
          <w:szCs w:val="21"/>
        </w:rPr>
        <w:t>c</w:t>
      </w:r>
      <w:r>
        <w:rPr>
          <w:rFonts w:ascii="宋体" w:eastAsia="宋体" w:hAnsi="宋体" w:cs="宋体" w:hint="eastAsia"/>
          <w:b w:val="0"/>
          <w:bCs/>
          <w:sz w:val="21"/>
          <w:szCs w:val="21"/>
          <w:vertAlign w:val="subscript"/>
        </w:rPr>
        <w:t>水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=4.2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×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10</w:t>
      </w:r>
      <w:r>
        <w:rPr>
          <w:rFonts w:ascii="宋体" w:eastAsia="宋体" w:hAnsi="宋体" w:cs="宋体" w:hint="eastAsia"/>
          <w:b w:val="0"/>
          <w:bCs/>
          <w:sz w:val="21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J/（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 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kg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•℃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），</w:t>
      </w:r>
      <w:r>
        <w:rPr>
          <w:rFonts w:ascii="宋体" w:eastAsia="宋体" w:hAnsi="宋体" w:cs="宋体" w:hint="eastAsia"/>
          <w:b w:val="0"/>
          <w:bCs/>
          <w:i/>
          <w:sz w:val="21"/>
          <w:szCs w:val="21"/>
        </w:rPr>
        <w:t>c</w:t>
      </w:r>
      <w:r>
        <w:rPr>
          <w:rFonts w:ascii="宋体" w:eastAsia="宋体" w:hAnsi="宋体" w:cs="宋体" w:hint="eastAsia"/>
          <w:b w:val="0"/>
          <w:bCs/>
          <w:sz w:val="21"/>
          <w:szCs w:val="21"/>
          <w:vertAlign w:val="subscript"/>
        </w:rPr>
        <w:t xml:space="preserve">铁 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= 0.46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×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10</w:t>
      </w:r>
      <w:r>
        <w:rPr>
          <w:rFonts w:ascii="宋体" w:eastAsia="宋体" w:hAnsi="宋体" w:cs="宋体" w:hint="eastAsia"/>
          <w:b w:val="0"/>
          <w:bCs/>
          <w:sz w:val="21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J/（kg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·℃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），计算结果取整）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 w:val="0"/>
          <w:bCs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20．（2020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四川省汉源县第二中学九年级月考）某太阳能热水器中装有质量为50kg的水，在阳光的照射下，该热水器中水的温度从25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℃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升高到45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℃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。求这些水吸收的热量。[水的比热容为4.2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×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10</w:t>
      </w:r>
      <w:r>
        <w:rPr>
          <w:rFonts w:ascii="宋体" w:eastAsia="宋体" w:hAnsi="宋体" w:cs="宋体" w:hint="eastAsia"/>
          <w:b w:val="0"/>
          <w:bCs/>
          <w:sz w:val="21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J/(kg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·℃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)]</w:t>
      </w:r>
    </w:p>
    <w:p>
      <w:pPr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360" w:lineRule="auto"/>
      </w:pPr>
    </w:p>
    <w:p>
      <w:pPr>
        <w:wordWrap w:val="0"/>
        <w:spacing w:line="360" w:lineRule="auto"/>
        <w:textAlignment w:val="center"/>
        <w:rPr>
          <w:rFonts w:ascii="宋体" w:hAnsi="宋体"/>
          <w:b/>
          <w:sz w:val="44"/>
          <w:szCs w:val="44"/>
          <w:u w:val="thick" w:color="FF0000"/>
        </w:rPr>
      </w:pPr>
      <w:r>
        <w:rPr>
          <w:rFonts w:ascii="宋体" w:hAnsi="宋体" w:hint="eastAsia"/>
          <w:b/>
          <w:sz w:val="44"/>
          <w:szCs w:val="44"/>
          <w:u w:val="thick" w:color="FF0000"/>
        </w:rPr>
        <w:pict>
          <v:shape id="图片 100067" o:spid="_x0000_s1048" type="#_x0000_t75" style="width:25pt;height:31pt;margin-top:978pt;margin-left:981pt;mso-position-horizontal-relative:page;mso-position-vertical-relative:page;mso-wrap-style:square;position:absolute;z-index:251661312" o:preferrelative="t" filled="f" stroked="f">
            <v:fill o:detectmouseclick="t"/>
            <v:stroke linestyle="single"/>
            <v:imagedata r:id="rId39" o:title=""/>
            <v:path o:extrusionok="f"/>
            <o:lock v:ext="edit" aspectratio="t"/>
          </v:shape>
        </w:pict>
      </w:r>
      <w:r>
        <w:rPr>
          <w:rFonts w:ascii="宋体" w:hAnsi="宋体" w:hint="eastAsia"/>
          <w:b/>
          <w:sz w:val="44"/>
          <w:szCs w:val="44"/>
          <w:u w:val="thick" w:color="FF0000"/>
        </w:rPr>
        <w:t>沪科版九年级</w:t>
      </w:r>
    </w:p>
    <w:p>
      <w:pPr>
        <w:wordWrap w:val="0"/>
        <w:spacing w:line="360" w:lineRule="auto"/>
        <w:jc w:val="center"/>
        <w:textAlignment w:val="center"/>
        <w:rPr>
          <w:rFonts w:eastAsia="黑体"/>
          <w:b/>
          <w:color w:val="0000FF"/>
          <w:sz w:val="32"/>
          <w:szCs w:val="32"/>
        </w:rPr>
      </w:pPr>
      <w:r>
        <w:rPr>
          <w:rFonts w:eastAsia="黑体" w:hint="eastAsia"/>
          <w:b/>
          <w:color w:val="0000FF"/>
          <w:sz w:val="32"/>
          <w:szCs w:val="32"/>
        </w:rPr>
        <w:t>第十三章《内能与热机》</w:t>
      </w:r>
    </w:p>
    <w:p>
      <w:pPr>
        <w:wordWrap w:val="0"/>
        <w:spacing w:line="360" w:lineRule="auto"/>
        <w:jc w:val="center"/>
        <w:textAlignment w:val="center"/>
        <w:rPr>
          <w:rFonts w:eastAsia="黑体"/>
          <w:b/>
          <w:color w:val="0000FF"/>
          <w:sz w:val="32"/>
          <w:szCs w:val="32"/>
        </w:rPr>
      </w:pPr>
      <w:r>
        <w:rPr>
          <w:rFonts w:eastAsia="黑体" w:hint="eastAsia"/>
          <w:b/>
          <w:color w:val="0000FF"/>
          <w:sz w:val="32"/>
          <w:szCs w:val="32"/>
        </w:rPr>
        <w:t>13.2科学探究：物质的比热容</w:t>
      </w:r>
    </w:p>
    <w:p>
      <w:pPr>
        <w:wordWrap w:val="0"/>
        <w:spacing w:line="360" w:lineRule="auto"/>
        <w:textAlignment w:val="center"/>
        <w:rPr>
          <w:color w:val="00B050"/>
          <w:szCs w:val="21"/>
        </w:rPr>
      </w:pPr>
      <w:r>
        <w:rPr>
          <w:color w:val="00B050"/>
          <w:szCs w:val="21"/>
        </w:rPr>
        <w:t>【</w:t>
      </w:r>
      <w:r>
        <w:rPr>
          <w:b/>
          <w:color w:val="00B050"/>
          <w:szCs w:val="21"/>
        </w:rPr>
        <w:t>知识梳理</w:t>
      </w:r>
      <w:r>
        <w:rPr>
          <w:color w:val="00B050"/>
          <w:szCs w:val="21"/>
        </w:rPr>
        <w:t>】</w:t>
      </w:r>
    </w:p>
    <w:p>
      <w:pPr>
        <w:pStyle w:val="Heading3"/>
        <w:numPr>
          <w:ilvl w:val="0"/>
          <w:numId w:val="1"/>
        </w:numPr>
        <w:spacing w:beforeLines="0" w:afterLines="0"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探究物质吸热</w:t>
      </w:r>
      <w:r>
        <w:rPr>
          <w:rFonts w:ascii="宋体" w:hAnsi="宋体" w:hint="eastAsia"/>
          <w:szCs w:val="21"/>
        </w:rPr>
        <w:t>规律</w:t>
      </w:r>
      <w:r>
        <w:rPr>
          <w:rFonts w:ascii="宋体" w:hAnsi="宋体"/>
          <w:szCs w:val="21"/>
        </w:rPr>
        <w:t>实验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1.实验思路：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cs="宋体" w:hint="eastAsia"/>
          <w:szCs w:val="21"/>
        </w:rPr>
        <w:t>①</w:t>
      </w:r>
      <w:r>
        <w:rPr>
          <w:rFonts w:ascii="宋体" w:hAnsi="宋体" w:hint="eastAsia"/>
          <w:szCs w:val="21"/>
        </w:rPr>
        <w:t>加热相同质量的水和煤油，加热相同时间（使它们吸收相同的热量），比较升高的温度；</w:t>
      </w:r>
    </w:p>
    <w:p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②</w:t>
      </w:r>
      <w:r>
        <w:rPr>
          <w:rFonts w:ascii="宋体" w:hAnsi="宋体" w:hint="eastAsia"/>
          <w:szCs w:val="21"/>
        </w:rPr>
        <w:t>加热相同质量的水和煤油，使它们升高相同的温度，比较加热所用的时间（比较吸收的热量）。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2.</w:t>
      </w:r>
      <w:r>
        <w:rPr>
          <w:rFonts w:ascii="宋体" w:hAnsi="宋体"/>
          <w:szCs w:val="21"/>
        </w:rPr>
        <w:t>实验方法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cs="宋体" w:hint="eastAsia"/>
          <w:szCs w:val="21"/>
        </w:rPr>
        <w:t>①</w:t>
      </w:r>
      <w:r>
        <w:rPr>
          <w:rFonts w:ascii="宋体" w:hAnsi="宋体"/>
          <w:szCs w:val="21"/>
        </w:rPr>
        <w:t>控制变量法：液体</w:t>
      </w:r>
      <w:r>
        <w:rPr>
          <w:rFonts w:ascii="宋体" w:hAnsi="宋体"/>
          <w:color w:val="FF0000"/>
          <w:szCs w:val="21"/>
        </w:rPr>
        <w:t>质量</w:t>
      </w:r>
      <w:r>
        <w:rPr>
          <w:rFonts w:ascii="宋体" w:hAnsi="宋体" w:hint="eastAsia"/>
          <w:color w:val="FF0000"/>
          <w:szCs w:val="21"/>
        </w:rPr>
        <w:t>、初温</w:t>
      </w:r>
      <w:r>
        <w:rPr>
          <w:rFonts w:ascii="宋体" w:hAnsi="宋体"/>
          <w:szCs w:val="21"/>
        </w:rPr>
        <w:t>和加热器</w:t>
      </w:r>
      <w:r>
        <w:rPr>
          <w:rFonts w:ascii="宋体" w:hAnsi="宋体"/>
          <w:color w:val="FF0000"/>
          <w:szCs w:val="21"/>
        </w:rPr>
        <w:t>规格</w:t>
      </w:r>
      <w:r>
        <w:rPr>
          <w:rFonts w:ascii="宋体" w:hAnsi="宋体"/>
          <w:szCs w:val="21"/>
        </w:rPr>
        <w:t>都完全相同。</w:t>
      </w:r>
    </w:p>
    <w:p>
      <w:pPr>
        <w:spacing w:line="360" w:lineRule="auto"/>
        <w:rPr>
          <w:rFonts w:ascii="宋体" w:hAnsi="宋体"/>
          <w:szCs w:val="21"/>
        </w:rPr>
        <w:sectPr>
          <w:type w:val="nextPage"/>
          <w:pgSz w:w="11906" w:h="16838"/>
          <w:pgMar w:top="1440" w:right="1800" w:bottom="1440" w:left="1800" w:header="708" w:footer="708" w:gutter="0"/>
          <w:pgNumType w:start="8"/>
          <w:cols w:space="708"/>
          <w:titlePg w:val="0"/>
        </w:sectPr>
      </w:pPr>
      <w:r>
        <w:rPr>
          <w:rFonts w:ascii="宋体" w:hAnsi="宋体"/>
          <w:szCs w:val="21"/>
        </w:rPr>
        <w:pict>
          <v:shape id="右箭头 2" o:spid="_x0000_s1049" type="#_x0000_t13" style="width:28.5pt;height:3.55pt;margin-top:5.9pt;margin-left:231.7pt;mso-wrap-style:square;position:absolute;v-text-anchor:middle;z-index:251663360" adj="20256,5400" filled="t" fillcolor="#4f81bd" stroked="t" strokecolor="#243f60" strokeweight="2pt">
            <v:stroke joinstyle="miter" linestyle="single"/>
            <o:lock v:ext="edit" aspectratio="f"/>
          </v:shape>
        </w:pict>
      </w:r>
      <w:r>
        <w:rPr>
          <w:rFonts w:ascii="宋体" w:hAnsi="宋体"/>
          <w:szCs w:val="21"/>
        </w:rPr>
        <w:pict>
          <v:shape id="右箭头 3" o:spid="_x0000_s1050" type="#_x0000_t13" style="width:28.5pt;height:3.6pt;margin-top:6.15pt;margin-left:77.25pt;mso-wrap-style:square;position:absolute;v-text-anchor:middle;z-index:251662336" adj="20237,5400" filled="t" fillcolor="#4f81bd" stroked="t" strokecolor="#243f60" strokeweight="2pt">
            <v:stroke joinstyle="miter" linestyle="single"/>
            <o:lock v:ext="edit" aspectratio="f"/>
          </v:shape>
        </w:pict>
      </w:r>
      <w:r>
        <w:rPr>
          <w:rFonts w:ascii="宋体" w:hAnsi="宋体"/>
          <w:szCs w:val="21"/>
        </w:rPr>
        <w:t>加热器规格相同       相同时间放出的热量相同       相同时间内两种物质吸收的热量相同。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cs="宋体" w:hint="eastAsia"/>
          <w:szCs w:val="21"/>
        </w:rPr>
        <w:t>②</w:t>
      </w:r>
      <w:r>
        <w:rPr>
          <w:rFonts w:ascii="宋体" w:hAnsi="宋体"/>
          <w:szCs w:val="21"/>
        </w:rPr>
        <w:t>转换法</w:t>
      </w:r>
      <w:r>
        <w:rPr>
          <w:rFonts w:ascii="宋体" w:hAnsi="宋体" w:hint="eastAsia"/>
          <w:szCs w:val="21"/>
        </w:rPr>
        <w:t>：</w:t>
      </w:r>
      <w:r>
        <w:rPr>
          <w:rFonts w:ascii="宋体" w:hAnsi="宋体"/>
          <w:szCs w:val="21"/>
        </w:rPr>
        <w:t>加热相同时间，升高的温度越多，吸热能力越弱；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升高相同的温度，加热时间越长，吸热能力越强。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3.实验结论：</w:t>
      </w:r>
      <w:r>
        <w:rPr>
          <w:rFonts w:ascii="宋体" w:hAnsi="宋体"/>
          <w:szCs w:val="21"/>
        </w:rPr>
        <w:t>水的吸热能力比煤油吸热能力强。</w:t>
      </w:r>
    </w:p>
    <w:p>
      <w:pPr>
        <w:pStyle w:val="Heading3"/>
        <w:spacing w:beforeLines="0" w:afterLines="0"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二</w:t>
      </w:r>
      <w:r>
        <w:rPr>
          <w:rFonts w:ascii="宋体" w:hAnsi="宋体"/>
          <w:szCs w:val="21"/>
        </w:rPr>
        <w:t>、比热容基本概念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</w:t>
      </w:r>
      <w:r>
        <w:rPr>
          <w:rFonts w:ascii="宋体" w:hAnsi="宋体"/>
          <w:szCs w:val="21"/>
        </w:rPr>
        <w:t>．</w:t>
      </w:r>
      <w:r>
        <w:rPr>
          <w:rFonts w:ascii="宋体" w:hAnsi="宋体" w:hint="eastAsia"/>
          <w:szCs w:val="21"/>
        </w:rPr>
        <w:t>定义：一定质量的一物质，在温度升高（或降低）时，所吸收（或放出）的热量与该物质的质量和升高（或降低）的温度乘积之比，称做这种物质的比热容(比热)，用符号c表示。其</w:t>
      </w:r>
      <w:r>
        <w:rPr>
          <w:rFonts w:ascii="宋体" w:hAnsi="宋体"/>
          <w:szCs w:val="21"/>
        </w:rPr>
        <w:t>单位是焦耳每千克每摄氏度[J /(kg·℃)]。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>
        <w:rPr>
          <w:rFonts w:ascii="宋体" w:hAnsi="宋体"/>
          <w:szCs w:val="21"/>
        </w:rPr>
        <w:t>．</w:t>
      </w:r>
      <w:r>
        <w:rPr>
          <w:rFonts w:ascii="宋体" w:hAnsi="宋体" w:hint="eastAsia"/>
          <w:szCs w:val="21"/>
        </w:rPr>
        <w:t>对比热容的理解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（1）实质：表示吸热（放热）本领的强弱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比热容越大，吸热（放热）本领越强，自身温度变化越小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比热容越小，吸热（放热）本领越弱，自身温度变化越大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（2）比热容只取决于物质本身，它反映了物质吸热（放热）的本领，与物质的质量、温度、吸收（放出）的热量无关。它只与物质的种类，状态有关。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3.</w:t>
      </w:r>
      <w:r>
        <w:rPr>
          <w:rFonts w:ascii="宋体" w:hAnsi="宋体"/>
          <w:szCs w:val="21"/>
        </w:rPr>
        <w:t>公式</w:t>
      </w:r>
    </w:p>
    <w:p>
      <w:pPr>
        <w:spacing w:line="360" w:lineRule="auto"/>
        <w:rPr>
          <w:rFonts w:ascii="宋体" w:hAnsi="宋体"/>
          <w:szCs w:val="21"/>
        </w:rPr>
      </w:pPr>
      <m:oMathPara>
        <m:oMath>
          <m:r>
            <w:rPr>
              <w:rFonts w:ascii="Cambria Math" w:hAnsi="Cambria Math" w:hint="default"/>
              <w:sz w:val="32"/>
              <w:szCs w:val="40"/>
            </w:rPr>
            <m:t>c=</m:t>
          </m:r>
          <m:f>
            <m:fPr>
              <m:ctrlPr>
                <w:rPr>
                  <w:rFonts w:ascii="Cambria Math" w:hint="default"/>
                  <w:i/>
                  <w:sz w:val="32"/>
                </w:rPr>
              </m:ctrlPr>
            </m:fPr>
            <m:num>
              <m:ctrlPr>
                <w:rPr>
                  <w:rFonts w:ascii="Cambria Math" w:hint="default"/>
                  <w:i/>
                  <w:sz w:val="32"/>
                </w:rPr>
              </m:ctrlPr>
              <m:r>
                <w:rPr>
                  <w:rFonts w:ascii="Cambria Math" w:hAnsi="Cambria Math" w:hint="default"/>
                  <w:sz w:val="32"/>
                  <w:szCs w:val="40"/>
                </w:rPr>
                <m:t>Q</m:t>
              </m:r>
            </m:num>
            <m:den>
              <m:ctrlPr>
                <w:rPr>
                  <w:rFonts w:ascii="Cambria Math" w:hint="default"/>
                  <w:i/>
                  <w:sz w:val="32"/>
                </w:rPr>
              </m:ctrlPr>
              <m:r>
                <w:rPr>
                  <w:rFonts w:ascii="Cambria Math" w:hAnsi="Cambria Math" w:hint="default"/>
                  <w:sz w:val="32"/>
                  <w:szCs w:val="40"/>
                </w:rPr>
                <m:t>m?t</m:t>
              </m:r>
            </m:den>
          </m:f>
        </m:oMath>
      </m:oMathPara>
      <w:r>
        <w:rPr>
          <w:rFonts w:ascii="宋体" w:hAnsi="宋体"/>
          <w:szCs w:val="21"/>
        </w:rPr>
        <w:t xml:space="preserve">    单位J/(kg·℃)  读作：焦每千克摄氏度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（其中</w:t>
      </w:r>
      <m:oMathPara>
        <m:oMath>
          <m:r>
            <w:rPr>
              <w:rFonts w:ascii="Cambria Math" w:hAnsi="Cambria Math" w:hint="default"/>
              <w:szCs w:val="21"/>
            </w:rPr>
            <m:t>?</m:t>
          </m:r>
        </m:oMath>
      </m:oMathPara>
      <w:r>
        <w:rPr>
          <w:rFonts w:ascii="宋体" w:hAnsi="宋体"/>
          <w:szCs w:val="21"/>
        </w:rPr>
        <w:t>表示“变化量”，</w:t>
      </w:r>
      <m:oMathPara>
        <m:oMath>
          <m:r>
            <w:rPr>
              <w:rFonts w:ascii="Cambria Math" w:hAnsi="Cambria Math" w:hint="default"/>
              <w:szCs w:val="21"/>
            </w:rPr>
            <m:t>?t</m:t>
          </m:r>
        </m:oMath>
      </m:oMathPara>
      <w:r>
        <w:rPr>
          <w:rFonts w:ascii="宋体" w:hAnsi="宋体"/>
          <w:szCs w:val="21"/>
        </w:rPr>
        <w:t>表示过程中温度的变化量）</w:t>
      </w:r>
    </w:p>
    <w:p>
      <w:pPr>
        <w:pStyle w:val="Heading3"/>
        <w:spacing w:beforeLines="0" w:afterLines="0"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三</w:t>
      </w:r>
      <w:r>
        <w:rPr>
          <w:rFonts w:ascii="宋体" w:hAnsi="宋体"/>
          <w:szCs w:val="21"/>
        </w:rPr>
        <w:t>、比热容的计算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（1）简单计算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在平时的计算中，物质的比热容一般是已知量，要求我们通过物质的比热容去求吸收（放出）的热量、升高（降低）的温度、初温（末温）或者物质的质量。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公式变形如下：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吸热时</w:t>
      </w:r>
      <w:r>
        <w:rPr>
          <w:rFonts w:ascii="宋体" w:hAnsi="宋体"/>
          <w:position w:val="-26"/>
          <w:szCs w:val="21"/>
        </w:rPr>
        <w:pict>
          <v:shape id="图片 16" o:spid="_x0000_i1051" type="#_x0000_t75" style="width:61.49pt;height:26.98pt;mso-position-horizontal-relative:page;mso-position-vertical-relative:page;mso-wrap-style:square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proofState w:spelling=&quot;clean&quot;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41774A&quot;/&gt;&lt;wsp:rsid wsp:val=&quot;00025299&quot;/&gt;&lt;wsp:rsid wsp:val=&quot;00027F1B&quot;/&gt;&lt;wsp:rsid wsp:val=&quot;00046385&quot;/&gt;&lt;wsp:rsid wsp:val=&quot;000959D9&quot;/&gt;&lt;wsp:rsid wsp:val=&quot;001108F2&quot;/&gt;&lt;wsp:rsid wsp:val=&quot;00122EB5&quot;/&gt;&lt;wsp:rsid wsp:val=&quot;00126AFB&quot;/&gt;&lt;wsp:rsid wsp:val=&quot;00126B8A&quot;/&gt;&lt;wsp:rsid wsp:val=&quot;00134370&quot;/&gt;&lt;wsp:rsid wsp:val=&quot;001550D9&quot;/&gt;&lt;wsp:rsid wsp:val=&quot;00155B0F&quot;/&gt;&lt;wsp:rsid wsp:val=&quot;00157549&quot;/&gt;&lt;wsp:rsid wsp:val=&quot;00161E23&quot;/&gt;&lt;wsp:rsid wsp:val=&quot;0016736D&quot;/&gt;&lt;wsp:rsid wsp:val=&quot;001825D0&quot;/&gt;&lt;wsp:rsid wsp:val=&quot;00185340&quot;/&gt;&lt;wsp:rsid wsp:val=&quot;0019354E&quot;/&gt;&lt;wsp:rsid wsp:val=&quot;001A54B0&quot;/&gt;&lt;wsp:rsid wsp:val=&quot;001A77FD&quot;/&gt;&lt;wsp:rsid wsp:val=&quot;001B6532&quot;/&gt;&lt;wsp:rsid wsp:val=&quot;001C272B&quot;/&gt;&lt;wsp:rsid wsp:val=&quot;001E04C5&quot;/&gt;&lt;wsp:rsid wsp:val=&quot;001E40F7&quot;/&gt;&lt;wsp:rsid wsp:val=&quot;001F46A6&quot;/&gt;&lt;wsp:rsid wsp:val=&quot;002643B4&quot;/&gt;&lt;wsp:rsid wsp:val=&quot;0026458F&quot;/&gt;&lt;wsp:rsid wsp:val=&quot;00281DFD&quot;/&gt;&lt;wsp:rsid wsp:val=&quot;002909DF&quot;/&gt;&lt;wsp:rsid wsp:val=&quot;002A1217&quot;/&gt;&lt;wsp:rsid wsp:val=&quot;002A5829&quot;/&gt;&lt;wsp:rsid wsp:val=&quot;002D0CD3&quot;/&gt;&lt;wsp:rsid wsp:val=&quot;002F7E32&quot;/&gt;&lt;wsp:rsid wsp:val=&quot;00353E2E&quot;/&gt;&lt;wsp:rsid wsp:val=&quot;003875D0&quot;/&gt;&lt;wsp:rsid wsp:val=&quot;0040359E&quot;/&gt;&lt;wsp:rsid wsp:val=&quot;0041196A&quot;/&gt;&lt;wsp:rsid wsp:val=&quot;0041774A&quot;/&gt;&lt;wsp:rsid wsp:val=&quot;004909FB&quot;/&gt;&lt;wsp:rsid wsp:val=&quot;00491435&quot;/&gt;&lt;wsp:rsid wsp:val=&quot;004A08D5&quot;/&gt;&lt;wsp:rsid wsp:val=&quot;004C2510&quot;/&gt;&lt;wsp:rsid wsp:val=&quot;004C4FC5&quot;/&gt;&lt;wsp:rsid wsp:val=&quot;004C6823&quot;/&gt;&lt;wsp:rsid wsp:val=&quot;004E7710&quot;/&gt;&lt;wsp:rsid wsp:val=&quot;005075B1&quot;/&gt;&lt;wsp:rsid wsp:val=&quot;005235EC&quot;/&gt;&lt;wsp:rsid wsp:val=&quot;005849F6&quot;/&gt;&lt;wsp:rsid wsp:val=&quot;005A7665&quot;/&gt;&lt;wsp:rsid wsp:val=&quot;005B505D&quot;/&gt;&lt;wsp:rsid wsp:val=&quot;005C5746&quot;/&gt;&lt;wsp:rsid wsp:val=&quot;005E7080&quot;/&gt;&lt;wsp:rsid wsp:val=&quot;00604B4F&quot;/&gt;&lt;wsp:rsid wsp:val=&quot;00614E5B&quot;/&gt;&lt;wsp:rsid wsp:val=&quot;006159EF&quot;/&gt;&lt;wsp:rsid wsp:val=&quot;00616A91&quot;/&gt;&lt;wsp:rsid wsp:val=&quot;00644E81&quot;/&gt;&lt;wsp:rsid wsp:val=&quot;006500E2&quot;/&gt;&lt;wsp:rsid wsp:val=&quot;00653E24&quot;/&gt;&lt;wsp:rsid wsp:val=&quot;00656BDA&quot;/&gt;&lt;wsp:rsid wsp:val=&quot;006961E9&quot;/&gt;&lt;wsp:rsid wsp:val=&quot;00696A6F&quot;/&gt;&lt;wsp:rsid wsp:val=&quot;006B5351&quot;/&gt;&lt;wsp:rsid wsp:val=&quot;006B571C&quot;/&gt;&lt;wsp:rsid wsp:val=&quot;00731727&quot;/&gt;&lt;wsp:rsid wsp:val=&quot;007349F0&quot;/&gt;&lt;wsp:rsid wsp:val=&quot;00735F47&quot;/&gt;&lt;wsp:rsid wsp:val=&quot;00782A61&quot;/&gt;&lt;wsp:rsid wsp:val=&quot;00787921&quot;/&gt;&lt;wsp:rsid wsp:val=&quot;007C5D3F&quot;/&gt;&lt;wsp:rsid wsp:val=&quot;007D0B8B&quot;/&gt;&lt;wsp:rsid wsp:val=&quot;007D3FAE&quot;/&gt;&lt;wsp:rsid wsp:val=&quot;007F4DFF&quot;/&gt;&lt;wsp:rsid wsp:val=&quot;008917CB&quot;/&gt;&lt;wsp:rsid wsp:val=&quot;00892959&quot;/&gt;&lt;wsp:rsid wsp:val=&quot;00897A04&quot;/&gt;&lt;wsp:rsid wsp:val=&quot;00897FBA&quot;/&gt;&lt;wsp:rsid wsp:val=&quot;008A7DCE&quot;/&gt;&lt;wsp:rsid wsp:val=&quot;008B2B46&quot;/&gt;&lt;wsp:rsid wsp:val=&quot;008C27C9&quot;/&gt;&lt;wsp:rsid wsp:val=&quot;0091316A&quot;/&gt;&lt;wsp:rsid wsp:val=&quot;00922669&quot;/&gt;&lt;wsp:rsid wsp:val=&quot;00943D6C&quot;/&gt;&lt;wsp:rsid wsp:val=&quot;00946BEF&quot;/&gt;&lt;wsp:rsid wsp:val=&quot;00950176&quot;/&gt;&lt;wsp:rsid wsp:val=&quot;00955B4C&quot;/&gt;&lt;wsp:rsid wsp:val=&quot;0096417E&quot;/&gt;&lt;wsp:rsid wsp:val=&quot;009B3976&quot;/&gt;&lt;wsp:rsid wsp:val=&quot;009C2944&quot;/&gt;&lt;wsp:rsid wsp:val=&quot;009D391C&quot;/&gt;&lt;wsp:rsid wsp:val=&quot;009F2E2D&quot;/&gt;&lt;wsp:rsid wsp:val=&quot;00A10D59&quot;/&gt;&lt;wsp:rsid wsp:val=&quot;00A17272&quot;/&gt;&lt;wsp:rsid wsp:val=&quot;00A279F1&quot;/&gt;&lt;wsp:rsid wsp:val=&quot;00A3479E&quot;/&gt;&lt;wsp:rsid wsp:val=&quot;00A47991&quot;/&gt;&lt;wsp:rsid wsp:val=&quot;00A514E1&quot;/&gt;&lt;wsp:rsid wsp:val=&quot;00A53AFB&quot;/&gt;&lt;wsp:rsid wsp:val=&quot;00AA3730&quot;/&gt;&lt;wsp:rsid wsp:val=&quot;00AC3124&quot;/&gt;&lt;wsp:rsid wsp:val=&quot;00B020F2&quot;/&gt;&lt;wsp:rsid wsp:val=&quot;00B4534C&quot;/&gt;&lt;wsp:rsid wsp:val=&quot;00B50C0D&quot;/&gt;&lt;wsp:rsid wsp:val=&quot;00B56664&quot;/&gt;&lt;wsp:rsid wsp:val=&quot;00B57C45&quot;/&gt;&lt;wsp:rsid wsp:val=&quot;00B635CA&quot;/&gt;&lt;wsp:rsid wsp:val=&quot;00B64078&quot;/&gt;&lt;wsp:rsid wsp:val=&quot;00BF6A96&quot;/&gt;&lt;wsp:rsid wsp:val=&quot;00C20E07&quot;/&gt;&lt;wsp:rsid wsp:val=&quot;00C27ECF&quot;/&gt;&lt;wsp:rsid wsp:val=&quot;00C44740&quot;/&gt;&lt;wsp:rsid wsp:val=&quot;00C456D3&quot;/&gt;&lt;wsp:rsid wsp:val=&quot;00C8215E&quot;/&gt;&lt;wsp:rsid wsp:val=&quot;00C90DF0&quot;/&gt;&lt;wsp:rsid wsp:val=&quot;00CE39E0&quot;/&gt;&lt;wsp:rsid wsp:val=&quot;00CE4A07&quot;/&gt;&lt;wsp:rsid wsp:val=&quot;00CF65A3&quot;/&gt;&lt;wsp:rsid wsp:val=&quot;00D02375&quot;/&gt;&lt;wsp:rsid wsp:val=&quot;00D11878&quot;/&gt;&lt;wsp:rsid wsp:val=&quot;00D17205&quot;/&gt;&lt;wsp:rsid wsp:val=&quot;00D2606E&quot;/&gt;&lt;wsp:rsid wsp:val=&quot;00D3275F&quot;/&gt;&lt;wsp:rsid wsp:val=&quot;00D35D46&quot;/&gt;&lt;wsp:rsid wsp:val=&quot;00D74F96&quot;/&gt;&lt;wsp:rsid wsp:val=&quot;00D75C72&quot;/&gt;&lt;wsp:rsid wsp:val=&quot;00DC611A&quot;/&gt;&lt;wsp:rsid wsp:val=&quot;00DD4D83&quot;/&gt;&lt;wsp:rsid wsp:val=&quot;00DE0500&quot;/&gt;&lt;wsp:rsid wsp:val=&quot;00E008CF&quot;/&gt;&lt;wsp:rsid wsp:val=&quot;00E10237&quot;/&gt;&lt;wsp:rsid wsp:val=&quot;00E4297C&quot;/&gt;&lt;wsp:rsid wsp:val=&quot;00E501A3&quot;/&gt;&lt;wsp:rsid wsp:val=&quot;00E56BF2&quot;/&gt;&lt;wsp:rsid wsp:val=&quot;00E73BFE&quot;/&gt;&lt;wsp:rsid wsp:val=&quot;00E8156D&quot;/&gt;&lt;wsp:rsid wsp:val=&quot;00EA1ABA&quot;/&gt;&lt;wsp:rsid wsp:val=&quot;00EB28F8&quot;/&gt;&lt;wsp:rsid wsp:val=&quot;00EC2CF3&quot;/&gt;&lt;wsp:rsid wsp:val=&quot;00F12F01&quot;/&gt;&lt;wsp:rsid wsp:val=&quot;00F31B7F&quot;/&gt;&lt;wsp:rsid wsp:val=&quot;00F7504F&quot;/&gt;&lt;/wsp:rsids&gt;&lt;/w:docPr&gt;&lt;w:body&gt;&lt;w:p wsp:rsidR=&quot;00000000&quot; wsp:rsidRDefault=&quot;005075B1&quot;&gt;&lt;m:oMathPara&gt;&lt;m:oMath&gt;&lt;m:sSub&gt;&lt;m:sSubPr&gt;&lt;m:ctrlPr&gt;&lt;w:rPr&gt;&lt;w:rFonts w:ascii=&quot;Cambria Math&quot; w:h-ansi=&quot;Cambria Math&quot;/&gt;&lt;wx:font wx:val=&quot;Cambria Math&quot;/&gt;&lt;w:i/&gt;&lt;w:sz w:val=&quot;28&quot;/&gt;&lt;w:sz-cs w:val=&quot;36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36&quot;/&gt;&lt;/w:rPr&gt;&lt;m:t&gt;Q&lt;/m:t&gt;&lt;/m:r&gt;&lt;/m:e&gt;&lt;m:sub&gt;&lt;m:r&gt;&lt;w:rPr&gt;&lt;w:rFonts w:ascii=&quot;Cambria Math&quot; w:h-ansi=&quot;Cambria Math&quot;/&gt;&lt;wx:font wx:val=&quot;宋体&quot;/&gt;&lt;w:i/&gt;&lt;w:sz w:val=&quot;28&quot;/&gt;&lt;w:sz-cs w:val=&quot;36&quot;/&gt;&lt;/w:rPr&gt;&lt;m:t&gt;吸&lt;/m:t&gt;&lt;/m:r&gt;&lt;/m:sub&gt;&lt;/m:sSub&gt;&lt;m:r&gt;&lt;w:rPr&gt;&lt;w:rFonts w:ascii=&quot;Cambria Math&quot; w:h-ansi=&quot;Cambria Math&quot;/&gt;&lt;wxb&gt;&lt;:font wx:val=&quot;Cambria Math&quot;/&gt;&lt;w:i/&gt;&lt;w:sz w:val=&quot;28&quot;/&gt;&lt;w:sz-cs w:val=&quot;36&quot;/&gt;&lt;/w:rPr&gt;&lt;m:t&gt;=cm?t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 o:preferrelative="t" filled="f" stroked="f">
            <v:stroke joinstyle="miter" linestyle="single"/>
            <v:imagedata r:id="rId40" o:title="" chromakey="white"/>
            <v:path o:extrusionok="f"/>
            <o:lock v:ext="edit" aspectratio="t"/>
          </v:shape>
        </w:pict>
      </w:r>
      <w:r>
        <w:rPr>
          <w:rFonts w:ascii="宋体" w:hAnsi="宋体"/>
          <w:szCs w:val="21"/>
        </w:rPr>
        <w:t xml:space="preserve">    （</w:t>
      </w:r>
      <w:r>
        <w:rPr>
          <w:rFonts w:ascii="宋体" w:hAnsi="宋体"/>
          <w:position w:val="-26"/>
          <w:szCs w:val="21"/>
        </w:rPr>
        <w:pict>
          <v:shape id="图片 18" o:spid="_x0000_i1052" type="#_x0000_t75" style="width:63.73pt;height:26.23pt;mso-position-horizontal-relative:page;mso-position-vertical-relative:page;mso-wrap-style:square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proofState w:spelling=&quot;clean&quot;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41774A&quot;/&gt;&lt;wsp:rsid wsp:val=&quot;00025299&quot;/&gt;&lt;wsp:rsid wsp:val=&quot;00027F1B&quot;/&gt;&lt;wsp:rsid wsp:val=&quot;00046385&quot;/&gt;&lt;wsp:rsid wsp:val=&quot;000959D9&quot;/&gt;&lt;wsp:rsid wsp:val=&quot;001108F2&quot;/&gt;&lt;wsp:rsid wsp:val=&quot;00122EB5&quot;/&gt;&lt;wsp:rsid wsp:val=&quot;00126AFB&quot;/&gt;&lt;wsp:rsid wsp:val=&quot;00126B8A&quot;/&gt;&lt;wsp:rsid wsp:val=&quot;00134370&quot;/&gt;&lt;wsp:rsid wsp:val=&quot;001550D9&quot;/&gt;&lt;wsp:rsid wsp:val=&quot;00155B0F&quot;/&gt;&lt;wsp:rsid wsp:val=&quot;00157549&quot;/&gt;&lt;wsp:rsid wsp:val=&quot;00161E23&quot;/&gt;&lt;wsp:rsid wsp:val=&quot;0016736D&quot;/&gt;&lt;wsp:rsid wsp:val=&quot;001825D0&quot;/&gt;&lt;wsp:rsid wsp:val=&quot;00185340&quot;/&gt;&lt;wsp:rsid wsp:val=&quot;0019354E&quot;/&gt;&lt;wsp:rsid wsp:val=&quot;001A54B0&quot;/&gt;&lt;wsp:rsid wsp:val=&quot;001A77FD&quot;/&gt;&lt;wsp:rsid wsp:val=&quot;001B6532&quot;/&gt;&lt;wsp:rsid wsp:val=&quot;001C272B&quot;/&gt;&lt;wsp:rsid wsp:val=&quot;001E04C5&quot;/&gt;&lt;wsp:rsid wsp:val=&quot;001E40F7&quot;/&gt;&lt;wsp:rsid wsp:val=&quot;001F46A6&quot;/&gt;&lt;wsp:rsid wsp:val=&quot;002643B4&quot;/&gt;&lt;wsp:rsid wsp:val=&quot;0026458F&quot;/&gt;&lt;wsp:rsid wsp:val=&quot;00281DFD&quot;/&gt;&lt;wsp:rsid wsp:val=&quot;002909DF&quot;/&gt;&lt;wsp:rsid wsp:val=&quot;002A1217&quot;/&gt;&lt;wsp:rsid wsp:val=&quot;002A5829&quot;/&gt;&lt;wsp:rsid wsp:val=&quot;002D0CD3&quot;/&gt;&lt;wsp:rsid wsp:val=&quot;002F7E32&quot;/&gt;&lt;wsp:rsid wsp:val=&quot;00353E2E&quot;/&gt;&lt;wsp:rsid wsp:val=&quot;003875D0&quot;/&gt;&lt;wsp:rsid wsp:val=&quot;0040359E&quot;/&gt;&lt;wsp:rsid wsp:val=&quot;0041196A&quot;/&gt;&lt;wsp:rsid wsp:val=&quot;0041774A&quot;/&gt;&lt;wsp:rsid wsp:val=&quot;004909FB&quot;/&gt;&lt;wsp:rsid wsp:val=&quot;00491435&quot;/&gt;&lt;wsp:rsid wsp:val=&quot;004A08D5&quot;/&gt;&lt;wsp:rsid wsp:val=&quot;004C2510&quot;/&gt;&lt;wsp:rsid wsp:val=&quot;004C4FC5&quot;/&gt;&lt;wsp:rsid wsp:val=&quot;004C6823&quot;/&gt;&lt;wsp:rsid wsp:val=&quot;004E7710&quot;/&gt;&lt;wsp:rsid wsp:val=&quot;005235EC&quot;/&gt;&lt;wsp:rsid wsp:val=&quot;005849F6&quot;/&gt;&lt;wsp:rsid wsp:val=&quot;005A7665&quot;/&gt;&lt;wsp:rsid wsp:val=&quot;005B505D&quot;/&gt;&lt;wsp:rsid wsp:val=&quot;005C5746&quot;/&gt;&lt;wsp:rsid wsp:val=&quot;005E7080&quot;/&gt;&lt;wsp:rsid wsp:val=&quot;00604B4F&quot;/&gt;&lt;wsp:rsid wsp:val=&quot;00614E5B&quot;/&gt;&lt;wsp:rsid wsp:val=&quot;006159EF&quot;/&gt;&lt;wsp:rsid wsp:val=&quot;00616A91&quot;/&gt;&lt;wsp:rsid wsp:val=&quot;00644E81&quot;/&gt;&lt;wsp:rsid wsp:val=&quot;006500E2&quot;/&gt;&lt;wsp:rsid wsp:val=&quot;00653E24&quot;/&gt;&lt;wsp:rsid wsp:val=&quot;00656BDA&quot;/&gt;&lt;wsp:rsid wsp:val=&quot;006961E9&quot;/&gt;&lt;wsp:rsid wsp:val=&quot;00696A6F&quot;/&gt;&lt;wsp:rsid wsp:val=&quot;006B5351&quot;/&gt;&lt;wsp:rsid wsp:val=&quot;006B571C&quot;/&gt;&lt;wsp:rsid wsp:val=&quot;006E6C4D&quot;/&gt;&lt;wsp:rsid wsp:val=&quot;00731727&quot;/&gt;&lt;wsp:rsid wsp:val=&quot;007349F0&quot;/&gt;&lt;wsp:rsid wsp:val=&quot;00735F47&quot;/&gt;&lt;wsp:rsid wsp:val=&quot;00782A61&quot;/&gt;&lt;wsp:rsid wsp:val=&quot;00787921&quot;/&gt;&lt;wsp:rsid wsp:val=&quot;007C5D3F&quot;/&gt;&lt;wsp:rsid wsp:val=&quot;007D0B8B&quot;/&gt;&lt;wsp:rsid wsp:val=&quot;007D3FAE&quot;/&gt;&lt;wsp:rsid wsp:val=&quot;007F4DFF&quot;/&gt;&lt;wsp:rsid wsp:val=&quot;008917CB&quot;/&gt;&lt;wsp:rsid wsp:val=&quot;00892959&quot;/&gt;&lt;wsp:rsid wsp:val=&quot;00897A04&quot;/&gt;&lt;wsp:rsid wsp:val=&quot;00897FBA&quot;/&gt;&lt;wsp:rsid wsp:val=&quot;008A7DCE&quot;/&gt;&lt;wsp:rsid wsp:val=&quot;008B2B46&quot;/&gt;&lt;wsp:rsid wsp:val=&quot;008C27C9&quot;/&gt;&lt;wsp:rsid wsp:val=&quot;0091316A&quot;/&gt;&lt;wsp:rsid wsp:val=&quot;00922669&quot;/&gt;&lt;wsp:rsid wsp:val=&quot;00943D6C&quot;/&gt;&lt;wsp:rsid wsp:val=&quot;00946BEF&quot;/&gt;&lt;wsp:rsid wsp:val=&quot;00950176&quot;/&gt;&lt;wsp:rsid wsp:val=&quot;00955B4C&quot;/&gt;&lt;wsp:rsid wsp:val=&quot;0096417E&quot;/&gt;&lt;wsp:rsid wsp:val=&quot;009B3976&quot;/&gt;&lt;wsp:rsid wsp:val=&quot;009C2944&quot;/&gt;&lt;wsp:rsid wsp:val=&quot;009D391C&quot;/&gt;&lt;wsp:rsid wsp:val=&quot;009F2E2D&quot;/&gt;&lt;wsp:rsid wsp:val=&quot;00A10D59&quot;/&gt;&lt;wsp:rsid wsp:val=&quot;00A17272&quot;/&gt;&lt;wsp:rsid wsp:val=&quot;00A279F1&quot;/&gt;&lt;wsp:rsid wsp:val=&quot;00A3479E&quot;/&gt;&lt;wsp:rsid wsp:val=&quot;00A47991&quot;/&gt;&lt;wsp:rsid wsp:val=&quot;00A514E1&quot;/&gt;&lt;wsp:rsid wsp:val=&quot;00A53AFB&quot;/&gt;&lt;wsp:rsid wsp:val=&quot;00AA3730&quot;/&gt;&lt;wsp:rsid wsp:val=&quot;00AC3124&quot;/&gt;&lt;wsp:rsid wsp:val=&quot;00B020F2&quot;/&gt;&lt;wsp:rsid wsp:val=&quot;00B4534C&quot;/&gt;&lt;wsp:rsid wsp:val=&quot;00B50C0D&quot;/&gt;&lt;wsp:rsid wsp:val=&quot;00B56664&quot;/&gt;&lt;wsp:rsid wsp:val=&quot;00B57C45&quot;/&gt;&lt;wsp:rsid wsp:val=&quot;00B635CA&quot;/&gt;&lt;wsp:rsid wsp:val=&quot;00B64078&quot;/&gt;&lt;wsp:rsid wsp:val=&quot;00BF6A96&quot;/&gt;&lt;wsp:rsid wsp:val=&quot;00C20E07&quot;/&gt;&lt;wsp:rsid wsp:val=&quot;00C27ECF&quot;/&gt;&lt;wsp:rsid wsp:val=&quot;00C44740&quot;/&gt;&lt;wsp:rsid wsp:val=&quot;00C456D3&quot;/&gt;&lt;wsp:rsid wsp:val=&quot;00C8215E&quot;/&gt;&lt;wsp:rsid wsp:val=&quot;00C90DF0&quot;/&gt;&lt;wsp:rsid wsp:val=&quot;00CE39E0&quot;/&gt;&lt;wsp:rsid wsp:val=&quot;00CE4A07&quot;/&gt;&lt;wsp:rsid wsp:val=&quot;00CF65A3&quot;/&gt;&lt;wsp:rsid wsp:val=&quot;00D02375&quot;/&gt;&lt;wsp:rsid wsp:val=&quot;00D11878&quot;/&gt;&lt;wsp:rsid wsp:val=&quot;00D17205&quot;/&gt;&lt;wsp:rsid wsp:val=&quot;00D2606E&quot;/&gt;&lt;wsp:rsid wsp:val=&quot;00D3275F&quot;/&gt;&lt;wsp:rsid wsp:val=&quot;00D35D46&quot;/&gt;&lt;wsp:rsid wsp:val=&quot;00D74F96&quot;/&gt;&lt;wsp:rsid wsp:val=&quot;00D75C72&quot;/&gt;&lt;wsp:rsid wsp:val=&quot;00DC611A&quot;/&gt;&lt;wsp:rsid wsp:val=&quot;00DD4D83&quot;/&gt;&lt;wsp:rsid wsp:val=&quot;00DE0500&quot;/&gt;&lt;wsp:rsid wsp:val=&quot;00E008CF&quot;/&gt;&lt;wsp:rsid wsp:val=&quot;00E10237&quot;/&gt;&lt;wsp:rsid wsp:val=&quot;00E4297C&quot;/&gt;&lt;wsp:rsid wsp:val=&quot;00E501A3&quot;/&gt;&lt;wsp:rsid wsp:val=&quot;00E56BF2&quot;/&gt;&lt;wsp:rsid wsp:val=&quot;00E73BFE&quot;/&gt;&lt;wsp:rsid wsp:val=&quot;00E8156D&quot;/&gt;&lt;wsp:rsid wsp:val=&quot;00EA1ABA&quot;/&gt;&lt;wsp:rsid wsp:val=&quot;00EB28F8&quot;/&gt;&lt;wsp:rsid wsp:val=&quot;00EC2CF3&quot;/&gt;&lt;wsp:rsid wsp:val=&quot;00F12F01&quot;/&gt;&lt;wsp:rsid wsp:val=&quot;00F31B7F&quot;/&gt;&lt;wsp:rsid wsp:val=&quot;00F7504F&quot;/&gt;&lt;/wsp:rsids&gt;&lt;/w:docPr&gt;&lt;w:body&gt;&lt;w:p wsp:rsidR=&quot;00000000&quot; wsp:rsidRDefault=&quot;006E6C4D&quot;&gt;&lt;m:oMathPara&gt;&lt;m:oMath&gt;&lt;m:r&gt;&lt;w:rPr&gt;&lt;w:rFonts w:ascii=&quot;Cambria Math&quot; w:h-ansi=&quot;Cambria Math&quot;/&gt;&lt;wx:font wx:val=&quot;Cambria Math&quot;/&gt;&lt;w:i/&gt;&lt;w:sz w:val=&quot;28&quot;/&gt;&lt;w:sz-cs w:val=&quot;36&quot;/&gt;&lt;/w:rPr&gt;&lt;m:t&gt;?t=&lt;/m:t&gt;&lt;/m:r&gt;&lt;m:sSub&gt;&lt;m:sSubPr&gt;&lt;m:ctrlPr&gt;&lt;w:rPr&gt;&lt;w:rFonts w:ascii=&quot;Cambria Math&quot; w:h-ansi=&quot;Cambria Math&quot;/&gt;&lt;wx:font wx:val=&quot;Cambria Math&quot;/&gt;&lt;w:i/&gt;&lt;w:sz w:val=&quot;28&quot;/&gt;&lt;w:sz-cs w:val=&quot;36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36&quot;/&gt;&lt;/w:rPr&gt;&lt;m:t&gt;t&lt;/m:t&gt;&lt;/m:r&gt;&lt;/m:e&gt;&lt;m:sub&gt;&lt;m:r&gt;&lt;w:rPr&gt;&lt;w:rFonts w:ascii=&quot;Cambria Math&quot; w:h-ansi=&quot;Cambria Math&quot;/&gt;&lt;wx:font wx:val=&quot;宋体&quot;/&gt;&lt;w:i/&gt;&lt;w:sz w:val=&quot;28&quot;/&gt;&lt;w:sz-cs w:val=&quot;36&quot;/&gt;&lt;/w:rPr&gt;&lt;m:t&gt;末&lt;/m:t&gt;&lt;/m:r&gt;&lt;/m:sub&gt;&lt;/m:sSub&gt;&lt;m:r&gt;&lt;w:rPr&gt;&lt;w:rFonts w:ascii=&quot;Cambria Math&quot; w:fareast=&quot;微软雅黑&quot; w:h-ansi=&quot;Cambria Math&quot;/&gt;&lt;wx:font wx:val=&quot;Cambria Math&quot;/&gt;&lt;w:i/&gt;&lt;w:sz w:val=&quot;28&quot;/&gt;&lt;w:sz-font wxcs w:val=&quot;36&quot;/&gt;&lt;/w:rPr&gt;&lt;m:t&gt;-&lt;/m:t&gt;&lt;/m:r&gt;&lt;m:sSub&gt;&lt;m:sSubPr&gt;&lt;m:ctrlPr&gt;&lt;w:rPr&gt;&lt;w:rFonts w:ascii=&quot;Cambria Math&quot; w:h-ansi=&quot;Cambria Math&quot;/&gt;&lt;wx:font wx:val=&quot;Cambria Math&quot;/&gt;&lt;w:i/&gt;&lt;w:sz w:val=&quot;28&quot;/&gt;&lt;w:sz-cs w:val=&quot;36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36&quot;/&gt;&lt;/w:rPr&gt;&lt;m:t&gt;t&lt;/m:t&gt;&lt;/m:r&gt;&lt;/m:e&gt;&lt;m:sub&gt;&lt;m:r&gt;&lt;w:rPr&gt;&lt;w:rFonts w:ascii=&quot;Cambria Math&quot; w:h-ansi=&quot;Cambria Math&quot;/&gt;&lt;wx:font wx:val=&quot;Cambria Math&quot;/&gt;&lt;w:i/&gt;&lt;w:sz w:val=&quot;28&quot;/&gt;&lt;w:sz-cs w:val=&quot;36&quot;/&gt;&lt;/w:rPr&gt;&lt;m:t&gt;0&lt;/m:t&gt;&lt;/m:r&gt;&lt;/m:sub&gt;&lt;/m:sSub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 o:preferrelative="t" filled="f" stroked="f">
            <v:stroke joinstyle="miter" linestyle="single"/>
            <v:imagedata r:id="rId41" o:title="" chromakey="white"/>
            <v:path o:extrusionok="f"/>
            <o:lock v:ext="edit" aspectratio="t"/>
          </v:shape>
        </w:pict>
      </w:r>
      <w:r>
        <w:rPr>
          <w:rFonts w:ascii="宋体" w:hAnsi="宋体"/>
          <w:szCs w:val="21"/>
        </w:rPr>
        <w:t>）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放热时</w:t>
      </w:r>
      <w:r>
        <w:rPr>
          <w:rFonts w:ascii="宋体" w:hAnsi="宋体"/>
          <w:position w:val="-26"/>
          <w:szCs w:val="21"/>
        </w:rPr>
        <w:pict>
          <v:shape id="图片 20" o:spid="_x0000_i1053" type="#_x0000_t75" style="width:55.5pt;height:24pt;mso-position-horizontal-relative:page;mso-position-vertical-relative:page;mso-wrap-style:square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proofState w:spelling=&quot;clean&quot;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41774A&quot;/&gt;&lt;wsp:rsid wsp:val=&quot;00025299&quot;/&gt;&lt;wsp:rsid wsp:val=&quot;00027F1B&quot;/&gt;&lt;wsp:rsid wsp:val=&quot;00046385&quot;/&gt;&lt;wsp:rsid wsp:val=&quot;000959D9&quot;/&gt;&lt;wsp:rsid wsp:val=&quot;001108F2&quot;/&gt;&lt;wsp:rsid wsp:val=&quot;00122EB5&quot;/&gt;&lt;wsp:rsid wsp:val=&quot;00126AFB&quot;/&gt;&lt;wsp:rsid wsp:val=&quot;00126B8A&quot;/&gt;&lt;wsp:rsid wsp:val=&quot;00134370&quot;/&gt;&lt;wsp:rsid wsp:val=&quot;001550D9&quot;/&gt;&lt;wsp:rsid wsp:val=&quot;00155B0F&quot;/&gt;&lt;wsp:rsid wsp:val=&quot;00157549&quot;/&gt;&lt;wsp:rsid wsp:val=&quot;00161E23&quot;/&gt;&lt;wsp:rsid wsp:val=&quot;0016736D&quot;/&gt;&lt;wsp:rsid wsp:val=&quot;001825D0&quot;/&gt;&lt;wsp:rsid wsp:val=&quot;00185340&quot;/&gt;&lt;wsp:rsid wsp:val=&quot;0019354E&quot;/&gt;&lt;wsp:rsid wsp:val=&quot;001A54B0&quot;/&gt;&lt;wsp:rsid wsp:val=&quot;001A77FD&quot;/&gt;&lt;wsp:rsid wsp:val=&quot;001B6293&quot;/&gt;&lt;wsp:rsid wsp:val=&quot;001B6532&quot;/&gt;&lt;wsp:rsid wsp:val=&quot;001C272B&quot;/&gt;&lt;wsp:rsid wsp:val=&quot;001E04C5&quot;/&gt;&lt;wsp:rsid wsp:val=&quot;001E40F7&quot;/&gt;&lt;wsp:rsid wsp:val=&quot;001F46A6&quot;/&gt;&lt;wsp:rsid wsp:val=&quot;002643B4&quot;/&gt;&lt;wsp:rsid wsp:val=&quot;0026458F&quot;/&gt;&lt;wsp:rsid wsp:val=&quot;00281DFD&quot;/&gt;&lt;wsp:rsid wsp:val=&quot;002909DF&quot;/&gt;&lt;wsp:rsid wsp:val=&quot;002A1217&quot;/&gt;&lt;wsp:rsid wsp:val=&quot;002A5829&quot;/&gt;&lt;wsp:rsid wsp:val=&quot;002D0CD3&quot;/&gt;&lt;wsp:rsid wsp:val=&quot;002F7E32&quot;/&gt;&lt;wsp:rsid wsp:val=&quot;00353E2E&quot;/&gt;&lt;wsp:rsid wsp:val=&quot;003875D0&quot;/&gt;&lt;wsp:rsid wsp:val=&quot;0040359E&quot;/&gt;&lt;wsp:rsid wsp:val=&quot;0041196A&quot;/&gt;&lt;wsp:rsid wsp:val=&quot;0041774A&quot;/&gt;&lt;wsp:rsid wsp:val=&quot;004909FB&quot;/&gt;&lt;wsp:rsid wsp:val=&quot;00491435&quot;/&gt;&lt;wsp:rsid wsp:val=&quot;004A08D5&quot;/&gt;&lt;wsp:rsid wsp:val=&quot;004C2510&quot;/&gt;&lt;wsp:rsid wsp:val=&quot;004C4FC5&quot;/&gt;&lt;wsp:rsid wsp:val=&quot;004C6823&quot;/&gt;&lt;wsp:rsid wsp:val=&quot;004E7710&quot;/&gt;&lt;wsp:rsid wsp:val=&quot;005235EC&quot;/&gt;&lt;wsp:rsid wsp:val=&quot;005849F6&quot;/&gt;&lt;wsp:rsid wsp:val=&quot;005A7665&quot;/&gt;&lt;wsp:rsid wsp:val=&quot;005B505D&quot;/&gt;&lt;wsp:rsid wsp:val=&quot;005C5746&quot;/&gt;&lt;wsp:rsid wsp:val=&quot;005E7080&quot;/&gt;&lt;wsp:rsid wsp:val=&quot;00604B4F&quot;/&gt;&lt;wsp:rsid wsp:val=&quot;00614E5B&quot;/&gt;&lt;wsp:rsid wsp:val=&quot;006159EF&quot;/&gt;&lt;wsp:rsid wsp:val=&quot;00616A91&quot;/&gt;&lt;wsp:rsid wsp:val=&quot;00644E81&quot;/&gt;&lt;wsp:rsid wsp:val=&quot;006500E2&quot;/&gt;&lt;wsp:rsid wsp:val=&quot;00653E24&quot;/&gt;&lt;wsp:rsid wsp:val=&quot;00656BDA&quot;/&gt;&lt;wsp:rsid wsp:val=&quot;006961E9&quot;/&gt;&lt;wsp:rsid wsp:val=&quot;00696A6F&quot;/&gt;&lt;wsp:rsid wsp:val=&quot;006B5351&quot;/&gt;&lt;wsp:rsid wsp:val=&quot;006B571C&quot;/&gt;&lt;wsp:rsid wsp:val=&quot;00731727&quot;/&gt;&lt;wsp:rsid wsp:val=&quot;007349F0&quot;/&gt;&lt;wsp:rsid wsp:val=&quot;00735F47&quot;/&gt;&lt;wsp:rsid wsp:val=&quot;00782A61&quot;/&gt;&lt;wsp:rsid wsp:val=&quot;00787921&quot;/&gt;&lt;wsp:rsid wsp:val=&quot;007C5D3F&quot;/&gt;&lt;wsp:rsid wsp:val=&quot;007D0B8B&quot;/&gt;&lt;wsp:rsid wsp:val=&quot;007D3FAE&quot;/&gt;&lt;wsp:rsid wsp:val=&quot;007F4DFF&quot;/&gt;&lt;wsp:rsid wsp:val=&quot;008917CB&quot;/&gt;&lt;wsp:rsid wsp:val=&quot;00892959&quot;/&gt;&lt;wsp:rsid wsp:val=&quot;00897A04&quot;/&gt;&lt;wsp:rsid wsp:val=&quot;00897FBA&quot;/&gt;&lt;wsp:rsid wsp:val=&quot;008A7DCE&quot;/&gt;&lt;wsp:rsid wsp:val=&quot;008B2B46&quot;/&gt;&lt;wsp:rsid wsp:val=&quot;008C27C9&quot;/&gt;&lt;wsp:rsid wsp:val=&quot;0091316A&quot;/&gt;&lt;wsp:rsid wsp:val=&quot;00922669&quot;/&gt;&lt;wsp:rsid wsp:val=&quot;00943D6C&quot;/&gt;&lt;wsp:rsid wsp:val=&quot;00946BEF&quot;/&gt;&lt;wsp:rsid wsp:val=&quot;00950176&quot;/&gt;&lt;wsp:rsid wsp:val=&quot;00955B4C&quot;/&gt;&lt;wsp:rsid wsp:val=&quot;0096417E&quot;/&gt;&lt;wsp:rsid wsp:val=&quot;009B3976&quot;/&gt;&lt;wsp:rsid wsp:val=&quot;009C2944&quot;/&gt;&lt;wsp:rsid wsp:val=&quot;009D391C&quot;/&gt;&lt;wsp:rsid wsp:val=&quot;009F2E2D&quot;/&gt;&lt;wsp:rsid wsp:val=&quot;00A10D59&quot;/&gt;&lt;wsp:rsid wsp:val=&quot;00A17272&quot;/&gt;&lt;wsp:rsid wsp:val=&quot;00A279F1&quot;/&gt;&lt;wsp:rsid wsp:val=&quot;00A3479E&quot;/&gt;&lt;wsp:rsid wsp:val=&quot;00A47991&quot;/&gt;&lt;wsp:rsid wsp:val=&quot;00A514E1&quot;/&gt;&lt;wsp:rsid wsp:val=&quot;00A53AFB&quot;/&gt;&lt;wsp:rsid wsp:val=&quot;00AA3730&quot;/&gt;&lt;wsp:rsid wsp:val=&quot;00AC3124&quot;/&gt;&lt;wsp:rsid wsp:val=&quot;00B020F2&quot;/&gt;&lt;wsp:rsid wsp:val=&quot;00B4534C&quot;/&gt;&lt;wsp:rsid wsp:val=&quot;00B50C0D&quot;/&gt;&lt;wsp:rsid wsp:val=&quot;00B56664&quot;/&gt;&lt;wsp:rsid wsp:val=&quot;00B57C45&quot;/&gt;&lt;wsp:rsid wsp:val=&quot;00B635CA&quot;/&gt;&lt;wsp:rsid wsp:val=&quot;00B64078&quot;/&gt;&lt;wsp:rsid wsp:val=&quot;00BF6A96&quot;/&gt;&lt;wsp:rsid wsp:val=&quot;00C20E07&quot;/&gt;&lt;wsp:rsid wsp:val=&quot;00C27ECF&quot;/&gt;&lt;wsp:rsid wsp:val=&quot;00C44740&quot;/&gt;&lt;wsp:rsid wsp:val=&quot;00C456D3&quot;/&gt;&lt;wsp:rsid wsp:val=&quot;00C8215E&quot;/&gt;&lt;wsp:rsid wsp:val=&quot;00C90DF0&quot;/&gt;&lt;wsp:rsid wsp:val=&quot;00CE39E0&quot;/&gt;&lt;wsp:rsid wsp:val=&quot;00CE4A07&quot;/&gt;&lt;wsp:rsid wsp:val=&quot;00CF65A3&quot;/&gt;&lt;wsp:rsid wsp:val=&quot;00D02375&quot;/&gt;&lt;wsp:rsid wsp:val=&quot;00D11878&quot;/&gt;&lt;wsp:rsid wsp:val=&quot;00D17205&quot;/&gt;&lt;wsp:rsid wsp:val=&quot;00D2606E&quot;/&gt;&lt;wsp:rsid wsp:val=&quot;00D3275F&quot;/&gt;&lt;wsp:rsid wsp:val=&quot;00D35D46&quot;/&gt;&lt;wsp:rsid wsp:val=&quot;00D74F96&quot;/&gt;&lt;wsp:rsid wsp:val=&quot;00D75C72&quot;/&gt;&lt;wsp:rsid wsp:val=&quot;00DC611A&quot;/&gt;&lt;wsp:rsid wsp:val=&quot;00DD4D83&quot;/&gt;&lt;wsp:rsid wsp:val=&quot;00DE0500&quot;/&gt;&lt;wsp:rsid wsp:val=&quot;00E008CF&quot;/&gt;&lt;wsp:rsid wsp:val=&quot;00E10237&quot;/&gt;&lt;wsp:rsid wsp:val=&quot;00E4297C&quot;/&gt;&lt;wsp:rsid wsp:val=&quot;00E501A3&quot;/&gt;&lt;wsp:rsid wsp:val=&quot;00E56BF2&quot;/&gt;&lt;wsp:rsid wsp:val=&quot;00E73BFE&quot;/&gt;&lt;wsp:rsid wsp:val=&quot;00E8156D&quot;/&gt;&lt;wsp:rsid wsp:val=&quot;00EA1ABA&quot;/&gt;&lt;wsp:rsid wsp:val=&quot;00EB28F8&quot;/&gt;&lt;wsp:rsid wsp:val=&quot;00EC2CF3&quot;/&gt;&lt;wsp:rsid wsp:val=&quot;00F12F01&quot;/&gt;&lt;wsp:rsid wsp:val=&quot;00F31B7F&quot;/&gt;&lt;wsp:rsid wsp:val=&quot;00F7504F&quot;/&gt;&lt;/wsp:rsids&gt;&lt;/w:docPr&gt;&lt;w:body&gt;&lt;w:p wsp:rsidR=&quot;00000000&quot; wsp:rsidRDefault=&quot;001B6293&quot;&gt;&lt;m:oMathPara&gt;&lt;m:oMath&gt;&lt;m:sSub&gt;&lt;m:sSubPr&gt;&lt;m:ctrlPr&gt;&lt;w:rPr&gt;&lt;w:rFonts w:ascii=&quot;Cambria Math&quot; w:h-ansi=&quot;Cambria Math&quot;/&gt;&lt;wx:font wx:val=&quot;Cambria Math&quot;/&gt;&lt;w:i/&gt;&lt;w:sz w:val=&quot;28&quot;/&gt;&lt;w:sz-cs w:val=&quot;36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36&quot;/&gt;&lt;/w:rPr&gt;&lt;m:t&gt;Q&lt;/m:t&gt;&lt;/m:r&gt;&lt;/m:e&gt;&lt;m:sub&gt;&lt;m:r&gt;&lt;w:rPr&gt;&lt;w:rFonts w:ascii=&quot;Cambria Math&quot; w:h-ansi=&quot;Cambria Math&quot;/&gt;&lt;wx:font wx:val=&quot;宋体&quot;/&gt;&lt;w:i/&gt;&lt;w:sz w:val=&quot;28&quot;/&gt;&lt;w:sz-cs w:val=&quot;36&quot;/&gt;&lt;/w:rPr&gt;&lt;m:t&gt;放&lt;/m:t&gt;&lt;/m:r&gt;&lt;/m:sub&gt;&lt;/m:sSub&gt;&lt;m:r&gt;&lt;w:rPr&gt;&lt;w:rFonts w:ascii=&quot;Cambria Math&quot; w:h-ansi=&quot;Cambria Math&quot;/&gt;&lt;wxb&gt;&lt;:font wx:val=&quot;Cambria Math&quot;/&gt;&lt;w:i/&gt;&lt;w:sz w:val=&quot;28&quot;/&gt;&lt;w:sz-cs w:val=&quot;36&quot;/&gt;&lt;/w:rPr&gt;&lt;m:t&gt;=cm?t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 o:preferrelative="t" filled="f" stroked="f">
            <v:stroke joinstyle="miter" linestyle="single"/>
            <v:imagedata r:id="rId42" o:title="" chromakey="white"/>
            <v:path o:extrusionok="f"/>
            <o:lock v:ext="edit" aspectratio="t"/>
          </v:shape>
        </w:pict>
      </w:r>
      <w:r>
        <w:rPr>
          <w:rFonts w:ascii="宋体" w:hAnsi="宋体"/>
          <w:szCs w:val="21"/>
        </w:rPr>
        <w:t xml:space="preserve">    （</w:t>
      </w:r>
      <w:r>
        <w:rPr>
          <w:rFonts w:ascii="宋体" w:hAnsi="宋体"/>
          <w:position w:val="-26"/>
          <w:szCs w:val="21"/>
        </w:rPr>
        <w:pict>
          <v:shape id="图片 22" o:spid="_x0000_i1054" type="#_x0000_t75" style="width:59.25pt;height:24pt;mso-position-horizontal-relative:page;mso-position-vertical-relative:page;mso-wrap-style:square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proofState w:spelling=&quot;clean&quot;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41774A&quot;/&gt;&lt;wsp:rsid wsp:val=&quot;00025299&quot;/&gt;&lt;wsp:rsid wsp:val=&quot;00027F1B&quot;/&gt;&lt;wsp:rsid wsp:val=&quot;00046385&quot;/&gt;&lt;wsp:rsid wsp:val=&quot;000959D9&quot;/&gt;&lt;wsp:rsid wsp:val=&quot;001108F2&quot;/&gt;&lt;wsp:rsid wsp:val=&quot;00122EB5&quot;/&gt;&lt;wsp:rsid wsp:val=&quot;00126AFB&quot;/&gt;&lt;wsp:rsid wsp:val=&quot;00126B8A&quot;/&gt;&lt;wsp:rsid wsp:val=&quot;00134370&quot;/&gt;&lt;wsp:rsid wsp:val=&quot;001550D9&quot;/&gt;&lt;wsp:rsid wsp:val=&quot;00155B0F&quot;/&gt;&lt;wsp:rsid wsp:val=&quot;00157549&quot;/&gt;&lt;wsp:rsid wsp:val=&quot;00161E23&quot;/&gt;&lt;wsp:rsid wsp:val=&quot;0016736D&quot;/&gt;&lt;wsp:rsid wsp:val=&quot;001825D0&quot;/&gt;&lt;wsp:rsid wsp:val=&quot;00185340&quot;/&gt;&lt;wsp:rsid wsp:val=&quot;0019354E&quot;/&gt;&lt;wsp:rsid wsp:val=&quot;001A54B0&quot;/&gt;&lt;wsp:rsid wsp:val=&quot;001A77FD&quot;/&gt;&lt;wsp:rsid wsp:val=&quot;001B6532&quot;/&gt;&lt;wsp:rsid wsp:val=&quot;001C272B&quot;/&gt;&lt;wsp:rsid wsp:val=&quot;001E04C5&quot;/&gt;&lt;wsp:rsid wsp:val=&quot;001E40F7&quot;/&gt;&lt;wsp:rsid wsp:val=&quot;001F46A6&quot;/&gt;&lt;wsp:rsid wsp:val=&quot;002643B4&quot;/&gt;&lt;wsp:rsid wsp:val=&quot;0026458F&quot;/&gt;&lt;wsp:rsid wsp:val=&quot;00281DFD&quot;/&gt;&lt;wsp:rsid wsp:val=&quot;002909DF&quot;/&gt;&lt;wsp:rsid wsp:val=&quot;002A1217&quot;/&gt;&lt;wsp:rsid wsp:val=&quot;002A5829&quot;/&gt;&lt;wsp:rsid wsp:val=&quot;002D0CD3&quot;/&gt;&lt;wsp:rsid wsp:val=&quot;002F7E32&quot;/&gt;&lt;wsp:rsid wsp:val=&quot;00353E2E&quot;/&gt;&lt;wsp:rsid wsp:val=&quot;003875D0&quot;/&gt;&lt;wsp:rsid wsp:val=&quot;0040359E&quot;/&gt;&lt;wsp:rsid wsp:val=&quot;0041196A&quot;/&gt;&lt;wsp:rsid wsp:val=&quot;0041774A&quot;/&gt;&lt;wsp:rsid wsp:val=&quot;004909FB&quot;/&gt;&lt;wsp:rsid wsp:val=&quot;00491435&quot;/&gt;&lt;wsp:rsid wsp:val=&quot;004A08D5&quot;/&gt;&lt;wsp:rsid wsp:val=&quot;004C2510&quot;/&gt;&lt;wsp:rsid wsp:val=&quot;004C4FC5&quot;/&gt;&lt;wsp:rsid wsp:val=&quot;004C6823&quot;/&gt;&lt;wsp:rsid wsp:val=&quot;004E7710&quot;/&gt;&lt;wsp:rsid wsp:val=&quot;005235EC&quot;/&gt;&lt;wsp:rsid wsp:val=&quot;005849F6&quot;/&gt;&lt;wsp:rsid wsp:val=&quot;005A7665&quot;/&gt;&lt;wsp:rsid wsp:val=&quot;005B505D&quot;/&gt;&lt;wsp:rsid wsp:val=&quot;005C5746&quot;/&gt;&lt;wsp:rsid wsp:val=&quot;005E7080&quot;/&gt;&lt;wsp:rsid wsp:val=&quot;00604B4F&quot;/&gt;&lt;wsp:rsid wsp:val=&quot;00614E5B&quot;/&gt;&lt;wsp:rsid wsp:val=&quot;006159EF&quot;/&gt;&lt;wsp:rsid wsp:val=&quot;00616A91&quot;/&gt;&lt;wsp:rsid wsp:val=&quot;00644E81&quot;/&gt;&lt;wsp:rsid wsp:val=&quot;006500E2&quot;/&gt;&lt;wsp:rsid wsp:val=&quot;00653E24&quot;/&gt;&lt;wsp:rsid wsp:val=&quot;00656BDA&quot;/&gt;&lt;wsp:rsid wsp:val=&quot;006961E9&quot;/&gt;&lt;wsp:rsid wsp:val=&quot;00696A6F&quot;/&gt;&lt;wsp:rsid wsp:val=&quot;006B5351&quot;/&gt;&lt;wsp:rsid wsp:val=&quot;006B571C&quot;/&gt;&lt;wsp:rsid wsp:val=&quot;00731727&quot;/&gt;&lt;wsp:rsid wsp:val=&quot;007349F0&quot;/&gt;&lt;wsp:rsid wsp:val=&quot;00735F47&quot;/&gt;&lt;wsp:rsid wsp:val=&quot;00782A61&quot;/&gt;&lt;wsp:rsid wsp:val=&quot;00787921&quot;/&gt;&lt;wsp:rsid wsp:val=&quot;007C5D3F&quot;/&gt;&lt;wsp:rsid wsp:val=&quot;007D0B8B&quot;/&gt;&lt;wsp:rsid wsp:val=&quot;007D3FAE&quot;/&gt;&lt;wsp:rsid wsp:val=&quot;007F4DFF&quot;/&gt;&lt;wsp:rsid wsp:val=&quot;008917CB&quot;/&gt;&lt;wsp:rsid wsp:val=&quot;00892959&quot;/&gt;&lt;wsp:rsid wsp:val=&quot;00897A04&quot;/&gt;&lt;wsp:rsid wsp:val=&quot;00897FBA&quot;/&gt;&lt;wsp:rsid wsp:val=&quot;008A7DCE&quot;/&gt;&lt;wsp:rsid wsp:val=&quot;008B2B46&quot;/&gt;&lt;wsp:rsid wsp:val=&quot;008C27C9&quot;/&gt;&lt;wsp:rsid wsp:val=&quot;0091316A&quot;/&gt;&lt;wsp:rsid wsp:val=&quot;00922669&quot;/&gt;&lt;wsp:rsid wsp:val=&quot;00943D6C&quot;/&gt;&lt;wsp:rsid wsp:val=&quot;00946BEF&quot;/&gt;&lt;wsp:rsid wsp:val=&quot;00950176&quot;/&gt;&lt;wsp:rsid wsp:val=&quot;00955B4C&quot;/&gt;&lt;wsp:rsid wsp:val=&quot;0096417E&quot;/&gt;&lt;wsp:rsid wsp:val=&quot;009B3976&quot;/&gt;&lt;wsp:rsid wsp:val=&quot;009C2944&quot;/&gt;&lt;wsp:rsid wsp:val=&quot;009D391C&quot;/&gt;&lt;wsp:rsid wsp:val=&quot;009F2E2D&quot;/&gt;&lt;wsp:rsid wsp:val=&quot;00A10D59&quot;/&gt;&lt;wsp:rsid wsp:val=&quot;00A17272&quot;/&gt;&lt;wsp:rsid wsp:val=&quot;00A279F1&quot;/&gt;&lt;wsp:rsid wsp:val=&quot;00A3479E&quot;/&gt;&lt;wsp:rsid wsp:val=&quot;00A47991&quot;/&gt;&lt;wsp:rsid wsp:val=&quot;00A514E1&quot;/&gt;&lt;wsp:rsid wsp:val=&quot;00A53AFB&quot;/&gt;&lt;wsp:rsid wsp:val=&quot;00AA3730&quot;/&gt;&lt;wsp:rsid wsp:val=&quot;00AC3124&quot;/&gt;&lt;wsp:rsid wsp:val=&quot;00B020F2&quot;/&gt;&lt;wsp:rsid wsp:val=&quot;00B4534C&quot;/&gt;&lt;wsp:rsid wsp:val=&quot;00B50C0D&quot;/&gt;&lt;wsp:rsid wsp:val=&quot;00B56664&quot;/&gt;&lt;wsp:rsid wsp:val=&quot;00B57C45&quot;/&gt;&lt;wsp:rsid wsp:val=&quot;00B635CA&quot;/&gt;&lt;wsp:rsid wsp:val=&quot;00B64078&quot;/&gt;&lt;wsp:rsid wsp:val=&quot;00BF6A96&quot;/&gt;&lt;wsp:rsid wsp:val=&quot;00C20E07&quot;/&gt;&lt;wsp:rsid wsp:val=&quot;00C27ECF&quot;/&gt;&lt;wsp:rsid wsp:val=&quot;00C44740&quot;/&gt;&lt;wsp:rsid wsp:val=&quot;00C456D3&quot;/&gt;&lt;wsp:rsid wsp:val=&quot;00C8215E&quot;/&gt;&lt;wsp:rsid wsp:val=&quot;00C90DF0&quot;/&gt;&lt;wsp:rsid wsp:val=&quot;00C932DA&quot;/&gt;&lt;wsp:rsid wsp:val=&quot;00CE39E0&quot;/&gt;&lt;wsp:rsid wsp:val=&quot;00CE4A07&quot;/&gt;&lt;wsp:rsid wsp:val=&quot;00CF65A3&quot;/&gt;&lt;wsp:rsid wsp:val=&quot;00D02375&quot;/&gt;&lt;wsp:rsid wsp:val=&quot;00D11878&quot;/&gt;&lt;wsp:rsid wsp:val=&quot;00D17205&quot;/&gt;&lt;wsp:rsid wsp:val=&quot;00D2606E&quot;/&gt;&lt;wsp:rsid wsp:val=&quot;00D3275F&quot;/&gt;&lt;wsp:rsid wsp:val=&quot;00D35D46&quot;/&gt;&lt;wsp:rsid wsp:val=&quot;00D74F96&quot;/&gt;&lt;wsp:rsid wsp:val=&quot;00D75C72&quot;/&gt;&lt;wsp:rsid wsp:val=&quot;00DC611A&quot;/&gt;&lt;wsp:rsid wsp:val=&quot;00DD4D83&quot;/&gt;&lt;wsp:rsid wsp:val=&quot;00DE0500&quot;/&gt;&lt;wsp:rsid wsp:val=&quot;00E008CF&quot;/&gt;&lt;wsp:rsid wsp:val=&quot;00E10237&quot;/&gt;&lt;wsp:rsid wsp:val=&quot;00E4297C&quot;/&gt;&lt;wsp:rsid wsp:val=&quot;00E501A3&quot;/&gt;&lt;wsp:rsid wsp:val=&quot;00E56BF2&quot;/&gt;&lt;wsp:rsid wsp:val=&quot;00E73BFE&quot;/&gt;&lt;wsp:rsid wsp:val=&quot;00E8156D&quot;/&gt;&lt;wsp:rsid wsp:val=&quot;00EA1ABA&quot;/&gt;&lt;wsp:rsid wsp:val=&quot;00EB28F8&quot;/&gt;&lt;wsp:rsid wsp:val=&quot;00EC2CF3&quot;/&gt;&lt;wsp:rsid wsp:val=&quot;00F12F01&quot;/&gt;&lt;wsp:rsid wsp:val=&quot;00F31B7F&quot;/&gt;&lt;wsp:rsid wsp:val=&quot;00F7504F&quot;/&gt;&lt;/wsp:rsids&gt;&lt;/w:docPr&gt;&lt;w:body&gt;&lt;w:p wsp:rsidR=&quot;00000000&quot; wsp:rsidRDefault=&quot;00C932DA&quot;&gt;&lt;m:oMathPara&gt;&lt;m:oMath&gt;&lt;m:r&gt;&lt;w:rPr&gt;&lt;w:rFonts w:ascii=&quot;Cambria Math&quot; w:h-ansi=&quot;Cambria Math&quot;/&gt;&lt;wx:font wx:val=&quot;Cambria Math&quot;/&gt;&lt;w:i/&gt;&lt;w:sz w:val=&quot;28&quot;/&gt;&lt;w:sz-cs w:val=&quot;36&quot;/&gt;&lt;/w:rPr&gt;&lt;m:t&gt;?t=&lt;/m:t&gt;&lt;/m:r&gt;&lt;m:sSub&gt;&lt;m:sSubPr&gt;&lt;m:ctrlPr&gt;&lt;w:rPr&gt;&lt;w:rFonts w:ascii=&quot;Cambria Math&quot; w:h-ansi=&quot;Cambria Math&quot;/&gt;&lt;wx:font wx:val=&quot;Cambria Math&quot;/&gt;&lt;w:i/&gt;&lt;w:sz w:val=&quot;28&quot;/&gt;&lt;w:sz-cs w:val=&quot;36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36&quot;/&gt;&lt;/w:rPr&gt;&lt;m:t&gt;t&lt;/m:t&gt;&lt;/m:r&gt;&lt;/m:e&gt;&lt;m:sub&gt;&lt;m:r&gt;&lt;w:rPr&gt;&lt;w:rFonts w:ascii=&quot;Cambria Math&quot; w:h-ansi=&quot;Cambria Math&quot;/&gt;&lt;wx:font wx:val=&quot;Cambria Math&quot;/&gt;&lt;w:i/&gt;&lt;w:sz w:val=&quot;28&quot;/&gt;&lt;w:sz-cs w:val=&quot;36&quot;/&gt;&lt;/w:rPr&gt;&lt;m:t&gt;0&lt;/m:t&gt;&lt;/m:r&gt;&lt;/m:sub&gt;&lt;/m:sSub&gt;&lt;m:r&gt;&lt;w:rPr&gt;&lt;w:rFonts w:ascii=&quot;Cambria Math&quot; w:fareast=&quot;微软雅黑&quot; w:h-ansi=&quot;Cambria Math&quot;/&gt;&lt;wx:font wx:val=&quot;Cambria Math&quot;/&gt;&lt;w:i/&gt;&lt;w:sz w:val=&quot;28&quot;/t wx&gt;&lt;w:sz-cs w:val=&quot;36&quot;/&gt;&lt;/w:rPr&gt;&lt;m:t&gt;-&lt;/m:t&gt;&lt;/m:r&gt;&lt;m:sSub&gt;&lt;m:sSubPr&gt;&lt;m:ctrlPr&gt;&lt;w:rPr&gt;&lt;w:rFonts w:ascii=&quot;Cambria Math&quot; w:h-ansi=&quot;Cambria Math&quot;/&gt;&lt;wx:font wx:val=&quot;Cambria Math&quot;/&gt;&lt;w:i/&gt;&lt;w:sz w:val=&quot;28&quot;/&gt;&lt;w:sz-cs w:val=&quot;36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36&quot;/&gt;&lt;/w:rPr&gt;&lt;m:t&gt;t&lt;/m:t&gt;&lt;/m:r&gt;&lt;/m:e&gt;&lt;m:sub&gt;&lt;m:r&gt;&lt;w:rPr&gt;&lt;w:rFonts w:ascii=&quot;Cambria Math&quot; w:h-ansi=&quot;Cambria Math&quot;/&gt;&lt;wx:font wx:val=&quot;宋体&quot;/&gt;&lt;w:i/&gt;&lt;w:sz w:val=&quot;28&quot;/&gt;&lt;w:sz-cs w:val=&quot;36&quot;/&gt;&lt;/w:rPr&gt;&lt;m:t&gt;末&lt;/m:t&gt;&lt;/m:r&gt;&lt;/m:sub&gt;&lt;/m:sSub&gt;&lt;/m:oMath&gt;&lt;/m:oMathPara&gt;&lt;/w:p&gt;&lt;w:sectPr wsp:rsidR=&quot;00000000&quot;&gt;&lt;w:pgSz w:w=&quot;12240&quot; w:h=&quot;15840&quot;/&gt;&lt;w:pgMar w:top=&quot;1440&quot; w:right=&quot;1800&quot; w:bottom=&quot;14/&gt;&lt;40&quot; w:left=&quot;1800&quot; w:header=&quot;720&quot; w:footer=&quot;720&quot; w:gutter=&quot;0&quot;/&gt;&lt;w:cols w:space=&quot;720&quot;/&gt;&lt;/w:sectPr&gt;&lt;/w:body&gt;&lt;/w:wordDocument&gt;" o:preferrelative="t" filled="f" stroked="f">
            <v:stroke joinstyle="miter" linestyle="single"/>
            <v:imagedata r:id="rId43" o:title="" chromakey="white"/>
            <v:path o:extrusionok="f"/>
            <o:lock v:ext="edit" aspectratio="t"/>
          </v:shape>
        </w:pict>
      </w:r>
      <w:r>
        <w:rPr>
          <w:rFonts w:ascii="宋体" w:hAnsi="宋体"/>
          <w:szCs w:val="21"/>
        </w:rPr>
        <w:t xml:space="preserve">）     </w:t>
      </w:r>
    </w:p>
    <w:p>
      <w:pPr>
        <w:spacing w:line="360" w:lineRule="auto"/>
        <w:rPr>
          <w:rFonts w:ascii="宋体" w:hAnsi="宋体"/>
          <w:szCs w:val="21"/>
        </w:rPr>
      </w:pPr>
      <m:oMathPara>
        <m:oMath>
          <m:r>
            <w:rPr>
              <w:rFonts w:ascii="Cambria Math" w:hAnsi="Cambria Math" w:hint="default"/>
              <w:sz w:val="32"/>
              <w:szCs w:val="40"/>
            </w:rPr>
            <m:t>?t=</m:t>
          </m:r>
          <m:f>
            <m:fPr>
              <m:ctrlPr>
                <w:rPr>
                  <w:rFonts w:ascii="Cambria Math" w:hint="default"/>
                  <w:i/>
                  <w:sz w:val="32"/>
                </w:rPr>
              </m:ctrlPr>
            </m:fPr>
            <m:num>
              <m:ctrlPr>
                <w:rPr>
                  <w:rFonts w:ascii="Cambria Math" w:hint="default"/>
                  <w:i/>
                  <w:sz w:val="32"/>
                </w:rPr>
              </m:ctrlPr>
              <m:r>
                <w:rPr>
                  <w:rFonts w:ascii="Cambria Math" w:hAnsi="Cambria Math" w:hint="default"/>
                  <w:sz w:val="32"/>
                  <w:szCs w:val="40"/>
                </w:rPr>
                <m:t>Q</m:t>
              </m:r>
            </m:num>
            <m:den>
              <m:ctrlPr>
                <w:rPr>
                  <w:rFonts w:ascii="Cambria Math" w:hint="default"/>
                  <w:i/>
                  <w:sz w:val="32"/>
                </w:rPr>
              </m:ctrlPr>
              <m:r>
                <w:rPr>
                  <w:rFonts w:ascii="Cambria Math" w:hAnsi="Cambria Math" w:hint="default"/>
                  <w:sz w:val="32"/>
                  <w:szCs w:val="40"/>
                </w:rPr>
                <m:t>cm</m:t>
              </m:r>
            </m:den>
          </m:f>
        </m:oMath>
      </m:oMathPara>
      <w:r>
        <w:rPr>
          <w:rFonts w:ascii="宋体" w:hAnsi="宋体"/>
          <w:szCs w:val="21"/>
        </w:rPr>
        <w:t xml:space="preserve">  根据</w:t>
      </w:r>
      <m:oMathPara>
        <m:oMath>
          <m:r>
            <w:rPr>
              <w:rFonts w:ascii="Cambria Math" w:hAnsi="Cambria Math" w:hint="default"/>
            </w:rPr>
            <m:t>?t</m:t>
          </m:r>
        </m:oMath>
      </m:oMathPara>
      <w:r>
        <w:rPr>
          <w:rFonts w:ascii="宋体" w:hAnsi="宋体"/>
          <w:szCs w:val="21"/>
        </w:rPr>
        <w:t>可求初温或者末温。</w:t>
      </w:r>
    </w:p>
    <w:p>
      <w:pPr>
        <w:spacing w:line="360" w:lineRule="auto"/>
        <w:rPr>
          <w:rFonts w:ascii="宋体" w:hAnsi="宋体"/>
          <w:szCs w:val="21"/>
        </w:rPr>
      </w:pPr>
      <m:oMathPara>
        <m:oMath>
          <m:r>
            <w:rPr>
              <w:rFonts w:ascii="Cambria Math" w:hAnsi="Cambria Math" w:hint="default"/>
              <w:sz w:val="32"/>
              <w:szCs w:val="40"/>
            </w:rPr>
            <m:t>m=</m:t>
          </m:r>
          <m:f>
            <m:fPr>
              <m:ctrlPr>
                <w:rPr>
                  <w:rFonts w:ascii="Cambria Math" w:hint="default"/>
                  <w:i/>
                  <w:sz w:val="32"/>
                </w:rPr>
              </m:ctrlPr>
            </m:fPr>
            <m:num>
              <m:ctrlPr>
                <w:rPr>
                  <w:rFonts w:ascii="Cambria Math" w:hint="default"/>
                  <w:i/>
                  <w:sz w:val="32"/>
                </w:rPr>
              </m:ctrlPr>
              <m:r>
                <w:rPr>
                  <w:rFonts w:ascii="Cambria Math" w:hAnsi="Cambria Math" w:hint="default"/>
                  <w:sz w:val="32"/>
                  <w:szCs w:val="40"/>
                </w:rPr>
                <m:t>Q</m:t>
              </m:r>
            </m:num>
            <m:den>
              <m:ctrlPr>
                <w:rPr>
                  <w:rFonts w:ascii="Cambria Math" w:hint="default"/>
                  <w:i/>
                  <w:sz w:val="32"/>
                </w:rPr>
              </m:ctrlPr>
              <m:r>
                <w:rPr>
                  <w:rFonts w:ascii="Cambria Math" w:hAnsi="Cambria Math" w:hint="default"/>
                  <w:sz w:val="32"/>
                  <w:szCs w:val="40"/>
                </w:rPr>
                <m:t>c?t</m:t>
              </m:r>
            </m:den>
          </m:f>
        </m:oMath>
      </m:oMathPara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 w:hint="eastAsia"/>
          <w:szCs w:val="21"/>
        </w:rPr>
        <w:t>求质量</w:t>
      </w:r>
    </w:p>
    <w:p>
      <w:pPr>
        <w:spacing w:line="360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四、比热容知识的应用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1.水的比热容大：并不是所有物质中水的比热容是最大的，而是在我们日常生活中接触到的物质中水的比热容大。利用水的这一特性，通常用它来作冷却剂，培育水稻。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2.</w:t>
      </w:r>
      <w:r>
        <w:rPr>
          <w:rFonts w:ascii="宋体" w:hAnsi="宋体"/>
          <w:szCs w:val="21"/>
        </w:rPr>
        <w:t>海陆风</w:t>
      </w:r>
    </w:p>
    <w:p>
      <w:pPr>
        <w:spacing w:line="360" w:lineRule="auto"/>
        <w:rPr>
          <w:rFonts w:ascii="宋体" w:hAnsi="宋体"/>
          <w:szCs w:val="21"/>
        </w:rPr>
        <w:sectPr>
          <w:type w:val="nextPage"/>
          <w:pgSz w:w="11906" w:h="16838"/>
          <w:pgMar w:top="1440" w:right="1800" w:bottom="1440" w:left="1800" w:header="708" w:footer="708" w:gutter="0"/>
          <w:pgNumType w:start="9"/>
          <w:cols w:space="708"/>
          <w:titlePg w:val="0"/>
        </w:sectPr>
      </w:pPr>
      <w:r>
        <w:rPr>
          <w:rFonts w:ascii="宋体" w:hAnsi="宋体"/>
          <w:szCs w:val="21"/>
        </w:rPr>
        <w:t>由于海面与陆地比热容不同，白天在相同光照情况下陆地温度高，海面温度低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，陆地热空气上升，海风由大海吹向陆地</w:t>
      </w:r>
      <w:r>
        <w:rPr>
          <w:rFonts w:ascii="宋体" w:hAnsi="宋体"/>
          <w:szCs w:val="21"/>
        </w:rPr>
        <w:t>；夜晚散热时海面温度降低较少，陆地温度降低较多</w:t>
      </w:r>
      <w:r>
        <w:rPr>
          <w:rFonts w:ascii="宋体" w:hAnsi="宋体" w:hint="eastAsia"/>
          <w:szCs w:val="21"/>
        </w:rPr>
        <w:t>，海面温度高，热空气上升，风由陆地吹向海面</w:t>
      </w:r>
      <w:r>
        <w:rPr>
          <w:rFonts w:ascii="宋体" w:hAnsi="宋体"/>
          <w:szCs w:val="21"/>
        </w:rPr>
        <w:t>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3.</w:t>
      </w:r>
      <w:r>
        <w:rPr>
          <w:rFonts w:ascii="宋体" w:hAnsi="宋体"/>
          <w:szCs w:val="21"/>
        </w:rPr>
        <w:t>沙漠</w:t>
      </w:r>
      <w:r>
        <w:rPr>
          <w:rFonts w:ascii="宋体" w:hAnsi="宋体" w:hint="eastAsia"/>
          <w:szCs w:val="21"/>
        </w:rPr>
        <w:t>地区</w:t>
      </w:r>
      <w:r>
        <w:rPr>
          <w:rFonts w:ascii="宋体" w:hAnsi="宋体"/>
          <w:szCs w:val="21"/>
        </w:rPr>
        <w:t>温差大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沙漠地区比热容小，白天有阳光照射温度高，夜晚散热温度低。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（早穿皮袄午穿纱，围着火炉吃西瓜）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/>
          <w:b/>
          <w:color w:val="00B050"/>
          <w:szCs w:val="21"/>
        </w:rPr>
        <w:t>【易错点】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根据</w:t>
      </w:r>
      <m:oMathPara>
        <m:oMath>
          <m:r>
            <w:rPr>
              <w:rFonts w:ascii="Cambria Math" w:hAnsi="Cambria Math" w:hint="default"/>
              <w:sz w:val="32"/>
              <w:szCs w:val="40"/>
            </w:rPr>
            <m:t>?t=</m:t>
          </m:r>
          <m:f>
            <m:fPr>
              <m:ctrlPr>
                <w:rPr>
                  <w:rFonts w:ascii="Cambria Math" w:hint="default"/>
                  <w:i/>
                  <w:sz w:val="32"/>
                </w:rPr>
              </m:ctrlPr>
            </m:fPr>
            <m:num>
              <m:ctrlPr>
                <w:rPr>
                  <w:rFonts w:ascii="Cambria Math" w:hint="default"/>
                  <w:i/>
                  <w:sz w:val="32"/>
                </w:rPr>
              </m:ctrlPr>
              <m:r>
                <w:rPr>
                  <w:rFonts w:ascii="Cambria Math" w:hAnsi="Cambria Math" w:hint="default"/>
                  <w:sz w:val="32"/>
                  <w:szCs w:val="40"/>
                </w:rPr>
                <m:t>Q</m:t>
              </m:r>
            </m:num>
            <m:den>
              <m:ctrlPr>
                <w:rPr>
                  <w:rFonts w:ascii="Cambria Math" w:hint="default"/>
                  <w:i/>
                  <w:sz w:val="32"/>
                </w:rPr>
              </m:ctrlPr>
              <m:r>
                <w:rPr>
                  <w:rFonts w:ascii="Cambria Math" w:hAnsi="Cambria Math" w:hint="default"/>
                  <w:sz w:val="32"/>
                  <w:szCs w:val="40"/>
                </w:rPr>
                <m:t>cm</m:t>
              </m:r>
            </m:den>
          </m:f>
        </m:oMath>
      </m:oMathPara>
      <w:r>
        <w:rPr>
          <w:rFonts w:ascii="宋体" w:hAnsi="宋体"/>
          <w:szCs w:val="21"/>
        </w:rPr>
        <w:t xml:space="preserve"> 可求初温或者末温。在求液体温度时要注意液体是否达到沸点</w:t>
      </w:r>
      <w:r>
        <w:rPr>
          <w:rFonts w:ascii="宋体" w:hAnsi="宋体" w:hint="eastAsia"/>
          <w:szCs w:val="21"/>
        </w:rPr>
        <w:t>，例如水在标准大气压下的沸点是100</w:t>
      </w:r>
      <w:r>
        <w:rPr>
          <w:rFonts w:ascii="宋体" w:hAnsi="宋体" w:hint="eastAsia"/>
          <w:szCs w:val="21"/>
        </w:rPr>
        <w:t>℃</w:t>
      </w:r>
      <w:r>
        <w:rPr>
          <w:rFonts w:ascii="宋体" w:hAnsi="宋体"/>
          <w:szCs w:val="21"/>
        </w:rPr>
        <w:t>。</w:t>
      </w:r>
    </w:p>
    <w:p>
      <w:pPr>
        <w:spacing w:line="360" w:lineRule="auto"/>
        <w:rPr>
          <w:b/>
          <w:color w:val="00B050"/>
          <w:szCs w:val="21"/>
        </w:rPr>
      </w:pPr>
      <w:r>
        <w:rPr>
          <w:rFonts w:hint="eastAsia"/>
          <w:b/>
          <w:color w:val="00B050"/>
          <w:szCs w:val="21"/>
        </w:rPr>
        <w:t>【规律总结】</w:t>
      </w:r>
    </w:p>
    <w:p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（1）</w:t>
      </w:r>
      <w:r>
        <w:rPr>
          <w:rFonts w:ascii="宋体" w:eastAsia="宋体" w:hAnsi="宋体" w:cs="宋体"/>
          <w:szCs w:val="21"/>
        </w:rPr>
        <w:t>由热量的计算公式可知</w:t>
      </w:r>
      <w:r>
        <w:rPr>
          <w:rFonts w:ascii="宋体" w:hAnsi="宋体" w:cs="宋体" w:hint="eastAsia"/>
          <w:szCs w:val="21"/>
        </w:rPr>
        <w:t>，</w:t>
      </w:r>
      <w:r>
        <w:rPr>
          <w:rFonts w:ascii="宋体" w:eastAsia="宋体" w:hAnsi="宋体" w:cs="宋体"/>
          <w:szCs w:val="21"/>
        </w:rPr>
        <w:t>物体温度改变时吸收或放出的热量只由物质的比热容、物体的质量和物体温度的变化量这三个因素决定</w:t>
      </w:r>
      <w:r>
        <w:rPr>
          <w:rFonts w:ascii="宋体" w:hAnsi="宋体" w:cs="宋体" w:hint="eastAsia"/>
          <w:szCs w:val="21"/>
        </w:rPr>
        <w:t>，</w:t>
      </w:r>
      <w:r>
        <w:rPr>
          <w:rFonts w:ascii="宋体" w:eastAsia="宋体" w:hAnsi="宋体" w:cs="宋体"/>
          <w:szCs w:val="21"/>
        </w:rPr>
        <w:t>而与物体的初温、末温的高低无关。</w:t>
      </w:r>
    </w:p>
    <w:p>
      <w:pPr>
        <w:spacing w:line="360" w:lineRule="auto"/>
        <w:rPr>
          <w:b/>
          <w:color w:val="000000"/>
          <w:sz w:val="28"/>
          <w:szCs w:val="28"/>
        </w:rPr>
      </w:pPr>
      <w:r>
        <w:rPr>
          <w:rFonts w:ascii="宋体" w:hAnsi="宋体" w:cs="宋体" w:hint="eastAsia"/>
          <w:szCs w:val="21"/>
        </w:rPr>
        <w:t>（2）</w:t>
      </w:r>
      <w:r>
        <w:rPr>
          <w:rFonts w:ascii="宋体" w:eastAsia="宋体" w:hAnsi="宋体" w:cs="宋体"/>
          <w:szCs w:val="21"/>
        </w:rPr>
        <w:t>应用热量公式时</w:t>
      </w:r>
      <w:r>
        <w:rPr>
          <w:rFonts w:ascii="宋体" w:hAnsi="宋体" w:cs="宋体" w:hint="eastAsia"/>
          <w:szCs w:val="21"/>
        </w:rPr>
        <w:t>，</w:t>
      </w:r>
      <w:r>
        <w:rPr>
          <w:rFonts w:ascii="宋体" w:eastAsia="宋体" w:hAnsi="宋体" w:cs="宋体"/>
          <w:szCs w:val="21"/>
        </w:rPr>
        <w:t>对有关温度的文字叙述应特别谨慎</w:t>
      </w:r>
      <w:r>
        <w:rPr>
          <w:rFonts w:ascii="宋体" w:hAnsi="宋体" w:cs="宋体" w:hint="eastAsia"/>
          <w:szCs w:val="21"/>
        </w:rPr>
        <w:t>，</w:t>
      </w:r>
      <w:r>
        <w:rPr>
          <w:rFonts w:ascii="宋体" w:eastAsia="宋体" w:hAnsi="宋体" w:cs="宋体"/>
          <w:szCs w:val="21"/>
        </w:rPr>
        <w:t>不可乱用。</w:t>
      </w:r>
      <w:r>
        <w:rPr>
          <w:rFonts w:ascii="宋体" w:hAnsi="宋体" w:cs="宋体" w:hint="eastAsia"/>
          <w:szCs w:val="21"/>
        </w:rPr>
        <w:t>“</w:t>
      </w:r>
      <w:r>
        <w:rPr>
          <w:rFonts w:ascii="宋体" w:eastAsia="宋体" w:hAnsi="宋体" w:cs="宋体"/>
          <w:szCs w:val="21"/>
        </w:rPr>
        <w:t>升高</w:t>
      </w:r>
      <w:r>
        <w:rPr>
          <w:rFonts w:ascii="宋体" w:hAnsi="宋体" w:cs="宋体" w:hint="eastAsia"/>
          <w:szCs w:val="21"/>
        </w:rPr>
        <w:t>”“</w:t>
      </w:r>
      <w:r>
        <w:rPr>
          <w:rFonts w:ascii="宋体" w:eastAsia="宋体" w:hAnsi="宋体" w:cs="宋体"/>
          <w:szCs w:val="21"/>
        </w:rPr>
        <w:t>升高了</w:t>
      </w:r>
      <w:r>
        <w:rPr>
          <w:rFonts w:ascii="宋体" w:hAnsi="宋体" w:cs="宋体" w:hint="eastAsia"/>
          <w:szCs w:val="21"/>
        </w:rPr>
        <w:t>”</w:t>
      </w:r>
      <w:r>
        <w:rPr>
          <w:rFonts w:ascii="宋体" w:eastAsia="宋体" w:hAnsi="宋体" w:cs="宋体"/>
          <w:szCs w:val="21"/>
        </w:rPr>
        <w:t>和</w:t>
      </w:r>
      <w:r>
        <w:rPr>
          <w:rFonts w:ascii="宋体" w:hAnsi="宋体" w:cs="宋体" w:hint="eastAsia"/>
          <w:szCs w:val="21"/>
        </w:rPr>
        <w:t>“</w:t>
      </w:r>
      <w:r>
        <w:rPr>
          <w:rFonts w:ascii="宋体" w:eastAsia="宋体" w:hAnsi="宋体" w:cs="宋体"/>
          <w:szCs w:val="21"/>
        </w:rPr>
        <w:t>降低</w:t>
      </w:r>
      <w:r>
        <w:rPr>
          <w:rFonts w:ascii="宋体" w:hAnsi="宋体" w:cs="宋体" w:hint="eastAsia"/>
          <w:szCs w:val="21"/>
        </w:rPr>
        <w:t>”“</w:t>
      </w:r>
      <w:r>
        <w:rPr>
          <w:rFonts w:ascii="宋体" w:eastAsia="宋体" w:hAnsi="宋体" w:cs="宋体"/>
          <w:szCs w:val="21"/>
        </w:rPr>
        <w:t>降低了</w:t>
      </w:r>
      <w:r>
        <w:rPr>
          <w:rFonts w:ascii="宋体" w:hAnsi="宋体" w:cs="宋体" w:hint="eastAsia"/>
          <w:szCs w:val="21"/>
        </w:rPr>
        <w:t>”</w:t>
      </w:r>
      <w:r>
        <w:rPr>
          <w:rFonts w:ascii="宋体" w:eastAsia="宋体" w:hAnsi="宋体" w:cs="宋体"/>
          <w:szCs w:val="21"/>
        </w:rPr>
        <w:t>均指的是温度的改变量</w:t>
      </w:r>
      <w:r>
        <w:rPr>
          <w:rFonts w:ascii="宋体" w:hAnsi="宋体" w:cs="宋体" w:hint="eastAsia"/>
          <w:szCs w:val="21"/>
        </w:rPr>
        <w:t>；</w:t>
      </w:r>
      <w:r>
        <w:rPr>
          <w:rFonts w:ascii="宋体" w:eastAsia="宋体" w:hAnsi="宋体" w:cs="宋体"/>
          <w:szCs w:val="21"/>
        </w:rPr>
        <w:t>而</w:t>
      </w:r>
      <w:r>
        <w:rPr>
          <w:rFonts w:ascii="宋体" w:hAnsi="宋体" w:cs="宋体" w:hint="eastAsia"/>
          <w:szCs w:val="21"/>
        </w:rPr>
        <w:t>“</w:t>
      </w:r>
      <w:r>
        <w:rPr>
          <w:rFonts w:ascii="宋体" w:eastAsia="宋体" w:hAnsi="宋体" w:cs="宋体"/>
          <w:szCs w:val="21"/>
        </w:rPr>
        <w:t>升高到</w:t>
      </w:r>
      <w:r>
        <w:rPr>
          <w:rFonts w:ascii="宋体" w:hAnsi="宋体" w:cs="宋体" w:hint="eastAsia"/>
          <w:szCs w:val="21"/>
        </w:rPr>
        <w:t>”</w:t>
      </w:r>
      <w:r>
        <w:rPr>
          <w:rFonts w:ascii="宋体" w:eastAsia="宋体" w:hAnsi="宋体" w:cs="宋体"/>
          <w:szCs w:val="21"/>
        </w:rPr>
        <w:t>和</w:t>
      </w:r>
      <w:r>
        <w:rPr>
          <w:rFonts w:ascii="宋体" w:hAnsi="宋体" w:cs="宋体" w:hint="eastAsia"/>
          <w:szCs w:val="21"/>
        </w:rPr>
        <w:t>“</w:t>
      </w:r>
      <w:r>
        <w:rPr>
          <w:rFonts w:ascii="宋体" w:eastAsia="宋体" w:hAnsi="宋体" w:cs="宋体"/>
          <w:szCs w:val="21"/>
        </w:rPr>
        <w:t>降低到</w:t>
      </w:r>
      <w:r>
        <w:rPr>
          <w:rFonts w:ascii="宋体" w:hAnsi="宋体" w:cs="宋体" w:hint="eastAsia"/>
          <w:szCs w:val="21"/>
        </w:rPr>
        <w:t>”</w:t>
      </w:r>
      <w:r>
        <w:rPr>
          <w:rFonts w:ascii="宋体" w:eastAsia="宋体" w:hAnsi="宋体" w:cs="宋体"/>
          <w:szCs w:val="21"/>
        </w:rPr>
        <w:t>则指的是物体的末温。</w:t>
      </w:r>
    </w:p>
    <w:p>
      <w:pPr>
        <w:pStyle w:val="New"/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（3）虽然我们可以用</w:t>
      </w:r>
      <w:r>
        <w:rPr>
          <w:rFonts w:ascii="宋体" w:hAnsi="宋体"/>
          <w:b/>
          <w:position w:val="-24"/>
          <w:szCs w:val="21"/>
        </w:rPr>
        <w:object>
          <v:shape id="Object 23" o:spid="_x0000_i1055" type="#_x0000_t75" style="width:44.26pt;height:30.73pt;mso-position-horizontal-relative:page;mso-position-vertical-relative:page;mso-wrap-style:square" o:oleicon="f" o:ole="" o:preferrelative="t" filled="f" stroked="f">
            <v:stroke joinstyle="miter" linestyle="single"/>
            <v:imagedata r:id="rId5" o:title=""/>
            <v:path o:extrusionok="f"/>
            <o:lock v:ext="edit" aspectratio="t"/>
          </v:shape>
          <o:OLEObject Type="Embed" ProgID="Equation.3" ShapeID="Object 23" DrawAspect="Content" ObjectID="_1234567904" r:id="rId44"/>
        </w:object>
      </w:r>
      <w:r>
        <w:rPr>
          <w:rFonts w:ascii="宋体" w:hAnsi="宋体" w:hint="eastAsia"/>
          <w:szCs w:val="21"/>
        </w:rPr>
        <w:t>来计算物质的比热容，但这仅是一个比值关系，并不代表比热容是由热量、质量和变化的温度来决定。</w:t>
      </w:r>
      <w:r>
        <w:rPr>
          <w:rFonts w:ascii="宋体" w:hAnsi="宋体" w:cs="宋体" w:hint="eastAsia"/>
          <w:kern w:val="0"/>
          <w:szCs w:val="21"/>
        </w:rPr>
        <w:t>比热容的大小与物体的质量的大小、温度高低、吸收或放出热量的多少没有关系。</w:t>
      </w:r>
      <w:r>
        <w:rPr>
          <w:rFonts w:ascii="宋体" w:hAnsi="宋体" w:hint="eastAsia"/>
          <w:szCs w:val="21"/>
        </w:rPr>
        <w:t>不同物质的比热容一般不同。比热容是由物质的种类及状态决定的。</w:t>
      </w:r>
    </w:p>
    <w:p>
      <w:pPr>
        <w:wordWrap w:val="0"/>
        <w:spacing w:line="360" w:lineRule="auto"/>
        <w:textAlignment w:val="center"/>
        <w:rPr>
          <w:rFonts w:ascii="宋体" w:hAnsi="宋体"/>
          <w:b/>
          <w:color w:val="00B050"/>
          <w:szCs w:val="21"/>
        </w:rPr>
      </w:pPr>
    </w:p>
    <w:p>
      <w:pPr>
        <w:wordWrap w:val="0"/>
        <w:spacing w:line="360" w:lineRule="auto"/>
        <w:textAlignment w:val="center"/>
        <w:rPr>
          <w:rFonts w:ascii="宋体" w:hAnsi="宋体"/>
          <w:b/>
          <w:color w:val="00B050"/>
          <w:szCs w:val="21"/>
        </w:rPr>
      </w:pPr>
      <w:r>
        <w:rPr>
          <w:rFonts w:ascii="宋体" w:hAnsi="宋体" w:hint="eastAsia"/>
          <w:b/>
          <w:color w:val="00B050"/>
          <w:szCs w:val="21"/>
        </w:rPr>
        <w:t>【典例分析】</w:t>
      </w:r>
    </w:p>
    <w:p>
      <w:pPr>
        <w:spacing w:line="360" w:lineRule="auto"/>
        <w:jc w:val="left"/>
        <w:textAlignment w:val="center"/>
        <w:rPr>
          <w:rFonts w:ascii="宋体" w:hAnsi="宋体" w:cs="宋体"/>
          <w:bCs/>
        </w:rPr>
      </w:pPr>
      <w:r>
        <w:rPr>
          <w:rFonts w:ascii="宋体" w:eastAsia="宋体" w:hAnsi="宋体" w:cs="宋体" w:hint="eastAsia"/>
          <w:bCs/>
        </w:rPr>
        <w:t>（2021</w:t>
      </w:r>
      <w:r>
        <w:rPr>
          <w:rFonts w:ascii="宋体" w:eastAsia="宋体" w:hAnsi="宋体" w:cs="宋体" w:hint="eastAsia"/>
          <w:bCs/>
        </w:rPr>
        <w:t>·</w:t>
      </w:r>
      <w:r>
        <w:rPr>
          <w:rFonts w:ascii="宋体" w:eastAsia="宋体" w:hAnsi="宋体" w:cs="宋体" w:hint="eastAsia"/>
          <w:bCs/>
        </w:rPr>
        <w:t>广西玉林</w:t>
      </w:r>
      <w:r>
        <w:rPr>
          <w:rFonts w:ascii="宋体" w:eastAsia="宋体" w:hAnsi="宋体" w:cs="宋体" w:hint="eastAsia"/>
          <w:bCs/>
        </w:rPr>
        <w:t>·</w:t>
      </w:r>
      <w:r>
        <w:rPr>
          <w:rFonts w:ascii="宋体" w:eastAsia="宋体" w:hAnsi="宋体" w:cs="宋体" w:hint="eastAsia"/>
          <w:bCs/>
        </w:rPr>
        <w:t>）若质量为2kg的某种物质温度从20</w:t>
      </w:r>
      <w:r>
        <w:rPr>
          <w:rFonts w:ascii="宋体" w:eastAsia="宋体" w:hAnsi="宋体" w:cs="宋体" w:hint="eastAsia"/>
          <w:bCs/>
        </w:rPr>
        <w:t>℃</w:t>
      </w:r>
      <w:r>
        <w:rPr>
          <w:rFonts w:ascii="宋体" w:eastAsia="宋体" w:hAnsi="宋体" w:cs="宋体" w:hint="eastAsia"/>
          <w:bCs/>
        </w:rPr>
        <w:t>升高到40</w:t>
      </w:r>
      <w:r>
        <w:rPr>
          <w:rFonts w:ascii="宋体" w:eastAsia="宋体" w:hAnsi="宋体" w:cs="宋体" w:hint="eastAsia"/>
          <w:bCs/>
        </w:rPr>
        <w:t>℃</w:t>
      </w:r>
      <w:r>
        <w:rPr>
          <w:rFonts w:ascii="宋体" w:eastAsia="宋体" w:hAnsi="宋体" w:cs="宋体" w:hint="eastAsia"/>
          <w:bCs/>
        </w:rPr>
        <w:t>时，吸收的热量是1.84</w:t>
      </w:r>
      <w:r>
        <w:rPr>
          <w:rFonts w:ascii="宋体" w:eastAsia="宋体" w:hAnsi="宋体" w:cs="宋体" w:hint="eastAsia"/>
          <w:bCs/>
        </w:rPr>
        <w:t>×</w:t>
      </w:r>
      <w:r>
        <w:rPr>
          <w:rFonts w:ascii="宋体" w:eastAsia="宋体" w:hAnsi="宋体" w:cs="宋体" w:hint="eastAsia"/>
          <w:bCs/>
        </w:rPr>
        <w:t>10</w:t>
      </w:r>
      <w:r>
        <w:rPr>
          <w:rFonts w:ascii="宋体" w:eastAsia="宋体" w:hAnsi="宋体" w:cs="宋体" w:hint="eastAsia"/>
          <w:bCs/>
          <w:vertAlign w:val="superscript"/>
        </w:rPr>
        <w:t>4</w:t>
      </w:r>
      <w:r>
        <w:rPr>
          <w:rFonts w:ascii="宋体" w:eastAsia="宋体" w:hAnsi="宋体" w:cs="宋体" w:hint="eastAsia"/>
          <w:bCs/>
        </w:rPr>
        <w:t>J，则该物质的比热容为 ___________J/(kg</w:t>
      </w:r>
      <w:r>
        <w:rPr>
          <w:rFonts w:ascii="宋体" w:eastAsia="宋体" w:hAnsi="宋体" w:cs="宋体" w:hint="eastAsia"/>
          <w:bCs/>
        </w:rPr>
        <w:t>•℃</w:t>
      </w:r>
      <w:r>
        <w:rPr>
          <w:rFonts w:ascii="宋体" w:eastAsia="宋体" w:hAnsi="宋体" w:cs="宋体" w:hint="eastAsia"/>
          <w:bCs/>
        </w:rPr>
        <w:t>)；比热容是物质自身的性质，与质量、吸收或放出的热量均 ___________（选填</w:t>
      </w:r>
      <w:r>
        <w:rPr>
          <w:rFonts w:ascii="宋体" w:eastAsia="宋体" w:hAnsi="宋体" w:cs="宋体" w:hint="eastAsia"/>
          <w:bCs/>
        </w:rPr>
        <w:t>“</w:t>
      </w:r>
      <w:r>
        <w:rPr>
          <w:rFonts w:ascii="宋体" w:eastAsia="宋体" w:hAnsi="宋体" w:cs="宋体" w:hint="eastAsia"/>
          <w:bCs/>
        </w:rPr>
        <w:t>有关</w:t>
      </w:r>
      <w:r>
        <w:rPr>
          <w:rFonts w:ascii="宋体" w:eastAsia="宋体" w:hAnsi="宋体" w:cs="宋体" w:hint="eastAsia"/>
          <w:bCs/>
        </w:rPr>
        <w:t>”</w:t>
      </w:r>
      <w:r>
        <w:rPr>
          <w:rFonts w:ascii="宋体" w:eastAsia="宋体" w:hAnsi="宋体" w:cs="宋体" w:hint="eastAsia"/>
          <w:bCs/>
        </w:rPr>
        <w:t>或</w:t>
      </w:r>
      <w:r>
        <w:rPr>
          <w:rFonts w:ascii="宋体" w:eastAsia="宋体" w:hAnsi="宋体" w:cs="宋体" w:hint="eastAsia"/>
          <w:bCs/>
        </w:rPr>
        <w:t>“</w:t>
      </w:r>
      <w:r>
        <w:rPr>
          <w:rFonts w:ascii="宋体" w:eastAsia="宋体" w:hAnsi="宋体" w:cs="宋体" w:hint="eastAsia"/>
          <w:bCs/>
        </w:rPr>
        <w:t>无关</w:t>
      </w:r>
      <w:r>
        <w:rPr>
          <w:rFonts w:ascii="宋体" w:eastAsia="宋体" w:hAnsi="宋体" w:cs="宋体" w:hint="eastAsia"/>
          <w:bCs/>
        </w:rPr>
        <w:t>”</w:t>
      </w:r>
      <w:r>
        <w:rPr>
          <w:rFonts w:ascii="宋体" w:eastAsia="宋体" w:hAnsi="宋体" w:cs="宋体" w:hint="eastAsia"/>
          <w:bCs/>
        </w:rPr>
        <w:t>）。</w:t>
      </w:r>
    </w:p>
    <w:p>
      <w:pPr>
        <w:spacing w:line="360" w:lineRule="auto"/>
        <w:jc w:val="left"/>
        <w:textAlignment w:val="center"/>
        <w:rPr>
          <w:rFonts w:ascii="宋体" w:hAnsi="宋体" w:cs="宋体"/>
          <w:bCs/>
          <w:color w:val="FF0000"/>
        </w:rPr>
      </w:pPr>
      <w:r>
        <w:rPr>
          <w:rFonts w:ascii="宋体" w:eastAsia="宋体" w:hAnsi="宋体" w:cs="宋体" w:hint="eastAsia"/>
          <w:bCs/>
          <w:color w:val="FF0000"/>
        </w:rPr>
        <w:t>【答案】0.46</w:t>
      </w:r>
      <w:r>
        <w:rPr>
          <w:rFonts w:ascii="宋体" w:eastAsia="宋体" w:hAnsi="宋体" w:cs="宋体" w:hint="eastAsia"/>
          <w:bCs/>
          <w:color w:val="FF0000"/>
        </w:rPr>
        <w:t>×</w:t>
      </w:r>
      <w:r>
        <w:rPr>
          <w:rFonts w:ascii="宋体" w:eastAsia="宋体" w:hAnsi="宋体" w:cs="宋体" w:hint="eastAsia"/>
          <w:bCs/>
          <w:color w:val="FF0000"/>
        </w:rPr>
        <w:t>10</w:t>
      </w:r>
      <w:r>
        <w:rPr>
          <w:rFonts w:ascii="宋体" w:eastAsia="宋体" w:hAnsi="宋体" w:cs="宋体" w:hint="eastAsia"/>
          <w:bCs/>
          <w:color w:val="FF0000"/>
          <w:vertAlign w:val="superscript"/>
        </w:rPr>
        <w:t>3</w:t>
      </w:r>
      <w:r>
        <w:rPr>
          <w:rFonts w:ascii="宋体" w:eastAsia="宋体" w:hAnsi="宋体" w:cs="宋体" w:hint="eastAsia"/>
          <w:bCs/>
          <w:color w:val="FF0000"/>
        </w:rPr>
        <w:t xml:space="preserve">    无关    </w:t>
      </w:r>
    </w:p>
    <w:p>
      <w:pPr>
        <w:spacing w:line="360" w:lineRule="auto"/>
        <w:jc w:val="left"/>
        <w:textAlignment w:val="center"/>
        <w:rPr>
          <w:rFonts w:ascii="宋体" w:hAnsi="宋体" w:cs="宋体"/>
          <w:bCs/>
          <w:color w:val="FF0000"/>
        </w:rPr>
      </w:pPr>
      <w:r>
        <w:rPr>
          <w:rFonts w:ascii="宋体" w:eastAsia="宋体" w:hAnsi="宋体" w:cs="宋体" w:hint="eastAsia"/>
          <w:bCs/>
          <w:color w:val="FF0000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cs="宋体"/>
          <w:bCs/>
          <w:color w:val="FF0000"/>
        </w:rPr>
      </w:pPr>
      <w:r>
        <w:rPr>
          <w:rFonts w:ascii="宋体" w:eastAsia="宋体" w:hAnsi="宋体" w:cs="宋体" w:hint="eastAsia"/>
          <w:bCs/>
          <w:color w:val="FF0000"/>
        </w:rPr>
        <w:t>据</w:t>
      </w:r>
      <w:r>
        <w:rPr>
          <w:rFonts w:ascii="宋体" w:eastAsia="宋体" w:hAnsi="宋体" w:cs="宋体" w:hint="eastAsia"/>
          <w:bCs/>
          <w:i/>
          <w:color w:val="FF0000"/>
        </w:rPr>
        <w:t>Q</w:t>
      </w:r>
      <w:r>
        <w:rPr>
          <w:rFonts w:ascii="宋体" w:eastAsia="宋体" w:hAnsi="宋体" w:cs="宋体" w:hint="eastAsia"/>
          <w:bCs/>
          <w:color w:val="FF0000"/>
          <w:vertAlign w:val="subscript"/>
        </w:rPr>
        <w:t>吸</w:t>
      </w:r>
      <w:r>
        <w:rPr>
          <w:rFonts w:ascii="宋体" w:eastAsia="宋体" w:hAnsi="宋体" w:cs="宋体" w:hint="eastAsia"/>
          <w:bCs/>
          <w:color w:val="FF0000"/>
        </w:rPr>
        <w:t>=</w:t>
      </w:r>
      <w:r>
        <w:rPr>
          <w:rFonts w:ascii="宋体" w:eastAsia="宋体" w:hAnsi="宋体" w:cs="宋体" w:hint="eastAsia"/>
          <w:bCs/>
          <w:i/>
          <w:color w:val="FF0000"/>
        </w:rPr>
        <w:t>cm</w:t>
      </w:r>
      <w:r>
        <w:rPr>
          <w:rFonts w:ascii="宋体" w:eastAsia="宋体" w:hAnsi="宋体" w:cs="宋体" w:hint="eastAsia"/>
          <w:bCs/>
          <w:color w:val="FF0000"/>
        </w:rPr>
        <w:t>(</w:t>
      </w:r>
      <w:r>
        <w:rPr>
          <w:rFonts w:ascii="宋体" w:eastAsia="宋体" w:hAnsi="宋体" w:cs="宋体" w:hint="eastAsia"/>
          <w:bCs/>
          <w:i/>
          <w:color w:val="FF0000"/>
        </w:rPr>
        <w:t>t</w:t>
      </w:r>
      <w:r>
        <w:rPr>
          <w:rFonts w:ascii="宋体" w:eastAsia="宋体" w:hAnsi="宋体" w:cs="宋体" w:hint="eastAsia"/>
          <w:bCs/>
          <w:color w:val="FF0000"/>
        </w:rPr>
        <w:t>-</w:t>
      </w:r>
      <w:r>
        <w:rPr>
          <w:rFonts w:ascii="宋体" w:eastAsia="宋体" w:hAnsi="宋体" w:cs="宋体" w:hint="eastAsia"/>
          <w:bCs/>
          <w:i/>
          <w:color w:val="FF0000"/>
        </w:rPr>
        <w:t>t</w:t>
      </w:r>
      <w:r>
        <w:rPr>
          <w:rFonts w:ascii="宋体" w:eastAsia="宋体" w:hAnsi="宋体" w:cs="宋体" w:hint="eastAsia"/>
          <w:bCs/>
          <w:color w:val="FF0000"/>
          <w:vertAlign w:val="subscript"/>
        </w:rPr>
        <w:t>0</w:t>
      </w:r>
      <w:r>
        <w:rPr>
          <w:rFonts w:ascii="宋体" w:eastAsia="宋体" w:hAnsi="宋体" w:cs="宋体" w:hint="eastAsia"/>
          <w:bCs/>
          <w:color w:val="FF0000"/>
        </w:rPr>
        <w:t>)得，该物质的比热容</w:t>
      </w:r>
      <w:r>
        <w:rPr>
          <w:rFonts w:ascii="宋体" w:eastAsia="宋体" w:hAnsi="宋体" w:cs="宋体" w:hint="eastAsia"/>
          <w:bCs/>
          <w:color w:val="FF0000"/>
        </w:rPr>
        <w:object>
          <v:shape id="Object 24" o:spid="_x0000_i1056" type="#_x0000_t75" alt="eqId0dcad220e44f47b99d57c130e946beee" style="width:235.48pt;height:31.49pt;mso-position-horizontal-relative:page;mso-position-vertical-relative:page;mso-wrap-style:square" o:oleicon="f" o:ole="" o:preferrelative="t" filled="f" stroked="f">
            <v:stroke joinstyle="miter" linestyle="single"/>
            <v:imagedata r:id="rId45" o:title="eqId0dcad220e44f47b99d57c130e946beee"/>
            <v:path o:extrusionok="f"/>
            <o:lock v:ext="edit" aspectratio="t"/>
          </v:shape>
          <o:OLEObject Type="Embed" ProgID="Equation.DSMT4" ShapeID="Object 24" DrawAspect="Content" ObjectID="_1234567905" r:id="rId46"/>
        </w:object>
      </w:r>
      <w:r>
        <w:rPr>
          <w:rFonts w:ascii="宋体" w:eastAsia="宋体" w:hAnsi="宋体" w:cs="宋体" w:hint="eastAsia"/>
          <w:bCs/>
          <w:color w:val="FF0000"/>
        </w:rPr>
        <w:t>；比热容与质量、吸收或放出热量的多少均无关，只与物质的种类及状态有关。</w:t>
      </w:r>
    </w:p>
    <w:p>
      <w:pPr>
        <w:spacing w:line="360" w:lineRule="auto"/>
        <w:jc w:val="left"/>
        <w:textAlignment w:val="center"/>
        <w:rPr>
          <w:color w:val="00B050"/>
          <w:szCs w:val="21"/>
        </w:rPr>
      </w:pPr>
      <w:r>
        <w:rPr>
          <w:color w:val="00B050"/>
          <w:szCs w:val="21"/>
        </w:rPr>
        <w:t>【</w:t>
      </w:r>
      <w:r>
        <w:rPr>
          <w:b/>
          <w:color w:val="00B050"/>
          <w:szCs w:val="21"/>
        </w:rPr>
        <w:t>思路</w:t>
      </w:r>
      <w:r>
        <w:rPr>
          <w:rFonts w:hint="eastAsia"/>
          <w:b/>
          <w:color w:val="00B050"/>
          <w:szCs w:val="21"/>
        </w:rPr>
        <w:t>小结</w:t>
      </w:r>
      <w:r>
        <w:rPr>
          <w:color w:val="00B050"/>
          <w:szCs w:val="21"/>
        </w:rPr>
        <w:t>】</w:t>
      </w:r>
    </w:p>
    <w:p>
      <w:pPr>
        <w:autoSpaceDE w:val="0"/>
        <w:spacing w:line="360" w:lineRule="auto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解答比热容类计算题，要仔细分析题目中已知了哪些物理量，要求什么物理量，然后选择合适的公式求解，在计算过程中特别要注意质量单位。</w:t>
      </w:r>
    </w:p>
    <w:p>
      <w:pPr>
        <w:spacing w:line="360" w:lineRule="auto"/>
        <w:jc w:val="left"/>
        <w:textAlignment w:val="center"/>
        <w:rPr>
          <w:b/>
          <w:bCs/>
          <w:color w:val="00B050"/>
          <w:szCs w:val="21"/>
        </w:rPr>
      </w:pPr>
      <w:r>
        <w:rPr>
          <w:b/>
          <w:bCs/>
          <w:color w:val="00B050"/>
          <w:szCs w:val="21"/>
        </w:rPr>
        <w:t>【真题</w:t>
      </w:r>
      <w:r>
        <w:rPr>
          <w:rFonts w:hint="eastAsia"/>
          <w:b/>
          <w:bCs/>
          <w:color w:val="00B050"/>
          <w:szCs w:val="21"/>
        </w:rPr>
        <w:t>操练</w:t>
      </w:r>
      <w:r>
        <w:rPr>
          <w:b/>
          <w:bCs/>
          <w:color w:val="00B050"/>
          <w:szCs w:val="21"/>
        </w:rPr>
        <w:t>】</w:t>
      </w:r>
      <w:r>
        <w:rPr>
          <w:b/>
          <w:bCs/>
          <w:color w:val="00B050"/>
          <w:szCs w:val="21"/>
        </w:rPr>
        <w:br/>
      </w:r>
      <w:r>
        <w:rPr>
          <w:b/>
          <w:bCs/>
          <w:color w:val="00B050"/>
          <w:szCs w:val="21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7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https://d.book118.com/038132143132006027</w:t>
        </w:r>
      </w:hyperlink>
    </w:p>
    <w:p>
      <w:pPr>
        <w:spacing w:line="360" w:lineRule="auto"/>
        <w:jc w:val="left"/>
        <w:textAlignment w:val="center"/>
        <w:rPr>
          <w:b/>
          <w:bCs/>
          <w:color w:val="00B050"/>
          <w:szCs w:val="21"/>
        </w:rPr>
      </w:pPr>
    </w:p>
    <w:sectPr>
      <w:type w:val="nextPage"/>
      <w:pgSz w:w="11906" w:h="16838"/>
      <w:pgMar w:top="1440" w:right="1800" w:bottom="1440" w:left="1800" w:header="708" w:footer="708" w:gutter="0"/>
      <w:pgNumType w:start="10"/>
      <w:cols w:space="708"/>
      <w:titlePg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B10BA"/>
    <w:multiLevelType w:val="multilevel"/>
    <w:tmpl w:val="266B10BA"/>
    <w:lvl w:ilvl="0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removePersonalInformation/>
  <w:bordersDoNotSurroundHeader/>
  <w:bordersDoNotSurroundFooter/>
  <w:defaultTabStop w:val="420"/>
  <w:drawingGridHorizontalSpacing w:val="106"/>
  <w:drawingGridVerticalSpacing w:val="159"/>
  <w:noPunctuationKerning/>
  <w:characterSpacingControl w:val="compressPunctuation"/>
  <w:noLineBreaksAfter w:lang="en-US" w:val="([{·‘“〈《「『【〔〖（．［｛￡￥"/>
  <w:noLineBreaksBefore w:lang="en-US" w:val="!),.:;?]}¨·ˇˉ―‖’”…∶、。〃々〉》」』】〕〗！＂＇），．：；？］｀｜｝～￠"/>
  <w:endnotePr>
    <w:numFmt w:val="decimal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3227"/>
    <w:rsid w:val="000118CA"/>
    <w:rsid w:val="0001360E"/>
    <w:rsid w:val="00041561"/>
    <w:rsid w:val="00051F46"/>
    <w:rsid w:val="00086E71"/>
    <w:rsid w:val="000A16CF"/>
    <w:rsid w:val="000C122E"/>
    <w:rsid w:val="000C2F75"/>
    <w:rsid w:val="000D38AA"/>
    <w:rsid w:val="000D7007"/>
    <w:rsid w:val="000E4A0D"/>
    <w:rsid w:val="00146953"/>
    <w:rsid w:val="001D4657"/>
    <w:rsid w:val="001D66EB"/>
    <w:rsid w:val="001E5426"/>
    <w:rsid w:val="001F3490"/>
    <w:rsid w:val="002419FC"/>
    <w:rsid w:val="0027067E"/>
    <w:rsid w:val="002771D2"/>
    <w:rsid w:val="002E56FE"/>
    <w:rsid w:val="00302400"/>
    <w:rsid w:val="00363227"/>
    <w:rsid w:val="0037342B"/>
    <w:rsid w:val="003C5C81"/>
    <w:rsid w:val="0040402F"/>
    <w:rsid w:val="004177FB"/>
    <w:rsid w:val="0047331D"/>
    <w:rsid w:val="00486104"/>
    <w:rsid w:val="0051447A"/>
    <w:rsid w:val="005340C6"/>
    <w:rsid w:val="0054712E"/>
    <w:rsid w:val="0056487D"/>
    <w:rsid w:val="0059489A"/>
    <w:rsid w:val="005E09A7"/>
    <w:rsid w:val="00651B63"/>
    <w:rsid w:val="00656815"/>
    <w:rsid w:val="006B2D97"/>
    <w:rsid w:val="006E1094"/>
    <w:rsid w:val="006E406D"/>
    <w:rsid w:val="007B4AEB"/>
    <w:rsid w:val="007D28F4"/>
    <w:rsid w:val="0085328A"/>
    <w:rsid w:val="009035F2"/>
    <w:rsid w:val="00913910"/>
    <w:rsid w:val="00A46095"/>
    <w:rsid w:val="00A610B7"/>
    <w:rsid w:val="00AF2426"/>
    <w:rsid w:val="00B205AE"/>
    <w:rsid w:val="00B75C11"/>
    <w:rsid w:val="00B84DD0"/>
    <w:rsid w:val="00BF2518"/>
    <w:rsid w:val="00BF4AD7"/>
    <w:rsid w:val="00C2613D"/>
    <w:rsid w:val="00C50D8B"/>
    <w:rsid w:val="00CD0775"/>
    <w:rsid w:val="00D43CCC"/>
    <w:rsid w:val="00D534C8"/>
    <w:rsid w:val="00DD0D58"/>
    <w:rsid w:val="00E241FF"/>
    <w:rsid w:val="00F419B9"/>
    <w:rsid w:val="00FB4C24"/>
    <w:rsid w:val="0897778D"/>
    <w:rsid w:val="153C58F5"/>
    <w:rsid w:val="165D3170"/>
    <w:rsid w:val="16C6640B"/>
    <w:rsid w:val="194B77C7"/>
    <w:rsid w:val="1AF84C40"/>
    <w:rsid w:val="1FE50A11"/>
    <w:rsid w:val="2AD54725"/>
    <w:rsid w:val="2E7A4BE7"/>
    <w:rsid w:val="3525153C"/>
    <w:rsid w:val="35CC1306"/>
    <w:rsid w:val="366D58DC"/>
    <w:rsid w:val="410A6467"/>
    <w:rsid w:val="432F2268"/>
    <w:rsid w:val="47ED3B3F"/>
    <w:rsid w:val="494F60D9"/>
    <w:rsid w:val="4C5C4F92"/>
    <w:rsid w:val="5BBD2BD1"/>
    <w:rsid w:val="6A1E5975"/>
    <w:rsid w:val="6D3F6700"/>
    <w:rsid w:val="6E1229C5"/>
    <w:rsid w:val="730B2E46"/>
    <w:rsid w:val="79183750"/>
    <w:rsid w:val="7EBE2D26"/>
    <w:rsid w:val="7ECA745B"/>
    <w:rsid w:val="7FFB413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Lines="100" w:afterLines="100"/>
      <w:outlineLvl w:val="2"/>
    </w:pPr>
    <w:rPr>
      <w:b/>
      <w:bCs/>
      <w:szCs w:val="32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unhideWhenUsed/>
    <w:qFormat/>
    <w:rPr>
      <w:sz w:val="18"/>
      <w:szCs w:val="18"/>
    </w:rPr>
  </w:style>
  <w:style w:type="character" w:customStyle="1" w:styleId="Char">
    <w:name w:val="批注框文本 Char"/>
    <w:basedOn w:val="DefaultParagraphFont"/>
    <w:link w:val="BalloonText"/>
    <w:uiPriority w:val="99"/>
    <w:semiHidden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sz w:val="18"/>
      <w:szCs w:val="18"/>
    </w:rPr>
  </w:style>
  <w:style w:type="paragraph" w:styleId="Header">
    <w:name w:val="header"/>
    <w:basedOn w:val="Normal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DefaultParagraphFont"/>
    <w:link w:val="Header"/>
    <w:uiPriority w:val="99"/>
    <w:qFormat/>
    <w:rPr>
      <w:sz w:val="18"/>
      <w:szCs w:val="18"/>
    </w:rPr>
  </w:style>
  <w:style w:type="paragraph" w:styleId="NormalWeb">
    <w:name w:val="Normal (Web)"/>
    <w:basedOn w:val="Normal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customStyle="1" w:styleId="1">
    <w:name w:val="样式1"/>
    <w:basedOn w:val="Normal"/>
    <w:qFormat/>
    <w:pPr>
      <w:adjustRightInd/>
      <w:spacing w:line="264" w:lineRule="auto"/>
      <w:ind w:left="200" w:hanging="200" w:hangingChars="200"/>
      <w:textAlignment w:val="auto"/>
    </w:pPr>
    <w:rPr>
      <w:kern w:val="2"/>
      <w:szCs w:val="24"/>
    </w:rPr>
  </w:style>
  <w:style w:type="paragraph" w:customStyle="1" w:styleId="New">
    <w:name w:val="正文 New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wmf" /><Relationship Id="rId11" Type="http://schemas.openxmlformats.org/officeDocument/2006/relationships/oleObject" Target="embeddings/oleObject3.bin" /><Relationship Id="rId12" Type="http://schemas.openxmlformats.org/officeDocument/2006/relationships/image" Target="media/image6.wmf" /><Relationship Id="rId13" Type="http://schemas.openxmlformats.org/officeDocument/2006/relationships/oleObject" Target="embeddings/oleObject4.bin" /><Relationship Id="rId14" Type="http://schemas.openxmlformats.org/officeDocument/2006/relationships/image" Target="media/image7.wmf" /><Relationship Id="rId15" Type="http://schemas.openxmlformats.org/officeDocument/2006/relationships/oleObject" Target="embeddings/oleObject5.bin" /><Relationship Id="rId16" Type="http://schemas.openxmlformats.org/officeDocument/2006/relationships/image" Target="media/image8.wmf" /><Relationship Id="rId17" Type="http://schemas.openxmlformats.org/officeDocument/2006/relationships/oleObject" Target="embeddings/oleObject6.bin" /><Relationship Id="rId18" Type="http://schemas.openxmlformats.org/officeDocument/2006/relationships/image" Target="media/image9.wmf" /><Relationship Id="rId19" Type="http://schemas.openxmlformats.org/officeDocument/2006/relationships/oleObject" Target="embeddings/oleObject7.bin" /><Relationship Id="rId2" Type="http://schemas.openxmlformats.org/officeDocument/2006/relationships/webSettings" Target="webSettings.xml" /><Relationship Id="rId20" Type="http://schemas.openxmlformats.org/officeDocument/2006/relationships/image" Target="media/image10.wmf" /><Relationship Id="rId21" Type="http://schemas.openxmlformats.org/officeDocument/2006/relationships/oleObject" Target="embeddings/oleObject8.bin" /><Relationship Id="rId22" Type="http://schemas.openxmlformats.org/officeDocument/2006/relationships/image" Target="media/image11.wmf" /><Relationship Id="rId23" Type="http://schemas.openxmlformats.org/officeDocument/2006/relationships/oleObject" Target="embeddings/oleObject9.bin" /><Relationship Id="rId24" Type="http://schemas.openxmlformats.org/officeDocument/2006/relationships/image" Target="media/image12.wmf" /><Relationship Id="rId25" Type="http://schemas.openxmlformats.org/officeDocument/2006/relationships/oleObject" Target="embeddings/oleObject10.bin" /><Relationship Id="rId26" Type="http://schemas.openxmlformats.org/officeDocument/2006/relationships/image" Target="media/image13.wmf" /><Relationship Id="rId27" Type="http://schemas.openxmlformats.org/officeDocument/2006/relationships/oleObject" Target="embeddings/oleObject11.bin" /><Relationship Id="rId28" Type="http://schemas.openxmlformats.org/officeDocument/2006/relationships/image" Target="media/image14.wmf" /><Relationship Id="rId29" Type="http://schemas.openxmlformats.org/officeDocument/2006/relationships/oleObject" Target="embeddings/oleObject12.bin" /><Relationship Id="rId3" Type="http://schemas.openxmlformats.org/officeDocument/2006/relationships/fontTable" Target="fontTable.xml" /><Relationship Id="rId30" Type="http://schemas.openxmlformats.org/officeDocument/2006/relationships/image" Target="media/image15.wmf" /><Relationship Id="rId31" Type="http://schemas.openxmlformats.org/officeDocument/2006/relationships/oleObject" Target="embeddings/oleObject13.bin" /><Relationship Id="rId32" Type="http://schemas.openxmlformats.org/officeDocument/2006/relationships/image" Target="media/image16.png" /><Relationship Id="rId33" Type="http://schemas.openxmlformats.org/officeDocument/2006/relationships/image" Target="media/image17.wmf" /><Relationship Id="rId34" Type="http://schemas.openxmlformats.org/officeDocument/2006/relationships/oleObject" Target="embeddings/oleObject14.bin" /><Relationship Id="rId35" Type="http://schemas.openxmlformats.org/officeDocument/2006/relationships/image" Target="media/image18.png" /><Relationship Id="rId36" Type="http://schemas.openxmlformats.org/officeDocument/2006/relationships/image" Target="media/image19.png" /><Relationship Id="rId37" Type="http://schemas.openxmlformats.org/officeDocument/2006/relationships/image" Target="media/image20.png" /><Relationship Id="rId38" Type="http://schemas.openxmlformats.org/officeDocument/2006/relationships/image" Target="media/image21.png" /><Relationship Id="rId39" Type="http://schemas.openxmlformats.org/officeDocument/2006/relationships/image" Target="media/image22.png" /><Relationship Id="rId4" Type="http://schemas.openxmlformats.org/officeDocument/2006/relationships/image" Target="media/image1.png" /><Relationship Id="rId40" Type="http://schemas.openxmlformats.org/officeDocument/2006/relationships/image" Target="media/image23.png" /><Relationship Id="rId41" Type="http://schemas.openxmlformats.org/officeDocument/2006/relationships/image" Target="media/image24.png" /><Relationship Id="rId42" Type="http://schemas.openxmlformats.org/officeDocument/2006/relationships/image" Target="media/image25.png" /><Relationship Id="rId43" Type="http://schemas.openxmlformats.org/officeDocument/2006/relationships/image" Target="media/image26.png" /><Relationship Id="rId44" Type="http://schemas.openxmlformats.org/officeDocument/2006/relationships/oleObject" Target="embeddings/oleObject15.bin" /><Relationship Id="rId45" Type="http://schemas.openxmlformats.org/officeDocument/2006/relationships/image" Target="media/image27.wmf" /><Relationship Id="rId46" Type="http://schemas.openxmlformats.org/officeDocument/2006/relationships/oleObject" Target="embeddings/oleObject16.bin" /><Relationship Id="rId47" Type="http://schemas.openxmlformats.org/officeDocument/2006/relationships/hyperlink" Target="https://d.book118.com/038132143132006027" TargetMode="External" /><Relationship Id="rId48" Type="http://schemas.openxmlformats.org/officeDocument/2006/relationships/theme" Target="theme/theme1.xml" /><Relationship Id="rId49" Type="http://schemas.openxmlformats.org/officeDocument/2006/relationships/numbering" Target="numbering.xml" /><Relationship Id="rId5" Type="http://schemas.openxmlformats.org/officeDocument/2006/relationships/image" Target="media/image2.wmf" /><Relationship Id="rId50" Type="http://schemas.openxmlformats.org/officeDocument/2006/relationships/styles" Target="styles.xml" /><Relationship Id="rId6" Type="http://schemas.openxmlformats.org/officeDocument/2006/relationships/oleObject" Target="embeddings/oleObject1.bin" /><Relationship Id="rId7" Type="http://schemas.openxmlformats.org/officeDocument/2006/relationships/image" Target="media/image3.png" /><Relationship Id="rId8" Type="http://schemas.openxmlformats.org/officeDocument/2006/relationships/image" Target="media/image4.wmf" /><Relationship Id="rId9" Type="http://schemas.openxmlformats.org/officeDocument/2006/relationships/oleObject" Target="embeddings/oleObject2.bin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10</Pages>
  <Words>1443</Words>
  <Characters>8230</Characters>
  <Application>Microsoft Office Word</Application>
  <DocSecurity>0</DocSecurity>
  <Lines>68</Lines>
  <Paragraphs>19</Paragraphs>
  <ScaleCrop>false</ScaleCrop>
  <Company/>
  <LinksUpToDate>false</LinksUpToDate>
  <CharactersWithSpaces>9654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2020-02-29T09:17:00Z</dcterms:created>
  <dcterms:modified xsi:type="dcterms:W3CDTF">2024-01-10T17:13:11Z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3EDE262291F04935B1521271229D4023_13</vt:lpwstr>
  </property>
  <property fmtid="{D5CDD505-2E9C-101B-9397-08002B2CF9AE}" pid="3" name="KSOProductBuildVer">
    <vt:lpwstr>2052-12.1.0.16120</vt:lpwstr>
  </property>
</Properties>
</file>