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微型真空泵项目规划设计蓝图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24" w:history="1">
        <w:r>
          <w:rPr>
            <w:rFonts w:ascii="仿宋" w:eastAsia="仿宋" w:hAnsi="仿宋" w:cs="仿宋" w:hint="eastAsia"/>
            <w:lang w:eastAsia="zh-CN"/>
          </w:rPr>
          <w:t>概论</w:t>
        </w:r>
        <w:r>
          <w:tab/>
        </w:r>
        <w:r>
          <w:fldChar w:fldCharType="begin"/>
        </w:r>
        <w:r>
          <w:instrText xml:space="preserve"> PAGEREF _Toc17224 \h </w:instrText>
        </w:r>
        <w:r>
          <w:fldChar w:fldCharType="separate"/>
        </w:r>
        <w:r>
          <w:t>3</w:t>
        </w:r>
        <w:r>
          <w:fldChar w:fldCharType="end"/>
        </w:r>
      </w:hyperlink>
    </w:p>
    <w:p>
      <w:pPr>
        <w:pStyle w:val="TOC1"/>
        <w:tabs>
          <w:tab w:val="right" w:leader="dot" w:pos="8306"/>
        </w:tabs>
      </w:pPr>
      <w:hyperlink w:anchor="_Toc5080" w:history="1">
        <w:r>
          <w:rPr>
            <w:rFonts w:ascii="仿宋" w:eastAsia="仿宋" w:hAnsi="仿宋" w:cs="仿宋" w:hint="eastAsia"/>
            <w:lang w:eastAsia="zh-CN"/>
          </w:rPr>
          <w:t>一、微型真空泵项目可持续发展</w:t>
        </w:r>
        <w:r>
          <w:tab/>
        </w:r>
        <w:r>
          <w:fldChar w:fldCharType="begin"/>
        </w:r>
        <w:r>
          <w:instrText xml:space="preserve"> PAGEREF _Toc5080 \h </w:instrText>
        </w:r>
        <w:r>
          <w:fldChar w:fldCharType="separate"/>
        </w:r>
        <w:r>
          <w:t>3</w:t>
        </w:r>
        <w:r>
          <w:fldChar w:fldCharType="end"/>
        </w:r>
      </w:hyperlink>
    </w:p>
    <w:p>
      <w:pPr>
        <w:pStyle w:val="TOC2"/>
        <w:tabs>
          <w:tab w:val="right" w:leader="dot" w:pos="8306"/>
        </w:tabs>
      </w:pPr>
      <w:hyperlink w:anchor="_Toc24639" w:history="1">
        <w:r>
          <w:rPr>
            <w:rFonts w:ascii="仿宋" w:eastAsia="仿宋" w:hAnsi="仿宋" w:cs="仿宋" w:hint="eastAsia"/>
            <w:lang w:eastAsia="zh-CN"/>
          </w:rPr>
          <w:t>(一)、可持续战略与实践</w:t>
        </w:r>
        <w:r>
          <w:tab/>
        </w:r>
        <w:r>
          <w:fldChar w:fldCharType="begin"/>
        </w:r>
        <w:r>
          <w:instrText xml:space="preserve"> PAGEREF _Toc24639 \h </w:instrText>
        </w:r>
        <w:r>
          <w:fldChar w:fldCharType="separate"/>
        </w:r>
        <w:r>
          <w:t>3</w:t>
        </w:r>
        <w:r>
          <w:fldChar w:fldCharType="end"/>
        </w:r>
      </w:hyperlink>
    </w:p>
    <w:p>
      <w:pPr>
        <w:pStyle w:val="TOC2"/>
        <w:tabs>
          <w:tab w:val="right" w:leader="dot" w:pos="8306"/>
        </w:tabs>
      </w:pPr>
      <w:hyperlink w:anchor="_Toc5042" w:history="1">
        <w:r>
          <w:rPr>
            <w:rFonts w:ascii="仿宋" w:eastAsia="仿宋" w:hAnsi="仿宋" w:cs="仿宋" w:hint="eastAsia"/>
            <w:lang w:eastAsia="zh-CN"/>
          </w:rPr>
          <w:t>(二)、环保与社会责任</w:t>
        </w:r>
        <w:r>
          <w:tab/>
        </w:r>
        <w:r>
          <w:fldChar w:fldCharType="begin"/>
        </w:r>
        <w:r>
          <w:instrText xml:space="preserve"> PAGEREF _Toc5042 \h </w:instrText>
        </w:r>
        <w:r>
          <w:fldChar w:fldCharType="separate"/>
        </w:r>
        <w:r>
          <w:t>4</w:t>
        </w:r>
        <w:r>
          <w:fldChar w:fldCharType="end"/>
        </w:r>
      </w:hyperlink>
    </w:p>
    <w:p>
      <w:pPr>
        <w:pStyle w:val="TOC1"/>
        <w:tabs>
          <w:tab w:val="right" w:leader="dot" w:pos="8306"/>
        </w:tabs>
      </w:pPr>
      <w:hyperlink w:anchor="_Toc30353" w:history="1">
        <w:r>
          <w:rPr>
            <w:rFonts w:ascii="仿宋" w:eastAsia="仿宋" w:hAnsi="仿宋" w:cs="仿宋" w:hint="eastAsia"/>
            <w:lang w:eastAsia="zh-CN"/>
          </w:rPr>
          <w:t>二、微型真空泵项目文档管理</w:t>
        </w:r>
        <w:r>
          <w:tab/>
        </w:r>
        <w:r>
          <w:fldChar w:fldCharType="begin"/>
        </w:r>
        <w:r>
          <w:instrText xml:space="preserve"> PAGEREF _Toc30353 \h </w:instrText>
        </w:r>
        <w:r>
          <w:fldChar w:fldCharType="separate"/>
        </w:r>
        <w:r>
          <w:t>5</w:t>
        </w:r>
        <w:r>
          <w:fldChar w:fldCharType="end"/>
        </w:r>
      </w:hyperlink>
    </w:p>
    <w:p>
      <w:pPr>
        <w:pStyle w:val="TOC2"/>
        <w:tabs>
          <w:tab w:val="right" w:leader="dot" w:pos="8306"/>
        </w:tabs>
      </w:pPr>
      <w:hyperlink w:anchor="_Toc16572" w:history="1">
        <w:r>
          <w:rPr>
            <w:rFonts w:ascii="仿宋" w:eastAsia="仿宋" w:hAnsi="仿宋" w:cs="仿宋" w:hint="eastAsia"/>
            <w:lang w:eastAsia="zh-CN"/>
          </w:rPr>
          <w:t>(一)、文档编制与审查</w:t>
        </w:r>
        <w:r>
          <w:tab/>
        </w:r>
        <w:r>
          <w:fldChar w:fldCharType="begin"/>
        </w:r>
        <w:r>
          <w:instrText xml:space="preserve"> PAGEREF _Toc16572 \h </w:instrText>
        </w:r>
        <w:r>
          <w:fldChar w:fldCharType="separate"/>
        </w:r>
        <w:r>
          <w:t>5</w:t>
        </w:r>
        <w:r>
          <w:fldChar w:fldCharType="end"/>
        </w:r>
      </w:hyperlink>
    </w:p>
    <w:p>
      <w:pPr>
        <w:pStyle w:val="TOC2"/>
        <w:tabs>
          <w:tab w:val="right" w:leader="dot" w:pos="8306"/>
        </w:tabs>
      </w:pPr>
      <w:hyperlink w:anchor="_Toc2708" w:history="1">
        <w:r>
          <w:rPr>
            <w:rFonts w:ascii="仿宋" w:eastAsia="仿宋" w:hAnsi="仿宋" w:cs="仿宋" w:hint="eastAsia"/>
            <w:lang w:eastAsia="zh-CN"/>
          </w:rPr>
          <w:t>(二)、文档发布与分发</w:t>
        </w:r>
        <w:r>
          <w:tab/>
        </w:r>
        <w:r>
          <w:fldChar w:fldCharType="begin"/>
        </w:r>
        <w:r>
          <w:instrText xml:space="preserve"> PAGEREF _Toc2708 \h </w:instrText>
        </w:r>
        <w:r>
          <w:fldChar w:fldCharType="separate"/>
        </w:r>
        <w:r>
          <w:t>6</w:t>
        </w:r>
        <w:r>
          <w:fldChar w:fldCharType="end"/>
        </w:r>
      </w:hyperlink>
    </w:p>
    <w:p>
      <w:pPr>
        <w:pStyle w:val="TOC2"/>
        <w:tabs>
          <w:tab w:val="right" w:leader="dot" w:pos="8306"/>
        </w:tabs>
      </w:pPr>
      <w:hyperlink w:anchor="_Toc29176" w:history="1">
        <w:r>
          <w:rPr>
            <w:rFonts w:ascii="仿宋" w:eastAsia="仿宋" w:hAnsi="仿宋" w:cs="仿宋" w:hint="eastAsia"/>
            <w:lang w:eastAsia="zh-CN"/>
          </w:rPr>
          <w:t>(三)、文档存档与归档</w:t>
        </w:r>
        <w:r>
          <w:tab/>
        </w:r>
        <w:r>
          <w:fldChar w:fldCharType="begin"/>
        </w:r>
        <w:r>
          <w:instrText xml:space="preserve"> PAGEREF _Toc29176 \h </w:instrText>
        </w:r>
        <w:r>
          <w:fldChar w:fldCharType="separate"/>
        </w:r>
        <w:r>
          <w:t>7</w:t>
        </w:r>
        <w:r>
          <w:fldChar w:fldCharType="end"/>
        </w:r>
      </w:hyperlink>
    </w:p>
    <w:p>
      <w:pPr>
        <w:pStyle w:val="TOC1"/>
        <w:tabs>
          <w:tab w:val="right" w:leader="dot" w:pos="8306"/>
        </w:tabs>
      </w:pPr>
      <w:hyperlink w:anchor="_Toc29495" w:history="1">
        <w:r>
          <w:rPr>
            <w:rFonts w:ascii="仿宋" w:eastAsia="仿宋" w:hAnsi="仿宋" w:cs="仿宋" w:hint="eastAsia"/>
            <w:lang w:eastAsia="zh-CN"/>
          </w:rPr>
          <w:t>三、微型真空泵项目绩效评估</w:t>
        </w:r>
        <w:r>
          <w:tab/>
        </w:r>
        <w:r>
          <w:fldChar w:fldCharType="begin"/>
        </w:r>
        <w:r>
          <w:instrText xml:space="preserve"> PAGEREF _Toc29495 \h </w:instrText>
        </w:r>
        <w:r>
          <w:fldChar w:fldCharType="separate"/>
        </w:r>
        <w:r>
          <w:t>8</w:t>
        </w:r>
        <w:r>
          <w:fldChar w:fldCharType="end"/>
        </w:r>
      </w:hyperlink>
    </w:p>
    <w:p>
      <w:pPr>
        <w:pStyle w:val="TOC2"/>
        <w:tabs>
          <w:tab w:val="right" w:leader="dot" w:pos="8306"/>
        </w:tabs>
      </w:pPr>
      <w:hyperlink w:anchor="_Toc30371" w:history="1">
        <w:r>
          <w:rPr>
            <w:rFonts w:ascii="仿宋" w:eastAsia="仿宋" w:hAnsi="仿宋" w:cs="仿宋" w:hint="eastAsia"/>
            <w:lang w:eastAsia="zh-CN"/>
          </w:rPr>
          <w:t>(一)、绩效评估指标</w:t>
        </w:r>
        <w:r>
          <w:tab/>
        </w:r>
        <w:r>
          <w:fldChar w:fldCharType="begin"/>
        </w:r>
        <w:r>
          <w:instrText xml:space="preserve"> PAGEREF _Toc30371 \h </w:instrText>
        </w:r>
        <w:r>
          <w:fldChar w:fldCharType="separate"/>
        </w:r>
        <w:r>
          <w:t>8</w:t>
        </w:r>
        <w:r>
          <w:fldChar w:fldCharType="end"/>
        </w:r>
      </w:hyperlink>
    </w:p>
    <w:p>
      <w:pPr>
        <w:pStyle w:val="TOC2"/>
        <w:tabs>
          <w:tab w:val="right" w:leader="dot" w:pos="8306"/>
        </w:tabs>
      </w:pPr>
      <w:hyperlink w:anchor="_Toc3730" w:history="1">
        <w:r>
          <w:rPr>
            <w:rFonts w:ascii="仿宋" w:eastAsia="仿宋" w:hAnsi="仿宋" w:cs="仿宋" w:hint="eastAsia"/>
            <w:lang w:eastAsia="zh-CN"/>
          </w:rPr>
          <w:t>(二)、绩效评估方法</w:t>
        </w:r>
        <w:r>
          <w:tab/>
        </w:r>
        <w:r>
          <w:fldChar w:fldCharType="begin"/>
        </w:r>
        <w:r>
          <w:instrText xml:space="preserve"> PAGEREF _Toc3730 \h </w:instrText>
        </w:r>
        <w:r>
          <w:fldChar w:fldCharType="separate"/>
        </w:r>
        <w:r>
          <w:t>9</w:t>
        </w:r>
        <w:r>
          <w:fldChar w:fldCharType="end"/>
        </w:r>
      </w:hyperlink>
    </w:p>
    <w:p>
      <w:pPr>
        <w:pStyle w:val="TOC2"/>
        <w:tabs>
          <w:tab w:val="right" w:leader="dot" w:pos="8306"/>
        </w:tabs>
      </w:pPr>
      <w:hyperlink w:anchor="_Toc31009" w:history="1">
        <w:r>
          <w:rPr>
            <w:rFonts w:ascii="仿宋" w:eastAsia="仿宋" w:hAnsi="仿宋" w:cs="仿宋" w:hint="eastAsia"/>
            <w:lang w:eastAsia="zh-CN"/>
          </w:rPr>
          <w:t>(三)、绩效评估周期</w:t>
        </w:r>
        <w:r>
          <w:tab/>
        </w:r>
        <w:r>
          <w:fldChar w:fldCharType="begin"/>
        </w:r>
        <w:r>
          <w:instrText xml:space="preserve"> PAGEREF _Toc31009 \h </w:instrText>
        </w:r>
        <w:r>
          <w:fldChar w:fldCharType="separate"/>
        </w:r>
        <w:r>
          <w:t>10</w:t>
        </w:r>
        <w:r>
          <w:fldChar w:fldCharType="end"/>
        </w:r>
      </w:hyperlink>
    </w:p>
    <w:p>
      <w:pPr>
        <w:pStyle w:val="TOC1"/>
        <w:tabs>
          <w:tab w:val="right" w:leader="dot" w:pos="8306"/>
        </w:tabs>
      </w:pPr>
      <w:hyperlink w:anchor="_Toc6034" w:history="1">
        <w:r>
          <w:rPr>
            <w:rFonts w:ascii="仿宋" w:eastAsia="仿宋" w:hAnsi="仿宋" w:cs="仿宋" w:hint="eastAsia"/>
            <w:lang w:eastAsia="zh-CN"/>
          </w:rPr>
          <w:t>四、产品规划分析</w:t>
        </w:r>
        <w:r>
          <w:tab/>
        </w:r>
        <w:r>
          <w:fldChar w:fldCharType="begin"/>
        </w:r>
        <w:r>
          <w:instrText xml:space="preserve"> PAGEREF _Toc6034 \h </w:instrText>
        </w:r>
        <w:r>
          <w:fldChar w:fldCharType="separate"/>
        </w:r>
        <w:r>
          <w:t>11</w:t>
        </w:r>
        <w:r>
          <w:fldChar w:fldCharType="end"/>
        </w:r>
      </w:hyperlink>
    </w:p>
    <w:p>
      <w:pPr>
        <w:pStyle w:val="TOC2"/>
        <w:tabs>
          <w:tab w:val="right" w:leader="dot" w:pos="8306"/>
        </w:tabs>
      </w:pPr>
      <w:hyperlink w:anchor="_Toc599" w:history="1">
        <w:r>
          <w:rPr>
            <w:rFonts w:ascii="仿宋" w:eastAsia="仿宋" w:hAnsi="仿宋" w:cs="仿宋" w:hint="eastAsia"/>
            <w:lang w:eastAsia="zh-CN"/>
          </w:rPr>
          <w:t>(一)、产品规划</w:t>
        </w:r>
        <w:r>
          <w:tab/>
        </w:r>
        <w:r>
          <w:fldChar w:fldCharType="begin"/>
        </w:r>
        <w:r>
          <w:instrText xml:space="preserve"> PAGEREF _Toc599 \h </w:instrText>
        </w:r>
        <w:r>
          <w:fldChar w:fldCharType="separate"/>
        </w:r>
        <w:r>
          <w:t>11</w:t>
        </w:r>
        <w:r>
          <w:fldChar w:fldCharType="end"/>
        </w:r>
      </w:hyperlink>
    </w:p>
    <w:p>
      <w:pPr>
        <w:pStyle w:val="TOC2"/>
        <w:tabs>
          <w:tab w:val="right" w:leader="dot" w:pos="8306"/>
        </w:tabs>
      </w:pPr>
      <w:hyperlink w:anchor="_Toc3696" w:history="1">
        <w:r>
          <w:rPr>
            <w:rFonts w:ascii="仿宋" w:eastAsia="仿宋" w:hAnsi="仿宋" w:cs="仿宋" w:hint="eastAsia"/>
            <w:lang w:eastAsia="zh-CN"/>
          </w:rPr>
          <w:t>(二)、建设规模</w:t>
        </w:r>
        <w:r>
          <w:tab/>
        </w:r>
        <w:r>
          <w:fldChar w:fldCharType="begin"/>
        </w:r>
        <w:r>
          <w:instrText xml:space="preserve"> PAGEREF _Toc3696 \h </w:instrText>
        </w:r>
        <w:r>
          <w:fldChar w:fldCharType="separate"/>
        </w:r>
        <w:r>
          <w:t>12</w:t>
        </w:r>
        <w:r>
          <w:fldChar w:fldCharType="end"/>
        </w:r>
      </w:hyperlink>
    </w:p>
    <w:p>
      <w:pPr>
        <w:pStyle w:val="TOC1"/>
        <w:tabs>
          <w:tab w:val="right" w:leader="dot" w:pos="8306"/>
        </w:tabs>
      </w:pPr>
      <w:hyperlink w:anchor="_Toc26844" w:history="1">
        <w:r>
          <w:rPr>
            <w:rFonts w:ascii="仿宋" w:eastAsia="仿宋" w:hAnsi="仿宋" w:cs="仿宋" w:hint="eastAsia"/>
            <w:lang w:eastAsia="zh-CN"/>
          </w:rPr>
          <w:t>五、微型真空泵项目建设单位说明</w:t>
        </w:r>
        <w:r>
          <w:tab/>
        </w:r>
        <w:r>
          <w:fldChar w:fldCharType="begin"/>
        </w:r>
        <w:r>
          <w:instrText xml:space="preserve"> PAGEREF _Toc26844 \h </w:instrText>
        </w:r>
        <w:r>
          <w:fldChar w:fldCharType="separate"/>
        </w:r>
        <w:r>
          <w:t>13</w:t>
        </w:r>
        <w:r>
          <w:fldChar w:fldCharType="end"/>
        </w:r>
      </w:hyperlink>
    </w:p>
    <w:p>
      <w:pPr>
        <w:pStyle w:val="TOC2"/>
        <w:tabs>
          <w:tab w:val="right" w:leader="dot" w:pos="8306"/>
        </w:tabs>
      </w:pPr>
      <w:hyperlink w:anchor="_Toc29088" w:history="1">
        <w:r>
          <w:rPr>
            <w:rFonts w:ascii="仿宋" w:eastAsia="仿宋" w:hAnsi="仿宋" w:cs="仿宋" w:hint="eastAsia"/>
            <w:lang w:eastAsia="zh-CN"/>
          </w:rPr>
          <w:t>(一)、微型真空泵项目承办单位基本情况</w:t>
        </w:r>
        <w:r>
          <w:tab/>
        </w:r>
        <w:r>
          <w:fldChar w:fldCharType="begin"/>
        </w:r>
        <w:r>
          <w:instrText xml:space="preserve"> PAGEREF _Toc29088 \h </w:instrText>
        </w:r>
        <w:r>
          <w:fldChar w:fldCharType="separate"/>
        </w:r>
        <w:r>
          <w:t>13</w:t>
        </w:r>
        <w:r>
          <w:fldChar w:fldCharType="end"/>
        </w:r>
      </w:hyperlink>
    </w:p>
    <w:p>
      <w:pPr>
        <w:pStyle w:val="TOC2"/>
        <w:tabs>
          <w:tab w:val="right" w:leader="dot" w:pos="8306"/>
        </w:tabs>
      </w:pPr>
      <w:hyperlink w:anchor="_Toc4775" w:history="1">
        <w:r>
          <w:rPr>
            <w:rFonts w:ascii="仿宋" w:eastAsia="仿宋" w:hAnsi="仿宋" w:cs="仿宋" w:hint="eastAsia"/>
            <w:lang w:eastAsia="zh-CN"/>
          </w:rPr>
          <w:t>(二)、公司经济效益分析</w:t>
        </w:r>
        <w:r>
          <w:tab/>
        </w:r>
        <w:r>
          <w:fldChar w:fldCharType="begin"/>
        </w:r>
        <w:r>
          <w:instrText xml:space="preserve"> PAGEREF _Toc4775 \h </w:instrText>
        </w:r>
        <w:r>
          <w:fldChar w:fldCharType="separate"/>
        </w:r>
        <w:r>
          <w:t>14</w:t>
        </w:r>
        <w:r>
          <w:fldChar w:fldCharType="end"/>
        </w:r>
      </w:hyperlink>
    </w:p>
    <w:p>
      <w:pPr>
        <w:pStyle w:val="TOC1"/>
        <w:tabs>
          <w:tab w:val="right" w:leader="dot" w:pos="8306"/>
        </w:tabs>
      </w:pPr>
      <w:hyperlink w:anchor="_Toc13132" w:history="1">
        <w:r>
          <w:rPr>
            <w:rFonts w:ascii="仿宋" w:eastAsia="仿宋" w:hAnsi="仿宋" w:cs="仿宋" w:hint="eastAsia"/>
            <w:lang w:eastAsia="zh-CN"/>
          </w:rPr>
          <w:t>六、微型真空泵项目土建工程</w:t>
        </w:r>
        <w:r>
          <w:tab/>
        </w:r>
        <w:r>
          <w:fldChar w:fldCharType="begin"/>
        </w:r>
        <w:r>
          <w:instrText xml:space="preserve"> PAGEREF _Toc13132 \h </w:instrText>
        </w:r>
        <w:r>
          <w:fldChar w:fldCharType="separate"/>
        </w:r>
        <w:r>
          <w:t>15</w:t>
        </w:r>
        <w:r>
          <w:fldChar w:fldCharType="end"/>
        </w:r>
      </w:hyperlink>
    </w:p>
    <w:p>
      <w:pPr>
        <w:pStyle w:val="TOC2"/>
        <w:tabs>
          <w:tab w:val="right" w:leader="dot" w:pos="8306"/>
        </w:tabs>
      </w:pPr>
      <w:hyperlink w:anchor="_Toc25884" w:history="1">
        <w:r>
          <w:rPr>
            <w:rFonts w:ascii="仿宋" w:eastAsia="仿宋" w:hAnsi="仿宋" w:cs="仿宋" w:hint="eastAsia"/>
            <w:lang w:eastAsia="zh-CN"/>
          </w:rPr>
          <w:t>(一)、建筑工程设计原则</w:t>
        </w:r>
        <w:r>
          <w:tab/>
        </w:r>
        <w:r>
          <w:fldChar w:fldCharType="begin"/>
        </w:r>
        <w:r>
          <w:instrText xml:space="preserve"> PAGEREF _Toc25884 \h </w:instrText>
        </w:r>
        <w:r>
          <w:fldChar w:fldCharType="separate"/>
        </w:r>
        <w:r>
          <w:t>15</w:t>
        </w:r>
        <w:r>
          <w:fldChar w:fldCharType="end"/>
        </w:r>
      </w:hyperlink>
    </w:p>
    <w:p>
      <w:pPr>
        <w:pStyle w:val="TOC2"/>
        <w:tabs>
          <w:tab w:val="right" w:leader="dot" w:pos="8306"/>
        </w:tabs>
      </w:pPr>
      <w:hyperlink w:anchor="_Toc30623" w:history="1">
        <w:r>
          <w:rPr>
            <w:rFonts w:ascii="仿宋" w:eastAsia="仿宋" w:hAnsi="仿宋" w:cs="仿宋" w:hint="eastAsia"/>
            <w:lang w:eastAsia="zh-CN"/>
          </w:rPr>
          <w:t>(二)、土建工程设计年限及安全等级</w:t>
        </w:r>
        <w:r>
          <w:tab/>
        </w:r>
        <w:r>
          <w:fldChar w:fldCharType="begin"/>
        </w:r>
        <w:r>
          <w:instrText xml:space="preserve"> PAGEREF _Toc30623 \h </w:instrText>
        </w:r>
        <w:r>
          <w:fldChar w:fldCharType="separate"/>
        </w:r>
        <w:r>
          <w:t>16</w:t>
        </w:r>
        <w:r>
          <w:fldChar w:fldCharType="end"/>
        </w:r>
      </w:hyperlink>
    </w:p>
    <w:p>
      <w:pPr>
        <w:pStyle w:val="TOC2"/>
        <w:tabs>
          <w:tab w:val="right" w:leader="dot" w:pos="8306"/>
        </w:tabs>
      </w:pPr>
      <w:hyperlink w:anchor="_Toc24240" w:history="1">
        <w:r>
          <w:rPr>
            <w:rFonts w:ascii="仿宋" w:eastAsia="仿宋" w:hAnsi="仿宋" w:cs="仿宋" w:hint="eastAsia"/>
            <w:lang w:eastAsia="zh-CN"/>
          </w:rPr>
          <w:t>(三)、建筑工程设计总体要求</w:t>
        </w:r>
        <w:r>
          <w:tab/>
        </w:r>
        <w:r>
          <w:fldChar w:fldCharType="begin"/>
        </w:r>
        <w:r>
          <w:instrText xml:space="preserve"> PAGEREF _Toc24240 \h </w:instrText>
        </w:r>
        <w:r>
          <w:fldChar w:fldCharType="separate"/>
        </w:r>
        <w:r>
          <w:t>17</w:t>
        </w:r>
        <w:r>
          <w:fldChar w:fldCharType="end"/>
        </w:r>
      </w:hyperlink>
    </w:p>
    <w:p>
      <w:pPr>
        <w:pStyle w:val="TOC2"/>
        <w:tabs>
          <w:tab w:val="right" w:leader="dot" w:pos="8306"/>
        </w:tabs>
      </w:pPr>
      <w:hyperlink w:anchor="_Toc19046" w:history="1">
        <w:r>
          <w:rPr>
            <w:rFonts w:ascii="仿宋" w:eastAsia="仿宋" w:hAnsi="仿宋" w:cs="仿宋" w:hint="eastAsia"/>
            <w:lang w:eastAsia="zh-CN"/>
          </w:rPr>
          <w:t>(四)、土建工程建设指标</w:t>
        </w:r>
        <w:r>
          <w:tab/>
        </w:r>
        <w:r>
          <w:fldChar w:fldCharType="begin"/>
        </w:r>
        <w:r>
          <w:instrText xml:space="preserve"> PAGEREF _Toc19046 \h </w:instrText>
        </w:r>
        <w:r>
          <w:fldChar w:fldCharType="separate"/>
        </w:r>
        <w:r>
          <w:t>18</w:t>
        </w:r>
        <w:r>
          <w:fldChar w:fldCharType="end"/>
        </w:r>
      </w:hyperlink>
    </w:p>
    <w:p>
      <w:pPr>
        <w:pStyle w:val="TOC1"/>
        <w:tabs>
          <w:tab w:val="right" w:leader="dot" w:pos="8306"/>
        </w:tabs>
      </w:pPr>
      <w:hyperlink w:anchor="_Toc28279" w:history="1">
        <w:r>
          <w:rPr>
            <w:rFonts w:ascii="仿宋" w:eastAsia="仿宋" w:hAnsi="仿宋" w:cs="仿宋" w:hint="eastAsia"/>
            <w:lang w:eastAsia="zh-CN"/>
          </w:rPr>
          <w:t>七、微型真空泵项目社会影响</w:t>
        </w:r>
        <w:r>
          <w:tab/>
        </w:r>
        <w:r>
          <w:fldChar w:fldCharType="begin"/>
        </w:r>
        <w:r>
          <w:instrText xml:space="preserve"> PAGEREF _Toc28279 \h </w:instrText>
        </w:r>
        <w:r>
          <w:fldChar w:fldCharType="separate"/>
        </w:r>
        <w:r>
          <w:t>18</w:t>
        </w:r>
        <w:r>
          <w:fldChar w:fldCharType="end"/>
        </w:r>
      </w:hyperlink>
    </w:p>
    <w:p>
      <w:pPr>
        <w:pStyle w:val="TOC2"/>
        <w:tabs>
          <w:tab w:val="right" w:leader="dot" w:pos="8306"/>
        </w:tabs>
      </w:pPr>
      <w:hyperlink w:anchor="_Toc11994" w:history="1">
        <w:r>
          <w:rPr>
            <w:rFonts w:ascii="仿宋" w:eastAsia="仿宋" w:hAnsi="仿宋" w:cs="仿宋" w:hint="eastAsia"/>
            <w:lang w:eastAsia="zh-CN"/>
          </w:rPr>
          <w:t>(一)、社会责任与义务</w:t>
        </w:r>
        <w:r>
          <w:tab/>
        </w:r>
        <w:r>
          <w:fldChar w:fldCharType="begin"/>
        </w:r>
        <w:r>
          <w:instrText xml:space="preserve"> PAGEREF _Toc11994 \h </w:instrText>
        </w:r>
        <w:r>
          <w:fldChar w:fldCharType="separate"/>
        </w:r>
        <w:r>
          <w:t>18</w:t>
        </w:r>
        <w:r>
          <w:fldChar w:fldCharType="end"/>
        </w:r>
      </w:hyperlink>
    </w:p>
    <w:p>
      <w:pPr>
        <w:pStyle w:val="TOC2"/>
        <w:tabs>
          <w:tab w:val="right" w:leader="dot" w:pos="8306"/>
        </w:tabs>
      </w:pPr>
      <w:hyperlink w:anchor="_Toc347" w:history="1">
        <w:r>
          <w:rPr>
            <w:rFonts w:ascii="仿宋" w:eastAsia="仿宋" w:hAnsi="仿宋" w:cs="仿宋" w:hint="eastAsia"/>
            <w:lang w:eastAsia="zh-CN"/>
          </w:rPr>
          <w:t>(二)、社会参与与沟通</w:t>
        </w:r>
        <w:r>
          <w:tab/>
        </w:r>
        <w:r>
          <w:fldChar w:fldCharType="begin"/>
        </w:r>
        <w:r>
          <w:instrText xml:space="preserve"> PAGEREF _Toc347 \h </w:instrText>
        </w:r>
        <w:r>
          <w:fldChar w:fldCharType="separate"/>
        </w:r>
        <w:r>
          <w:t>19</w:t>
        </w:r>
        <w:r>
          <w:fldChar w:fldCharType="end"/>
        </w:r>
      </w:hyperlink>
    </w:p>
    <w:p>
      <w:pPr>
        <w:pStyle w:val="TOC1"/>
        <w:tabs>
          <w:tab w:val="right" w:leader="dot" w:pos="8306"/>
        </w:tabs>
      </w:pPr>
      <w:hyperlink w:anchor="_Toc17036" w:history="1">
        <w:r>
          <w:rPr>
            <w:rFonts w:ascii="仿宋" w:eastAsia="仿宋" w:hAnsi="仿宋" w:cs="仿宋" w:hint="eastAsia"/>
            <w:lang w:eastAsia="zh-CN"/>
          </w:rPr>
          <w:t>八、微型真空泵项目风险管理</w:t>
        </w:r>
        <w:r>
          <w:tab/>
        </w:r>
        <w:r>
          <w:fldChar w:fldCharType="begin"/>
        </w:r>
        <w:r>
          <w:instrText xml:space="preserve"> PAGEREF _Toc17036 \h </w:instrText>
        </w:r>
        <w:r>
          <w:fldChar w:fldCharType="separate"/>
        </w:r>
        <w:r>
          <w:t>20</w:t>
        </w:r>
        <w:r>
          <w:fldChar w:fldCharType="end"/>
        </w:r>
      </w:hyperlink>
    </w:p>
    <w:p>
      <w:pPr>
        <w:pStyle w:val="TOC2"/>
        <w:tabs>
          <w:tab w:val="right" w:leader="dot" w:pos="8306"/>
        </w:tabs>
      </w:pPr>
      <w:hyperlink w:anchor="_Toc14796" w:history="1">
        <w:r>
          <w:rPr>
            <w:rFonts w:ascii="仿宋" w:eastAsia="仿宋" w:hAnsi="仿宋" w:cs="仿宋" w:hint="eastAsia"/>
            <w:lang w:eastAsia="zh-CN"/>
          </w:rPr>
          <w:t>(一)、风险识别与评估</w:t>
        </w:r>
        <w:r>
          <w:tab/>
        </w:r>
        <w:r>
          <w:fldChar w:fldCharType="begin"/>
        </w:r>
        <w:r>
          <w:instrText xml:space="preserve"> PAGEREF _Toc14796 \h </w:instrText>
        </w:r>
        <w:r>
          <w:fldChar w:fldCharType="separate"/>
        </w:r>
        <w:r>
          <w:t>20</w:t>
        </w:r>
        <w:r>
          <w:fldChar w:fldCharType="end"/>
        </w:r>
      </w:hyperlink>
    </w:p>
    <w:p>
      <w:pPr>
        <w:pStyle w:val="TOC2"/>
        <w:tabs>
          <w:tab w:val="right" w:leader="dot" w:pos="8306"/>
        </w:tabs>
      </w:pPr>
      <w:hyperlink w:anchor="_Toc13507" w:history="1">
        <w:r>
          <w:rPr>
            <w:rFonts w:ascii="仿宋" w:eastAsia="仿宋" w:hAnsi="仿宋" w:cs="仿宋" w:hint="eastAsia"/>
            <w:lang w:eastAsia="zh-CN"/>
          </w:rPr>
          <w:t>(二)、风险应对策略</w:t>
        </w:r>
        <w:r>
          <w:tab/>
        </w:r>
        <w:r>
          <w:fldChar w:fldCharType="begin"/>
        </w:r>
        <w:r>
          <w:instrText xml:space="preserve"> PAGEREF _Toc13507 \h </w:instrText>
        </w:r>
        <w:r>
          <w:fldChar w:fldCharType="separate"/>
        </w:r>
        <w:r>
          <w:t>21</w:t>
        </w:r>
        <w:r>
          <w:fldChar w:fldCharType="end"/>
        </w:r>
      </w:hyperlink>
    </w:p>
    <w:p>
      <w:pPr>
        <w:pStyle w:val="TOC2"/>
        <w:tabs>
          <w:tab w:val="right" w:leader="dot" w:pos="8306"/>
        </w:tabs>
      </w:pPr>
      <w:hyperlink w:anchor="_Toc11815" w:history="1">
        <w:r>
          <w:rPr>
            <w:rFonts w:ascii="仿宋" w:eastAsia="仿宋" w:hAnsi="仿宋" w:cs="仿宋" w:hint="eastAsia"/>
            <w:lang w:eastAsia="zh-CN"/>
          </w:rPr>
          <w:t>(三)、风险监控与控制</w:t>
        </w:r>
        <w:r>
          <w:tab/>
        </w:r>
        <w:r>
          <w:fldChar w:fldCharType="begin"/>
        </w:r>
        <w:r>
          <w:instrText xml:space="preserve"> PAGEREF _Toc11815 \h </w:instrText>
        </w:r>
        <w:r>
          <w:fldChar w:fldCharType="separate"/>
        </w:r>
        <w:r>
          <w:t>23</w:t>
        </w:r>
        <w:r>
          <w:fldChar w:fldCharType="end"/>
        </w:r>
      </w:hyperlink>
    </w:p>
    <w:p>
      <w:pPr>
        <w:pStyle w:val="TOC1"/>
        <w:tabs>
          <w:tab w:val="right" w:leader="dot" w:pos="8306"/>
        </w:tabs>
      </w:pPr>
      <w:hyperlink w:anchor="_Toc7637" w:history="1">
        <w:r>
          <w:rPr>
            <w:rFonts w:ascii="仿宋" w:eastAsia="仿宋" w:hAnsi="仿宋" w:cs="仿宋" w:hint="eastAsia"/>
            <w:lang w:eastAsia="zh-CN"/>
          </w:rPr>
          <w:t>九、微型真空泵项目人力资源培养与发展</w:t>
        </w:r>
        <w:r>
          <w:tab/>
        </w:r>
        <w:r>
          <w:fldChar w:fldCharType="begin"/>
        </w:r>
        <w:r>
          <w:instrText xml:space="preserve"> PAGEREF _Toc7637 \h </w:instrText>
        </w:r>
        <w:r>
          <w:fldChar w:fldCharType="separate"/>
        </w:r>
        <w:r>
          <w:t>24</w:t>
        </w:r>
        <w:r>
          <w:fldChar w:fldCharType="end"/>
        </w:r>
      </w:hyperlink>
    </w:p>
    <w:p>
      <w:pPr>
        <w:pStyle w:val="TOC2"/>
        <w:tabs>
          <w:tab w:val="right" w:leader="dot" w:pos="8306"/>
        </w:tabs>
      </w:pPr>
      <w:hyperlink w:anchor="_Toc11049" w:history="1">
        <w:r>
          <w:rPr>
            <w:rFonts w:ascii="仿宋" w:eastAsia="仿宋" w:hAnsi="仿宋" w:cs="仿宋" w:hint="eastAsia"/>
            <w:lang w:eastAsia="zh-CN"/>
          </w:rPr>
          <w:t>(一)、人才需求与规划</w:t>
        </w:r>
        <w:r>
          <w:tab/>
        </w:r>
        <w:r>
          <w:fldChar w:fldCharType="begin"/>
        </w:r>
        <w:r>
          <w:instrText xml:space="preserve"> PAGEREF _Toc11049 \h </w:instrText>
        </w:r>
        <w:r>
          <w:fldChar w:fldCharType="separate"/>
        </w:r>
        <w:r>
          <w:t>24</w:t>
        </w:r>
        <w:r>
          <w:fldChar w:fldCharType="end"/>
        </w:r>
      </w:hyperlink>
    </w:p>
    <w:p>
      <w:pPr>
        <w:pStyle w:val="TOC2"/>
        <w:tabs>
          <w:tab w:val="right" w:leader="dot" w:pos="8306"/>
        </w:tabs>
      </w:pPr>
      <w:hyperlink w:anchor="_Toc24130" w:history="1">
        <w:r>
          <w:rPr>
            <w:rFonts w:ascii="仿宋" w:eastAsia="仿宋" w:hAnsi="仿宋" w:cs="仿宋" w:hint="eastAsia"/>
            <w:lang w:eastAsia="zh-CN"/>
          </w:rPr>
          <w:t>(二)、培训与发展计划</w:t>
        </w:r>
        <w:r>
          <w:tab/>
        </w:r>
        <w:r>
          <w:fldChar w:fldCharType="begin"/>
        </w:r>
        <w:r>
          <w:instrText xml:space="preserve"> PAGEREF _Toc24130 \h </w:instrText>
        </w:r>
        <w:r>
          <w:fldChar w:fldCharType="separate"/>
        </w:r>
        <w:r>
          <w:t>24</w:t>
        </w:r>
        <w:r>
          <w:fldChar w:fldCharType="end"/>
        </w:r>
      </w:hyperlink>
    </w:p>
    <w:p>
      <w:pPr>
        <w:pStyle w:val="TOC1"/>
        <w:tabs>
          <w:tab w:val="right" w:leader="dot" w:pos="8306"/>
        </w:tabs>
      </w:pPr>
      <w:hyperlink w:anchor="_Toc9001" w:history="1">
        <w:r>
          <w:rPr>
            <w:rFonts w:ascii="仿宋" w:eastAsia="仿宋" w:hAnsi="仿宋" w:cs="仿宋" w:hint="eastAsia"/>
            <w:lang w:eastAsia="zh-CN"/>
          </w:rPr>
          <w:t>十、微型真空泵项目投资规划</w:t>
        </w:r>
        <w:r>
          <w:tab/>
        </w:r>
        <w:r>
          <w:fldChar w:fldCharType="begin"/>
        </w:r>
        <w:r>
          <w:instrText xml:space="preserve"> PAGEREF _Toc9001 \h </w:instrText>
        </w:r>
        <w:r>
          <w:fldChar w:fldCharType="separate"/>
        </w:r>
        <w:r>
          <w:t>25</w:t>
        </w:r>
        <w:r>
          <w:fldChar w:fldCharType="end"/>
        </w:r>
      </w:hyperlink>
    </w:p>
    <w:p>
      <w:pPr>
        <w:pStyle w:val="TOC2"/>
        <w:tabs>
          <w:tab w:val="right" w:leader="dot" w:pos="8306"/>
        </w:tabs>
      </w:pPr>
      <w:hyperlink w:anchor="_Toc11154" w:history="1">
        <w:r>
          <w:rPr>
            <w:rFonts w:ascii="仿宋" w:eastAsia="仿宋" w:hAnsi="仿宋" w:cs="仿宋" w:hint="eastAsia"/>
            <w:lang w:eastAsia="zh-CN"/>
          </w:rPr>
          <w:t>(一)、微型真空泵项目总投资估算</w:t>
        </w:r>
        <w:r>
          <w:tab/>
        </w:r>
        <w:r>
          <w:fldChar w:fldCharType="begin"/>
        </w:r>
        <w:r>
          <w:instrText xml:space="preserve"> PAGEREF _Toc11154 \h </w:instrText>
        </w:r>
        <w:r>
          <w:fldChar w:fldCharType="separate"/>
        </w:r>
        <w:r>
          <w:t>25</w:t>
        </w:r>
        <w:r>
          <w:fldChar w:fldCharType="end"/>
        </w:r>
      </w:hyperlink>
    </w:p>
    <w:p>
      <w:pPr>
        <w:pStyle w:val="TOC2"/>
        <w:tabs>
          <w:tab w:val="right" w:leader="dot" w:pos="8306"/>
        </w:tabs>
      </w:pPr>
      <w:hyperlink w:anchor="_Toc30700" w:history="1">
        <w:r>
          <w:rPr>
            <w:rFonts w:ascii="仿宋" w:eastAsia="仿宋" w:hAnsi="仿宋" w:cs="仿宋" w:hint="eastAsia"/>
            <w:lang w:eastAsia="zh-CN"/>
          </w:rPr>
          <w:t>(二)、资金筹措</w:t>
        </w:r>
        <w:r>
          <w:tab/>
        </w:r>
        <w:r>
          <w:fldChar w:fldCharType="begin"/>
        </w:r>
        <w:r>
          <w:instrText xml:space="preserve"> PAGEREF _Toc30700 \h </w:instrText>
        </w:r>
        <w:r>
          <w:fldChar w:fldCharType="separate"/>
        </w:r>
        <w:r>
          <w:t>26</w:t>
        </w:r>
        <w:r>
          <w:fldChar w:fldCharType="end"/>
        </w:r>
      </w:hyperlink>
    </w:p>
    <w:p>
      <w:pPr>
        <w:pStyle w:val="TOC1"/>
        <w:tabs>
          <w:tab w:val="right" w:leader="dot" w:pos="8306"/>
        </w:tabs>
      </w:pPr>
      <w:hyperlink w:anchor="_Toc24909" w:history="1">
        <w:r>
          <w:rPr>
            <w:rFonts w:ascii="仿宋" w:eastAsia="仿宋" w:hAnsi="仿宋" w:cs="仿宋" w:hint="eastAsia"/>
            <w:lang w:eastAsia="zh-CN"/>
          </w:rPr>
          <w:t>十一、微型真空泵项目财务管理</w:t>
        </w:r>
        <w:r>
          <w:tab/>
        </w:r>
        <w:r>
          <w:fldChar w:fldCharType="begin"/>
        </w:r>
        <w:r>
          <w:instrText xml:space="preserve"> PAGEREF _Toc24909 \h </w:instrText>
        </w:r>
        <w:r>
          <w:fldChar w:fldCharType="separate"/>
        </w:r>
        <w:r>
          <w:t>27</w:t>
        </w:r>
        <w:r>
          <w:fldChar w:fldCharType="end"/>
        </w:r>
      </w:hyperlink>
    </w:p>
    <w:p>
      <w:pPr>
        <w:pStyle w:val="TOC2"/>
        <w:tabs>
          <w:tab w:val="right" w:leader="dot" w:pos="8306"/>
        </w:tabs>
      </w:pPr>
      <w:hyperlink w:anchor="_Toc31825" w:history="1">
        <w:r>
          <w:rPr>
            <w:rFonts w:ascii="仿宋" w:eastAsia="仿宋" w:hAnsi="仿宋" w:cs="仿宋" w:hint="eastAsia"/>
            <w:lang w:eastAsia="zh-CN"/>
          </w:rPr>
          <w:t>(一)、资金需求大</w:t>
        </w:r>
        <w:r>
          <w:tab/>
        </w:r>
        <w:r>
          <w:fldChar w:fldCharType="begin"/>
        </w:r>
        <w:r>
          <w:instrText xml:space="preserve"> PAGEREF _Toc31825 \h </w:instrText>
        </w:r>
        <w:r>
          <w:fldChar w:fldCharType="separate"/>
        </w:r>
        <w:r>
          <w:t>27</w:t>
        </w:r>
        <w:r>
          <w:fldChar w:fldCharType="end"/>
        </w:r>
      </w:hyperlink>
    </w:p>
    <w:p>
      <w:pPr>
        <w:pStyle w:val="TOC2"/>
        <w:tabs>
          <w:tab w:val="right" w:leader="dot" w:pos="8306"/>
        </w:tabs>
      </w:pPr>
      <w:hyperlink w:anchor="_Toc7810" w:history="1">
        <w:r>
          <w:rPr>
            <w:rFonts w:ascii="仿宋" w:eastAsia="仿宋" w:hAnsi="仿宋" w:cs="仿宋" w:hint="eastAsia"/>
            <w:lang w:eastAsia="zh-CN"/>
          </w:rPr>
          <w:t>(二)、研发周期长</w:t>
        </w:r>
        <w:r>
          <w:tab/>
        </w:r>
        <w:r>
          <w:fldChar w:fldCharType="begin"/>
        </w:r>
        <w:r>
          <w:instrText xml:space="preserve"> PAGEREF _Toc7810 \h </w:instrText>
        </w:r>
        <w:r>
          <w:fldChar w:fldCharType="separate"/>
        </w:r>
        <w:r>
          <w:t>28</w:t>
        </w:r>
        <w:r>
          <w:fldChar w:fldCharType="end"/>
        </w:r>
      </w:hyperlink>
    </w:p>
    <w:p>
      <w:pPr>
        <w:pStyle w:val="TOC2"/>
        <w:tabs>
          <w:tab w:val="right" w:leader="dot" w:pos="8306"/>
        </w:tabs>
      </w:pPr>
      <w:hyperlink w:anchor="_Toc13352" w:history="1">
        <w:r>
          <w:rPr>
            <w:rFonts w:ascii="仿宋" w:eastAsia="仿宋" w:hAnsi="仿宋" w:cs="仿宋" w:hint="eastAsia"/>
            <w:lang w:eastAsia="zh-CN"/>
          </w:rPr>
          <w:t>(三)、市场风险大</w:t>
        </w:r>
        <w:r>
          <w:tab/>
        </w:r>
        <w:r>
          <w:fldChar w:fldCharType="begin"/>
        </w:r>
        <w:r>
          <w:instrText xml:space="preserve"> PAGEREF _Toc13352 \h </w:instrText>
        </w:r>
        <w:r>
          <w:fldChar w:fldCharType="separate"/>
        </w:r>
        <w:r>
          <w:t>29</w:t>
        </w:r>
        <w:r>
          <w:fldChar w:fldCharType="end"/>
        </w:r>
      </w:hyperlink>
    </w:p>
    <w:p>
      <w:pPr>
        <w:pStyle w:val="TOC2"/>
        <w:tabs>
          <w:tab w:val="right" w:leader="dot" w:pos="8306"/>
        </w:tabs>
      </w:pPr>
      <w:hyperlink w:anchor="_Toc15545" w:history="1">
        <w:r>
          <w:rPr>
            <w:rFonts w:ascii="仿宋" w:eastAsia="仿宋" w:hAnsi="仿宋" w:cs="仿宋" w:hint="eastAsia"/>
            <w:lang w:eastAsia="zh-CN"/>
          </w:rPr>
          <w:t>(四)、利润率高</w:t>
        </w:r>
        <w:r>
          <w:tab/>
        </w:r>
        <w:r>
          <w:fldChar w:fldCharType="begin"/>
        </w:r>
        <w:r>
          <w:instrText xml:space="preserve"> PAGEREF _Toc15545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38" w:history="1">
        <w:r>
          <w:rPr>
            <w:rFonts w:ascii="仿宋" w:eastAsia="仿宋" w:hAnsi="仿宋" w:cs="仿宋" w:hint="eastAsia"/>
            <w:lang w:eastAsia="zh-CN"/>
          </w:rPr>
          <w:t>十二、微型真空泵项目环境影响分析</w:t>
        </w:r>
        <w:r>
          <w:tab/>
        </w:r>
        <w:r>
          <w:fldChar w:fldCharType="begin"/>
        </w:r>
        <w:r>
          <w:instrText xml:space="preserve"> PAGEREF _Toc19438 \h </w:instrText>
        </w:r>
        <w:r>
          <w:fldChar w:fldCharType="separate"/>
        </w:r>
        <w:r>
          <w:t>34</w:t>
        </w:r>
        <w:r>
          <w:fldChar w:fldCharType="end"/>
        </w:r>
      </w:hyperlink>
    </w:p>
    <w:p>
      <w:pPr>
        <w:pStyle w:val="TOC2"/>
        <w:tabs>
          <w:tab w:val="right" w:leader="dot" w:pos="8306"/>
        </w:tabs>
      </w:pPr>
      <w:hyperlink w:anchor="_Toc21317" w:history="1">
        <w:r>
          <w:rPr>
            <w:rFonts w:ascii="仿宋" w:eastAsia="仿宋" w:hAnsi="仿宋" w:cs="仿宋" w:hint="eastAsia"/>
            <w:lang w:eastAsia="zh-CN"/>
          </w:rPr>
          <w:t>(一)、建设区域环境质量现状</w:t>
        </w:r>
        <w:r>
          <w:tab/>
        </w:r>
        <w:r>
          <w:fldChar w:fldCharType="begin"/>
        </w:r>
        <w:r>
          <w:instrText xml:space="preserve"> PAGEREF _Toc21317 \h </w:instrText>
        </w:r>
        <w:r>
          <w:fldChar w:fldCharType="separate"/>
        </w:r>
        <w:r>
          <w:t>34</w:t>
        </w:r>
        <w:r>
          <w:fldChar w:fldCharType="end"/>
        </w:r>
      </w:hyperlink>
    </w:p>
    <w:p>
      <w:pPr>
        <w:pStyle w:val="TOC2"/>
        <w:tabs>
          <w:tab w:val="right" w:leader="dot" w:pos="8306"/>
        </w:tabs>
      </w:pPr>
      <w:hyperlink w:anchor="_Toc20298" w:history="1">
        <w:r>
          <w:rPr>
            <w:rFonts w:ascii="仿宋" w:eastAsia="仿宋" w:hAnsi="仿宋" w:cs="仿宋" w:hint="eastAsia"/>
            <w:lang w:eastAsia="zh-CN"/>
          </w:rPr>
          <w:t>(二)、建设期环境保护</w:t>
        </w:r>
        <w:r>
          <w:tab/>
        </w:r>
        <w:r>
          <w:fldChar w:fldCharType="begin"/>
        </w:r>
        <w:r>
          <w:instrText xml:space="preserve"> PAGEREF _Toc20298 \h </w:instrText>
        </w:r>
        <w:r>
          <w:fldChar w:fldCharType="separate"/>
        </w:r>
        <w:r>
          <w:t>35</w:t>
        </w:r>
        <w:r>
          <w:fldChar w:fldCharType="end"/>
        </w:r>
      </w:hyperlink>
    </w:p>
    <w:p>
      <w:pPr>
        <w:pStyle w:val="TOC2"/>
        <w:tabs>
          <w:tab w:val="right" w:leader="dot" w:pos="8306"/>
        </w:tabs>
      </w:pPr>
      <w:hyperlink w:anchor="_Toc21071" w:history="1">
        <w:r>
          <w:rPr>
            <w:rFonts w:ascii="仿宋" w:eastAsia="仿宋" w:hAnsi="仿宋" w:cs="仿宋" w:hint="eastAsia"/>
            <w:lang w:eastAsia="zh-CN"/>
          </w:rPr>
          <w:t>(三)、运营期环境保护</w:t>
        </w:r>
        <w:r>
          <w:tab/>
        </w:r>
        <w:r>
          <w:fldChar w:fldCharType="begin"/>
        </w:r>
        <w:r>
          <w:instrText xml:space="preserve"> PAGEREF _Toc21071 \h </w:instrText>
        </w:r>
        <w:r>
          <w:fldChar w:fldCharType="separate"/>
        </w:r>
        <w:r>
          <w:t>37</w:t>
        </w:r>
        <w:r>
          <w:fldChar w:fldCharType="end"/>
        </w:r>
      </w:hyperlink>
    </w:p>
    <w:p>
      <w:pPr>
        <w:pStyle w:val="TOC2"/>
        <w:tabs>
          <w:tab w:val="right" w:leader="dot" w:pos="8306"/>
        </w:tabs>
      </w:pPr>
      <w:hyperlink w:anchor="_Toc7284" w:history="1">
        <w:r>
          <w:rPr>
            <w:rFonts w:ascii="仿宋" w:eastAsia="仿宋" w:hAnsi="仿宋" w:cs="仿宋" w:hint="eastAsia"/>
            <w:lang w:eastAsia="zh-CN"/>
          </w:rPr>
          <w:t>(四)、微型真空泵项目建设对区域经济的影响</w:t>
        </w:r>
        <w:r>
          <w:tab/>
        </w:r>
        <w:r>
          <w:fldChar w:fldCharType="begin"/>
        </w:r>
        <w:r>
          <w:instrText xml:space="preserve"> PAGEREF _Toc7284 \h </w:instrText>
        </w:r>
        <w:r>
          <w:fldChar w:fldCharType="separate"/>
        </w:r>
        <w:r>
          <w:t>38</w:t>
        </w:r>
        <w:r>
          <w:fldChar w:fldCharType="end"/>
        </w:r>
      </w:hyperlink>
    </w:p>
    <w:p>
      <w:pPr>
        <w:pStyle w:val="TOC2"/>
        <w:tabs>
          <w:tab w:val="right" w:leader="dot" w:pos="8306"/>
        </w:tabs>
      </w:pPr>
      <w:hyperlink w:anchor="_Toc23315" w:history="1">
        <w:r>
          <w:rPr>
            <w:rFonts w:ascii="仿宋" w:eastAsia="仿宋" w:hAnsi="仿宋" w:cs="仿宋" w:hint="eastAsia"/>
            <w:lang w:eastAsia="zh-CN"/>
          </w:rPr>
          <w:t>(五)、废弃物处理</w:t>
        </w:r>
        <w:r>
          <w:tab/>
        </w:r>
        <w:r>
          <w:fldChar w:fldCharType="begin"/>
        </w:r>
        <w:r>
          <w:instrText xml:space="preserve"> PAGEREF _Toc23315 \h </w:instrText>
        </w:r>
        <w:r>
          <w:fldChar w:fldCharType="separate"/>
        </w:r>
        <w:r>
          <w:t>40</w:t>
        </w:r>
        <w:r>
          <w:fldChar w:fldCharType="end"/>
        </w:r>
      </w:hyperlink>
    </w:p>
    <w:p>
      <w:pPr>
        <w:pStyle w:val="TOC2"/>
        <w:tabs>
          <w:tab w:val="right" w:leader="dot" w:pos="8306"/>
        </w:tabs>
      </w:pPr>
      <w:hyperlink w:anchor="_Toc17404" w:history="1">
        <w:r>
          <w:rPr>
            <w:rFonts w:ascii="仿宋" w:eastAsia="仿宋" w:hAnsi="仿宋" w:cs="仿宋" w:hint="eastAsia"/>
            <w:lang w:eastAsia="zh-CN"/>
          </w:rPr>
          <w:t>(六)、特殊环境影响分析</w:t>
        </w:r>
        <w:r>
          <w:tab/>
        </w:r>
        <w:r>
          <w:fldChar w:fldCharType="begin"/>
        </w:r>
        <w:r>
          <w:instrText xml:space="preserve"> PAGEREF _Toc17404 \h </w:instrText>
        </w:r>
        <w:r>
          <w:fldChar w:fldCharType="separate"/>
        </w:r>
        <w:r>
          <w:t>41</w:t>
        </w:r>
        <w:r>
          <w:fldChar w:fldCharType="end"/>
        </w:r>
      </w:hyperlink>
    </w:p>
    <w:p>
      <w:pPr>
        <w:pStyle w:val="TOC2"/>
        <w:tabs>
          <w:tab w:val="right" w:leader="dot" w:pos="8306"/>
        </w:tabs>
      </w:pPr>
      <w:hyperlink w:anchor="_Toc26403" w:history="1">
        <w:r>
          <w:rPr>
            <w:rFonts w:ascii="仿宋" w:eastAsia="仿宋" w:hAnsi="仿宋" w:cs="仿宋" w:hint="eastAsia"/>
            <w:lang w:eastAsia="zh-CN"/>
          </w:rPr>
          <w:t>(七)、清洁生产</w:t>
        </w:r>
        <w:r>
          <w:tab/>
        </w:r>
        <w:r>
          <w:fldChar w:fldCharType="begin"/>
        </w:r>
        <w:r>
          <w:instrText xml:space="preserve"> PAGEREF _Toc26403 \h </w:instrText>
        </w:r>
        <w:r>
          <w:fldChar w:fldCharType="separate"/>
        </w:r>
        <w:r>
          <w:t>42</w:t>
        </w:r>
        <w:r>
          <w:fldChar w:fldCharType="end"/>
        </w:r>
      </w:hyperlink>
    </w:p>
    <w:p>
      <w:pPr>
        <w:pStyle w:val="TOC2"/>
        <w:tabs>
          <w:tab w:val="right" w:leader="dot" w:pos="8306"/>
        </w:tabs>
      </w:pPr>
      <w:hyperlink w:anchor="_Toc16253" w:history="1">
        <w:r>
          <w:rPr>
            <w:rFonts w:ascii="仿宋" w:eastAsia="仿宋" w:hAnsi="仿宋" w:cs="仿宋" w:hint="eastAsia"/>
            <w:lang w:eastAsia="zh-CN"/>
          </w:rPr>
          <w:t>(八)、环境保护综合评价</w:t>
        </w:r>
        <w:r>
          <w:tab/>
        </w:r>
        <w:r>
          <w:fldChar w:fldCharType="begin"/>
        </w:r>
        <w:r>
          <w:instrText xml:space="preserve"> PAGEREF _Toc16253 \h </w:instrText>
        </w:r>
        <w:r>
          <w:fldChar w:fldCharType="separate"/>
        </w:r>
        <w:r>
          <w:t>43</w:t>
        </w:r>
        <w:r>
          <w:fldChar w:fldCharType="end"/>
        </w:r>
      </w:hyperlink>
    </w:p>
    <w:p>
      <w:pPr>
        <w:pStyle w:val="TOC1"/>
        <w:tabs>
          <w:tab w:val="right" w:leader="dot" w:pos="8306"/>
        </w:tabs>
      </w:pPr>
      <w:hyperlink w:anchor="_Toc7854" w:history="1">
        <w:r>
          <w:rPr>
            <w:rFonts w:ascii="仿宋" w:eastAsia="仿宋" w:hAnsi="仿宋" w:cs="仿宋" w:hint="eastAsia"/>
            <w:lang w:eastAsia="zh-CN"/>
          </w:rPr>
          <w:t>十三、风险识别与分类</w:t>
        </w:r>
        <w:r>
          <w:tab/>
        </w:r>
        <w:r>
          <w:fldChar w:fldCharType="begin"/>
        </w:r>
        <w:r>
          <w:instrText xml:space="preserve"> PAGEREF _Toc7854 \h </w:instrText>
        </w:r>
        <w:r>
          <w:fldChar w:fldCharType="separate"/>
        </w:r>
        <w:r>
          <w:t>44</w:t>
        </w:r>
        <w:r>
          <w:fldChar w:fldCharType="end"/>
        </w:r>
      </w:hyperlink>
    </w:p>
    <w:p>
      <w:pPr>
        <w:pStyle w:val="TOC2"/>
        <w:tabs>
          <w:tab w:val="right" w:leader="dot" w:pos="8306"/>
        </w:tabs>
      </w:pPr>
      <w:hyperlink w:anchor="_Toc32585" w:history="1">
        <w:r>
          <w:rPr>
            <w:rFonts w:ascii="仿宋" w:eastAsia="仿宋" w:hAnsi="仿宋" w:cs="仿宋" w:hint="eastAsia"/>
            <w:lang w:eastAsia="zh-CN"/>
          </w:rPr>
          <w:t>(一)、风险识别</w:t>
        </w:r>
        <w:r>
          <w:tab/>
        </w:r>
        <w:r>
          <w:fldChar w:fldCharType="begin"/>
        </w:r>
        <w:r>
          <w:instrText xml:space="preserve"> PAGEREF _Toc32585 \h </w:instrText>
        </w:r>
        <w:r>
          <w:fldChar w:fldCharType="separate"/>
        </w:r>
        <w:r>
          <w:t>44</w:t>
        </w:r>
        <w:r>
          <w:fldChar w:fldCharType="end"/>
        </w:r>
      </w:hyperlink>
    </w:p>
    <w:p>
      <w:pPr>
        <w:pStyle w:val="TOC2"/>
        <w:tabs>
          <w:tab w:val="right" w:leader="dot" w:pos="8306"/>
        </w:tabs>
      </w:pPr>
      <w:hyperlink w:anchor="_Toc32289" w:history="1">
        <w:r>
          <w:rPr>
            <w:rFonts w:ascii="仿宋" w:eastAsia="仿宋" w:hAnsi="仿宋" w:cs="仿宋" w:hint="eastAsia"/>
            <w:lang w:eastAsia="zh-CN"/>
          </w:rPr>
          <w:t>(二)、风险分类</w:t>
        </w:r>
        <w:r>
          <w:tab/>
        </w:r>
        <w:r>
          <w:fldChar w:fldCharType="begin"/>
        </w:r>
        <w:r>
          <w:instrText xml:space="preserve"> PAGEREF _Toc32289 \h </w:instrText>
        </w:r>
        <w:r>
          <w:fldChar w:fldCharType="separate"/>
        </w:r>
        <w:r>
          <w:t>46</w:t>
        </w:r>
        <w:r>
          <w:fldChar w:fldCharType="end"/>
        </w:r>
      </w:hyperlink>
    </w:p>
    <w:p>
      <w:pPr>
        <w:pStyle w:val="TOC1"/>
        <w:tabs>
          <w:tab w:val="right" w:leader="dot" w:pos="8306"/>
        </w:tabs>
      </w:pPr>
      <w:hyperlink w:anchor="_Toc3599" w:history="1">
        <w:r>
          <w:rPr>
            <w:rFonts w:ascii="仿宋" w:eastAsia="仿宋" w:hAnsi="仿宋" w:cs="仿宋" w:hint="eastAsia"/>
            <w:lang w:eastAsia="zh-CN"/>
          </w:rPr>
          <w:t>十四、微型真空泵项目实施保障措施</w:t>
        </w:r>
        <w:r>
          <w:tab/>
        </w:r>
        <w:r>
          <w:fldChar w:fldCharType="begin"/>
        </w:r>
        <w:r>
          <w:instrText xml:space="preserve"> PAGEREF _Toc3599 \h </w:instrText>
        </w:r>
        <w:r>
          <w:fldChar w:fldCharType="separate"/>
        </w:r>
        <w:r>
          <w:t>48</w:t>
        </w:r>
        <w:r>
          <w:fldChar w:fldCharType="end"/>
        </w:r>
      </w:hyperlink>
    </w:p>
    <w:p>
      <w:pPr>
        <w:pStyle w:val="TOC2"/>
        <w:tabs>
          <w:tab w:val="right" w:leader="dot" w:pos="8306"/>
        </w:tabs>
      </w:pPr>
      <w:hyperlink w:anchor="_Toc11669" w:history="1">
        <w:r>
          <w:rPr>
            <w:rFonts w:ascii="仿宋" w:eastAsia="仿宋" w:hAnsi="仿宋" w:cs="仿宋" w:hint="eastAsia"/>
            <w:lang w:eastAsia="zh-CN"/>
          </w:rPr>
          <w:t>(一)、微型真空泵项目实施保障机制</w:t>
        </w:r>
        <w:r>
          <w:tab/>
        </w:r>
        <w:r>
          <w:fldChar w:fldCharType="begin"/>
        </w:r>
        <w:r>
          <w:instrText xml:space="preserve"> PAGEREF _Toc11669 \h </w:instrText>
        </w:r>
        <w:r>
          <w:fldChar w:fldCharType="separate"/>
        </w:r>
        <w:r>
          <w:t>48</w:t>
        </w:r>
        <w:r>
          <w:fldChar w:fldCharType="end"/>
        </w:r>
      </w:hyperlink>
    </w:p>
    <w:p>
      <w:pPr>
        <w:pStyle w:val="TOC2"/>
        <w:tabs>
          <w:tab w:val="right" w:leader="dot" w:pos="8306"/>
        </w:tabs>
      </w:pPr>
      <w:hyperlink w:anchor="_Toc17154" w:history="1">
        <w:r>
          <w:rPr>
            <w:rFonts w:ascii="仿宋" w:eastAsia="仿宋" w:hAnsi="仿宋" w:cs="仿宋" w:hint="eastAsia"/>
            <w:lang w:eastAsia="zh-CN"/>
          </w:rPr>
          <w:t>(二)、微型真空泵项目法律合规要求</w:t>
        </w:r>
        <w:r>
          <w:tab/>
        </w:r>
        <w:r>
          <w:fldChar w:fldCharType="begin"/>
        </w:r>
        <w:r>
          <w:instrText xml:space="preserve"> PAGEREF _Toc17154 \h </w:instrText>
        </w:r>
        <w:r>
          <w:fldChar w:fldCharType="separate"/>
        </w:r>
        <w:r>
          <w:t>51</w:t>
        </w:r>
        <w:r>
          <w:fldChar w:fldCharType="end"/>
        </w:r>
      </w:hyperlink>
    </w:p>
    <w:p>
      <w:pPr>
        <w:pStyle w:val="TOC2"/>
        <w:tabs>
          <w:tab w:val="right" w:leader="dot" w:pos="8306"/>
        </w:tabs>
      </w:pPr>
      <w:hyperlink w:anchor="_Toc16617" w:history="1">
        <w:r>
          <w:rPr>
            <w:rFonts w:ascii="仿宋" w:eastAsia="仿宋" w:hAnsi="仿宋" w:cs="仿宋" w:hint="eastAsia"/>
            <w:lang w:eastAsia="zh-CN"/>
          </w:rPr>
          <w:t>(三)、微型真空泵项目合同管理与法律事务</w:t>
        </w:r>
        <w:r>
          <w:tab/>
        </w:r>
        <w:r>
          <w:fldChar w:fldCharType="begin"/>
        </w:r>
        <w:r>
          <w:instrText xml:space="preserve"> PAGEREF _Toc16617 \h </w:instrText>
        </w:r>
        <w:r>
          <w:fldChar w:fldCharType="separate"/>
        </w:r>
        <w:r>
          <w:t>55</w:t>
        </w:r>
        <w:r>
          <w:fldChar w:fldCharType="end"/>
        </w:r>
      </w:hyperlink>
    </w:p>
    <w:p>
      <w:pPr>
        <w:pStyle w:val="TOC2"/>
        <w:tabs>
          <w:tab w:val="right" w:leader="dot" w:pos="8306"/>
        </w:tabs>
      </w:pPr>
      <w:hyperlink w:anchor="_Toc32285" w:history="1">
        <w:r>
          <w:rPr>
            <w:rFonts w:ascii="仿宋" w:eastAsia="仿宋" w:hAnsi="仿宋" w:cs="仿宋" w:hint="eastAsia"/>
            <w:lang w:eastAsia="zh-CN"/>
          </w:rPr>
          <w:t>(四)、微型真空泵项目知识产权保护策略</w:t>
        </w:r>
        <w:r>
          <w:tab/>
        </w:r>
        <w:r>
          <w:fldChar w:fldCharType="begin"/>
        </w:r>
        <w:r>
          <w:instrText xml:space="preserve"> PAGEREF _Toc32285 \h </w:instrText>
        </w:r>
        <w:r>
          <w:fldChar w:fldCharType="separate"/>
        </w:r>
        <w:r>
          <w:t>62</w:t>
        </w:r>
        <w:r>
          <w:fldChar w:fldCharType="end"/>
        </w:r>
      </w:hyperlink>
    </w:p>
    <w:p>
      <w:pPr>
        <w:pStyle w:val="TOC1"/>
        <w:tabs>
          <w:tab w:val="right" w:leader="dot" w:pos="8306"/>
        </w:tabs>
      </w:pPr>
      <w:hyperlink w:anchor="_Toc3451" w:history="1">
        <w:r>
          <w:rPr>
            <w:rFonts w:ascii="仿宋" w:eastAsia="仿宋" w:hAnsi="仿宋" w:cs="仿宋" w:hint="eastAsia"/>
            <w:lang w:eastAsia="zh-CN"/>
          </w:rPr>
          <w:t>十五、微型真空泵项目工程方案分析</w:t>
        </w:r>
        <w:r>
          <w:tab/>
        </w:r>
        <w:r>
          <w:fldChar w:fldCharType="begin"/>
        </w:r>
        <w:r>
          <w:instrText xml:space="preserve"> PAGEREF _Toc3451 \h </w:instrText>
        </w:r>
        <w:r>
          <w:fldChar w:fldCharType="separate"/>
        </w:r>
        <w:r>
          <w:t>64</w:t>
        </w:r>
        <w:r>
          <w:fldChar w:fldCharType="end"/>
        </w:r>
      </w:hyperlink>
    </w:p>
    <w:p>
      <w:pPr>
        <w:pStyle w:val="TOC2"/>
        <w:tabs>
          <w:tab w:val="right" w:leader="dot" w:pos="8306"/>
        </w:tabs>
      </w:pPr>
      <w:hyperlink w:anchor="_Toc1889" w:history="1">
        <w:r>
          <w:rPr>
            <w:rFonts w:ascii="仿宋" w:eastAsia="仿宋" w:hAnsi="仿宋" w:cs="仿宋" w:hint="eastAsia"/>
            <w:lang w:eastAsia="zh-CN"/>
          </w:rPr>
          <w:t>(一)、建筑工程设计原则</w:t>
        </w:r>
        <w:r>
          <w:tab/>
        </w:r>
        <w:r>
          <w:fldChar w:fldCharType="begin"/>
        </w:r>
        <w:r>
          <w:instrText xml:space="preserve"> PAGEREF _Toc1889 \h </w:instrText>
        </w:r>
        <w:r>
          <w:fldChar w:fldCharType="separate"/>
        </w:r>
        <w:r>
          <w:t>64</w:t>
        </w:r>
        <w:r>
          <w:fldChar w:fldCharType="end"/>
        </w:r>
      </w:hyperlink>
    </w:p>
    <w:p>
      <w:pPr>
        <w:pStyle w:val="TOC2"/>
        <w:tabs>
          <w:tab w:val="right" w:leader="dot" w:pos="8306"/>
        </w:tabs>
      </w:pPr>
      <w:hyperlink w:anchor="_Toc27357" w:history="1">
        <w:r>
          <w:rPr>
            <w:rFonts w:ascii="仿宋" w:eastAsia="仿宋" w:hAnsi="仿宋" w:cs="仿宋" w:hint="eastAsia"/>
            <w:lang w:eastAsia="zh-CN"/>
          </w:rPr>
          <w:t>(二)、土建工程建设指标</w:t>
        </w:r>
        <w:r>
          <w:tab/>
        </w:r>
        <w:r>
          <w:fldChar w:fldCharType="begin"/>
        </w:r>
        <w:r>
          <w:instrText xml:space="preserve"> PAGEREF _Toc27357 \h </w:instrText>
        </w:r>
        <w:r>
          <w:fldChar w:fldCharType="separate"/>
        </w:r>
        <w:r>
          <w:t>67</w:t>
        </w:r>
        <w:r>
          <w:fldChar w:fldCharType="end"/>
        </w:r>
      </w:hyperlink>
    </w:p>
    <w:p>
      <w:pPr>
        <w:pStyle w:val="TOC1"/>
        <w:tabs>
          <w:tab w:val="right" w:leader="dot" w:pos="8306"/>
        </w:tabs>
      </w:pPr>
      <w:hyperlink w:anchor="_Toc12624" w:history="1">
        <w:r>
          <w:rPr>
            <w:rFonts w:ascii="仿宋" w:eastAsia="仿宋" w:hAnsi="仿宋" w:cs="仿宋" w:hint="eastAsia"/>
            <w:lang w:eastAsia="zh-CN"/>
          </w:rPr>
          <w:t>十六、利益相关者分析与沟通计划</w:t>
        </w:r>
        <w:r>
          <w:tab/>
        </w:r>
        <w:r>
          <w:fldChar w:fldCharType="begin"/>
        </w:r>
        <w:r>
          <w:instrText xml:space="preserve"> PAGEREF _Toc12624 \h </w:instrText>
        </w:r>
        <w:r>
          <w:fldChar w:fldCharType="separate"/>
        </w:r>
        <w:r>
          <w:t>69</w:t>
        </w:r>
        <w:r>
          <w:fldChar w:fldCharType="end"/>
        </w:r>
      </w:hyperlink>
    </w:p>
    <w:p>
      <w:pPr>
        <w:pStyle w:val="TOC2"/>
        <w:tabs>
          <w:tab w:val="right" w:leader="dot" w:pos="8306"/>
        </w:tabs>
      </w:pPr>
      <w:hyperlink w:anchor="_Toc7671" w:history="1">
        <w:r>
          <w:rPr>
            <w:rFonts w:ascii="仿宋" w:eastAsia="仿宋" w:hAnsi="仿宋" w:cs="仿宋" w:hint="eastAsia"/>
            <w:lang w:eastAsia="zh-CN"/>
          </w:rPr>
          <w:t>(一)、利益相关者分析</w:t>
        </w:r>
        <w:r>
          <w:tab/>
        </w:r>
        <w:r>
          <w:fldChar w:fldCharType="begin"/>
        </w:r>
        <w:r>
          <w:instrText xml:space="preserve"> PAGEREF _Toc7671 \h </w:instrText>
        </w:r>
        <w:r>
          <w:fldChar w:fldCharType="separate"/>
        </w:r>
        <w:r>
          <w:t>69</w:t>
        </w:r>
        <w:r>
          <w:fldChar w:fldCharType="end"/>
        </w:r>
      </w:hyperlink>
    </w:p>
    <w:p>
      <w:pPr>
        <w:pStyle w:val="TOC2"/>
        <w:tabs>
          <w:tab w:val="right" w:leader="dot" w:pos="8306"/>
        </w:tabs>
      </w:pPr>
      <w:hyperlink w:anchor="_Toc8173" w:history="1">
        <w:r>
          <w:rPr>
            <w:rFonts w:ascii="仿宋" w:eastAsia="仿宋" w:hAnsi="仿宋" w:cs="仿宋" w:hint="eastAsia"/>
            <w:lang w:eastAsia="zh-CN"/>
          </w:rPr>
          <w:t>(二)、沟通计划</w:t>
        </w:r>
        <w:r>
          <w:tab/>
        </w:r>
        <w:r>
          <w:fldChar w:fldCharType="begin"/>
        </w:r>
        <w:r>
          <w:instrText xml:space="preserve"> PAGEREF _Toc8173 \h </w:instrText>
        </w:r>
        <w:r>
          <w:fldChar w:fldCharType="separate"/>
        </w:r>
        <w:r>
          <w:t>70</w:t>
        </w:r>
        <w:r>
          <w:fldChar w:fldCharType="end"/>
        </w:r>
      </w:hyperlink>
    </w:p>
    <w:p>
      <w:pPr>
        <w:pStyle w:val="TOC1"/>
        <w:tabs>
          <w:tab w:val="right" w:leader="dot" w:pos="8306"/>
        </w:tabs>
      </w:pPr>
      <w:hyperlink w:anchor="_Toc27255" w:history="1">
        <w:r>
          <w:rPr>
            <w:rFonts w:ascii="仿宋" w:eastAsia="仿宋" w:hAnsi="仿宋" w:cs="仿宋" w:hint="eastAsia"/>
            <w:lang w:eastAsia="zh-CN"/>
          </w:rPr>
          <w:t>十七、营销与推广策略</w:t>
        </w:r>
        <w:r>
          <w:tab/>
        </w:r>
        <w:r>
          <w:fldChar w:fldCharType="begin"/>
        </w:r>
        <w:r>
          <w:instrText xml:space="preserve"> PAGEREF _Toc27255 \h </w:instrText>
        </w:r>
        <w:r>
          <w:fldChar w:fldCharType="separate"/>
        </w:r>
        <w:r>
          <w:t>71</w:t>
        </w:r>
        <w:r>
          <w:fldChar w:fldCharType="end"/>
        </w:r>
      </w:hyperlink>
    </w:p>
    <w:p>
      <w:pPr>
        <w:pStyle w:val="TOC2"/>
        <w:tabs>
          <w:tab w:val="right" w:leader="dot" w:pos="8306"/>
        </w:tabs>
      </w:pPr>
      <w:hyperlink w:anchor="_Toc24839" w:history="1">
        <w:r>
          <w:rPr>
            <w:rFonts w:ascii="仿宋" w:eastAsia="仿宋" w:hAnsi="仿宋" w:cs="仿宋" w:hint="eastAsia"/>
            <w:lang w:eastAsia="zh-CN"/>
          </w:rPr>
          <w:t>(一)、产品/服务定位与特点</w:t>
        </w:r>
        <w:r>
          <w:tab/>
        </w:r>
        <w:r>
          <w:fldChar w:fldCharType="begin"/>
        </w:r>
        <w:r>
          <w:instrText xml:space="preserve"> PAGEREF _Toc24839 \h </w:instrText>
        </w:r>
        <w:r>
          <w:fldChar w:fldCharType="separate"/>
        </w:r>
        <w:r>
          <w:t>71</w:t>
        </w:r>
        <w:r>
          <w:fldChar w:fldCharType="end"/>
        </w:r>
      </w:hyperlink>
    </w:p>
    <w:p>
      <w:pPr>
        <w:pStyle w:val="TOC2"/>
        <w:tabs>
          <w:tab w:val="right" w:leader="dot" w:pos="8306"/>
        </w:tabs>
      </w:pPr>
      <w:hyperlink w:anchor="_Toc25725" w:history="1">
        <w:r>
          <w:rPr>
            <w:rFonts w:ascii="仿宋" w:eastAsia="仿宋" w:hAnsi="仿宋" w:cs="仿宋" w:hint="eastAsia"/>
            <w:lang w:eastAsia="zh-CN"/>
          </w:rPr>
          <w:t>(二)、市场定位与竞争分析</w:t>
        </w:r>
        <w:r>
          <w:tab/>
        </w:r>
        <w:r>
          <w:fldChar w:fldCharType="begin"/>
        </w:r>
        <w:r>
          <w:instrText xml:space="preserve"> PAGEREF _Toc25725 \h </w:instrText>
        </w:r>
        <w:r>
          <w:fldChar w:fldCharType="separate"/>
        </w:r>
        <w:r>
          <w:t>73</w:t>
        </w:r>
        <w:r>
          <w:fldChar w:fldCharType="end"/>
        </w:r>
      </w:hyperlink>
    </w:p>
    <w:p>
      <w:pPr>
        <w:pStyle w:val="TOC2"/>
        <w:tabs>
          <w:tab w:val="right" w:leader="dot" w:pos="8306"/>
        </w:tabs>
      </w:pPr>
      <w:hyperlink w:anchor="_Toc10141" w:history="1">
        <w:r>
          <w:rPr>
            <w:rFonts w:ascii="仿宋" w:eastAsia="仿宋" w:hAnsi="仿宋" w:cs="仿宋" w:hint="eastAsia"/>
            <w:lang w:eastAsia="zh-CN"/>
          </w:rPr>
          <w:t>(三)、营销渠道与策略</w:t>
        </w:r>
        <w:r>
          <w:tab/>
        </w:r>
        <w:r>
          <w:fldChar w:fldCharType="begin"/>
        </w:r>
        <w:r>
          <w:instrText xml:space="preserve"> PAGEREF _Toc10141 \h </w:instrText>
        </w:r>
        <w:r>
          <w:fldChar w:fldCharType="separate"/>
        </w:r>
        <w:r>
          <w:t>74</w:t>
        </w:r>
        <w:r>
          <w:fldChar w:fldCharType="end"/>
        </w:r>
      </w:hyperlink>
    </w:p>
    <w:p>
      <w:pPr>
        <w:pStyle w:val="TOC2"/>
        <w:tabs>
          <w:tab w:val="right" w:leader="dot" w:pos="8306"/>
        </w:tabs>
      </w:pPr>
      <w:hyperlink w:anchor="_Toc11489" w:history="1">
        <w:r>
          <w:rPr>
            <w:rFonts w:ascii="仿宋" w:eastAsia="仿宋" w:hAnsi="仿宋" w:cs="仿宋" w:hint="eastAsia"/>
            <w:lang w:eastAsia="zh-CN"/>
          </w:rPr>
          <w:t>(四)、推广与宣传活动</w:t>
        </w:r>
        <w:r>
          <w:tab/>
        </w:r>
        <w:r>
          <w:fldChar w:fldCharType="begin"/>
        </w:r>
        <w:r>
          <w:instrText xml:space="preserve"> PAGEREF _Toc11489 \h </w:instrText>
        </w:r>
        <w:r>
          <w:fldChar w:fldCharType="separate"/>
        </w:r>
        <w:r>
          <w:t>75</w:t>
        </w:r>
        <w:r>
          <w:fldChar w:fldCharType="end"/>
        </w:r>
      </w:hyperlink>
    </w:p>
    <w:p>
      <w:pPr>
        <w:pStyle w:val="TOC1"/>
        <w:tabs>
          <w:tab w:val="right" w:leader="dot" w:pos="8306"/>
        </w:tabs>
      </w:pPr>
      <w:hyperlink w:anchor="_Toc19356" w:history="1">
        <w:r>
          <w:rPr>
            <w:rFonts w:ascii="仿宋" w:eastAsia="仿宋" w:hAnsi="仿宋" w:cs="仿宋" w:hint="eastAsia"/>
            <w:lang w:eastAsia="zh-CN"/>
          </w:rPr>
          <w:t>十八、微型真空泵项目变更管理</w:t>
        </w:r>
        <w:r>
          <w:tab/>
        </w:r>
        <w:r>
          <w:fldChar w:fldCharType="begin"/>
        </w:r>
        <w:r>
          <w:instrText xml:space="preserve"> PAGEREF _Toc19356 \h </w:instrText>
        </w:r>
        <w:r>
          <w:fldChar w:fldCharType="separate"/>
        </w:r>
        <w:r>
          <w:t>81</w:t>
        </w:r>
        <w:r>
          <w:fldChar w:fldCharType="end"/>
        </w:r>
      </w:hyperlink>
    </w:p>
    <w:p>
      <w:pPr>
        <w:pStyle w:val="TOC2"/>
        <w:tabs>
          <w:tab w:val="right" w:leader="dot" w:pos="8306"/>
        </w:tabs>
      </w:pPr>
      <w:hyperlink w:anchor="_Toc21645" w:history="1">
        <w:r>
          <w:rPr>
            <w:rFonts w:ascii="仿宋" w:eastAsia="仿宋" w:hAnsi="仿宋" w:cs="仿宋" w:hint="eastAsia"/>
            <w:lang w:eastAsia="zh-CN"/>
          </w:rPr>
          <w:t>(一)、变更申请与评估</w:t>
        </w:r>
        <w:r>
          <w:tab/>
        </w:r>
        <w:r>
          <w:fldChar w:fldCharType="begin"/>
        </w:r>
        <w:r>
          <w:instrText xml:space="preserve"> PAGEREF _Toc21645 \h </w:instrText>
        </w:r>
        <w:r>
          <w:fldChar w:fldCharType="separate"/>
        </w:r>
        <w:r>
          <w:t>81</w:t>
        </w:r>
        <w:r>
          <w:fldChar w:fldCharType="end"/>
        </w:r>
      </w:hyperlink>
    </w:p>
    <w:p>
      <w:pPr>
        <w:pStyle w:val="TOC2"/>
        <w:tabs>
          <w:tab w:val="right" w:leader="dot" w:pos="8306"/>
        </w:tabs>
      </w:pPr>
      <w:hyperlink w:anchor="_Toc30784" w:history="1">
        <w:r>
          <w:rPr>
            <w:rFonts w:ascii="仿宋" w:eastAsia="仿宋" w:hAnsi="仿宋" w:cs="仿宋" w:hint="eastAsia"/>
            <w:lang w:eastAsia="zh-CN"/>
          </w:rPr>
          <w:t>(二)、变更实施与控制</w:t>
        </w:r>
        <w:r>
          <w:tab/>
        </w:r>
        <w:r>
          <w:fldChar w:fldCharType="begin"/>
        </w:r>
        <w:r>
          <w:instrText xml:space="preserve"> PAGEREF _Toc30784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080"/>
      <w:r>
        <w:rPr>
          <w:rFonts w:ascii="仿宋" w:eastAsia="仿宋" w:hAnsi="仿宋" w:cs="仿宋" w:hint="eastAsia"/>
          <w:sz w:val="28"/>
          <w:lang w:eastAsia="zh-CN"/>
        </w:rPr>
        <w:t>一、微型真空泵项目可持续发展</w:t>
      </w:r>
      <w:bookmarkEnd w:id="2"/>
    </w:p>
    <w:p>
      <w:pPr>
        <w:pStyle w:val="Heading2"/>
        <w:rPr>
          <w:rFonts w:ascii="仿宋" w:eastAsia="仿宋" w:hAnsi="仿宋" w:cs="仿宋" w:hint="eastAsia"/>
          <w:lang w:eastAsia="zh-CN"/>
        </w:rPr>
      </w:pPr>
      <w:bookmarkStart w:id="3" w:name="_Toc2463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型真空泵项目中，微型真空泵项目团队着眼于未来，明确了可持续发展的战略方向。制定的具体可持续发展目标包括降低资源使用、采用环保技术、最大化社会效益等。这一步骤不仅有助于微型真空泵项目在环保和社会责任方面达到最高标准，也为未来提供了明确的指引，确保微型真空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可持续实践的融入微型真空泵项目管理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微型真空泵项目管理周期。从微型真空泵项目规划开始，微型真空泵项目团队就考虑了环境和社会的因素。在执行阶段，微型真空泵项目团队积极推动绿色技术的应用，优化资源利用。此外，关注员工的社会责任，通过培训和沟通活动提高员工对可持续发展的认知，使他们能够在日常工作中践行可持续实践。这些举措不仅为微型真空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504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扎根于微型真空泵项目的可持续发展理念，我们深信环保与社会责任是微型真空泵项目成功的关键支柱。在微型真空泵项目的每一步，我们都致力于通过创新和实践，履行对环境和社会的坚定责任。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团队通过引入先进的环保技术、建立高效的废物处理系统以及推动能源节约措施，积极履行环保责任。定期的环保监测和评估确保微型真空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不仅致力于自身可持续发展，还注重对社会的回馈。通过支持社区微型真空泵项目、参与慈善事业、提供培训机会等方式，微型真空泵项目积极履行社会责任。与当地社区建立积极互动，关注员工的工作与生活平衡，以及员工的身心健康，是微型真空泵项目在社会责任层面的关键举措。这样的实践不仅增强了微型真空泵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0353"/>
      <w:r>
        <w:rPr>
          <w:rFonts w:ascii="仿宋" w:eastAsia="仿宋" w:hAnsi="仿宋" w:cs="仿宋" w:hint="eastAsia"/>
          <w:sz w:val="28"/>
          <w:lang w:eastAsia="zh-CN"/>
        </w:rPr>
        <w:t>二、微型真空泵项目文档管理</w:t>
      </w:r>
      <w:bookmarkEnd w:id="5"/>
    </w:p>
    <w:p>
      <w:pPr>
        <w:pStyle w:val="Heading2"/>
        <w:rPr>
          <w:rFonts w:ascii="仿宋" w:eastAsia="仿宋" w:hAnsi="仿宋" w:cs="仿宋" w:hint="eastAsia"/>
          <w:lang w:eastAsia="zh-CN"/>
        </w:rPr>
      </w:pPr>
      <w:bookmarkStart w:id="6" w:name="_Toc1657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微型真空泵项目高度重视文档的质量和准确性，以支持微型真空泵项目的各项活动和决策。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文档的编制始于微型真空泵项目计划的初期，我们制定了详细的文档编制计划，明确了每个文档的内容、格式和编写责任人。在微型真空泵项目启动阶段，我们首先编制了微型真空泵项目章程，明确定义了微型真空泵项目的目标、范围、风险等关键要素。随后，微型真空泵项目团队根据计划陆续编制了需求文档、设计文档、测试文档等各类文档，确保微型真空泵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微型真空泵项目管理中的重要环节，旨在确保微型真空泵项目文档符合质量标准和微型真空泵项目需求。在微型真空泵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微型真空泵项目相关利益方和专业领域的专家对文档进行独立审查。这有助于获取更全面、客观的反馈，确保微型真空泵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微型真空泵项目在文档编制与审查方面建立了严格的管理机制，通过规范的流程和多维度的审查，确保微型真空泵项目文档的质量、准确性和可靠性，为微型真空泵项目的顺利推进提供了有力支持。</w:t>
      </w:r>
    </w:p>
    <w:p>
      <w:pPr>
        <w:pStyle w:val="Heading2"/>
        <w:ind w:firstLine="560" w:firstLineChars="200"/>
        <w:rPr>
          <w:rFonts w:ascii="仿宋" w:eastAsia="仿宋" w:hAnsi="仿宋" w:cs="仿宋" w:hint="eastAsia"/>
          <w:sz w:val="28"/>
          <w:lang w:eastAsia="zh-CN"/>
        </w:rPr>
      </w:pPr>
      <w:bookmarkStart w:id="7" w:name="_Toc270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在微型真空泵项目中，我们致力于优化文档发布与分发过程，以确保信息的高效传递和团队间协作的顺畅进行。以下是我们采取的关键优化策略：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我们通过多渠道发布文档，包括电子邮件、微型真空泵项目管理平台、内部网站等，以满足不同团队成员的偏好和需求。多渠道发布确保了信息的全面覆盖。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我们采用了精细的权限控制，确保只有授权人员可以访问敏感信息。这种安全措施保护了微型真空泵项目文档的机密性，防止了未经授权的信息泄露。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917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文档存档与归档是微型真空泵项目生命周期中一个至关重要的环节，直接关系到微型真空泵项目信息的长期保存和历史记录的完整性。在微型真空泵项目中，我们实施了一系列有效的文档存档与归档管理策略：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9495"/>
      <w:r>
        <w:rPr>
          <w:rFonts w:ascii="仿宋" w:eastAsia="仿宋" w:hAnsi="仿宋" w:cs="仿宋" w:hint="eastAsia"/>
          <w:sz w:val="28"/>
          <w:lang w:eastAsia="zh-CN"/>
        </w:rPr>
        <w:t>三、微型真空泵项目绩效评估</w:t>
      </w:r>
      <w:bookmarkEnd w:id="9"/>
    </w:p>
    <w:p>
      <w:pPr>
        <w:pStyle w:val="Heading2"/>
        <w:rPr>
          <w:rFonts w:ascii="仿宋" w:eastAsia="仿宋" w:hAnsi="仿宋" w:cs="仿宋" w:hint="eastAsia"/>
          <w:lang w:eastAsia="zh-CN"/>
        </w:rPr>
      </w:pPr>
      <w:bookmarkStart w:id="10" w:name="_Toc30371"/>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微型真空泵项目中，我们设计了一套全面的绩效评估指标，以确保微型真空泵项目的可控和成功交付。这些指标跨足微型真空泵项目目标、成本、进度和质量等多个维度，为我们提供了全面洞察微型真空泵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目标达成率是我们关注的首要指标。我们设定了明确的目标，并通过定期监测和评估，迅速发现并应对潜在的目标偏差。这为微型真空泵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成本绩效是另一个核心关注点。通过实际成本与预算成本的对比分析，我们深入了解成本差异的原因，及时调整资源分配，保持微型真空泵项目在经济效益方面的合理水平。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进度作为关键的绩效指标之一，得到了精心的关注。我们制定了详细的微型真空泵项目进度计划，并设立了进度符合度指标，确保实际进度与计划进度保持一致。这使我们能够快速发现和解决潜在的进度问题，保持微型真空泵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型真空泵项目绩效的不可或缺的一环。我们引入了一系列的质量标准和客户满意度指标，以确保微型真空泵项目交付的成果在质量上达到或超越预期水平。通过持续监测这些指标，我们努力提升微型真空泵项目整体质量水平，为微型真空泵项目的成功交付提供有力保障。通过这些科学且全面的绩效评估，我们能够更好地引导微型真空泵项目的持续改进，确保微型真空泵项目目标的顺利达成。</w:t>
      </w:r>
    </w:p>
    <w:p>
      <w:pPr>
        <w:pStyle w:val="Heading2"/>
        <w:ind w:firstLine="560" w:firstLineChars="200"/>
        <w:rPr>
          <w:rFonts w:ascii="仿宋" w:eastAsia="仿宋" w:hAnsi="仿宋" w:cs="仿宋" w:hint="eastAsia"/>
          <w:sz w:val="28"/>
          <w:lang w:eastAsia="zh-CN"/>
        </w:rPr>
      </w:pPr>
      <w:bookmarkStart w:id="11" w:name="_Toc3730"/>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绩效评估是微型真空泵项目中的关键环节，为确保微型真空泵项目达到预期目标，我们采用了多层次、多维度的绩效评估方法。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型真空泵项目的战略目标对齐，确保每个决策和行动都与微型真空泵项目整体目标保持一致。团队会定期召开战略对齐会议，审视当前工作与微型真空泵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型真空泵项目进度、质量、成本和风险等方面。这些指标通过数据收集和分析，为微型真空泵项目管理团队提供了客观的评估依据。例如，我们通过微型真空泵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绩效评估不仅仅停留在微型真空泵项目内部，还考虑了微型真空泵项目对外部环境的影响。我们定期进行干系人满意度调查，以了解各利益相关方对微型真空泵项目的期望和满意度，并及时做出调整。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这种多层次、多角度的绩效评估方法，使得我们能够全面了解微型真空泵项目的运行状态，及时做出调整，确保微型真空泵项目在不断变化的环境中保持稳健前行。</w:t>
      </w:r>
    </w:p>
    <w:p>
      <w:pPr>
        <w:pStyle w:val="Heading2"/>
        <w:ind w:firstLine="560" w:firstLineChars="200"/>
        <w:rPr>
          <w:rFonts w:ascii="仿宋" w:eastAsia="仿宋" w:hAnsi="仿宋" w:cs="仿宋" w:hint="eastAsia"/>
          <w:sz w:val="28"/>
          <w:lang w:eastAsia="zh-CN"/>
        </w:rPr>
      </w:pPr>
      <w:bookmarkStart w:id="12" w:name="_Toc31009"/>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为了确保微型真空泵项目的有效管理和不断优化，我们采用了精心设计的绩效评估周期。这个周期旨在实现灵活、实时和全面的评估，以适应微型真空泵项目执行中的各种挑战。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型真空泵项目的不同需求，分为短期、中期和长期。短期评估关注每个迭代或工作周期，以及时发现和解决当前任务中的问题。中期评估涵盖几个迭代，深入了解整体微型真空泵项目的趋势和性能。长期评估则着眼于整个微型真空泵项目阶段，确保微型真空泵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型真空泵项目管理工具和协作平台，团队成员能够随时更新和分享微型真空泵项目数据。这种实时性的反馈机制使我们能够及时察觉潜在问题，快速调整，保持微型真空泵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微型真空泵项目的决策制定密不可分。每个周期的微型真空泵项目回顾会议成为集体总结经验、识别问题深层次原因并找到创新解决方案的平台。这种定期的反思与调整机制使微型真空泵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6034"/>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599"/>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微型真空泵项目的主要产品是XXXX，预计年产值为XXX万元。这一产品在市场中占据着重要的地位，其广泛的应用范围使得该微型真空泵项目的市场前景非常广阔。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微型真空泵项目的xxx产品作为重要的原材料之一，将在多个领域发挥关键作用。其在建筑、交通、能源等方面的广泛应用将为整个产业链提供强大的支持，形成产业协同效应。微型真空泵项目的年产值XXX万XXX万XXX万万元不仅反映了其在市场上的巨大潜力，更预示着它对国民经济的积极贡献。这种关联度高、涉及面广的产业关系，使得该微型真空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3696"/>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总征地面积为XXXX平方米，相当于约XX.XX亩，其中净用地面积为XXXX平方米，红线范围内相当于约XX.XX亩。这一用地规模充分考虑了微型真空泵项目的建设需求，保障了微型真空泵项目在合适的空间内得以充分发展。微型真空泵项目规划的总建筑面积为XXXX平方米，其中主体工程建设占XXXX平方米，计容建筑面积达XXXX平方米。预计建筑工程的投资将达到XXXX万元，为微型真空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计划购置的设备共计XXXX台（套），设备购置费用为XXXX万元。这一设备购置计划充分考虑到微型真空泵项目的生产需求和技术要求，确保了微型真空泵项目在生产运营中具备先进的技术装备和高效的生产能力。设备的合理配置将为微型真空泵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真空泵项目计划总投资为XXXX万元，预计年实现营业收入为XXXX万元。这一产能规模的设定旨在确保微型真空泵项目能够在投资与回报之间取得平衡，实现长期可持续的发展。微型真空泵项目的总投资充分考虑到各个方面的需求，包括用地建设、设备购置等多个环节，以确保微型真空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6844"/>
      <w:r>
        <w:rPr>
          <w:rFonts w:ascii="仿宋" w:eastAsia="仿宋" w:hAnsi="仿宋" w:cs="仿宋" w:hint="eastAsia"/>
          <w:sz w:val="28"/>
          <w:lang w:eastAsia="zh-CN"/>
        </w:rPr>
        <w:t>五、微型真空泵项目建设单位说明</w:t>
      </w:r>
      <w:bookmarkEnd w:id="16"/>
    </w:p>
    <w:p>
      <w:pPr>
        <w:pStyle w:val="Heading2"/>
        <w:rPr>
          <w:rFonts w:ascii="仿宋" w:eastAsia="仿宋" w:hAnsi="仿宋" w:cs="仿宋" w:hint="eastAsia"/>
          <w:lang w:eastAsia="zh-CN"/>
        </w:rPr>
      </w:pPr>
      <w:bookmarkStart w:id="17" w:name="_Toc29088"/>
      <w:r>
        <w:rPr>
          <w:rFonts w:ascii="仿宋" w:eastAsia="仿宋" w:hAnsi="仿宋" w:cs="仿宋" w:hint="eastAsia"/>
          <w:lang w:eastAsia="zh-CN"/>
        </w:rPr>
        <w:t>(一)、微型真空泵项目承办单位基本情况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4775"/>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微型真空泵项目承办单位的XXXX，我们着眼于实现可持续的经济效益。通过技术创新和解决方案的提供，公司预计在微型真空泵项目执行期间将获得可观的收入增长。这一收入来源主要包括微型真空泵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同时，我们注重成本控制和效率提升，以确保微型真空泵项目的可持续盈利。透过精细的管理和资源优化，公司期望实现微型真空泵项目利润最大化。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微型真空泵项目实施进行全面的投资评估，包括微型真空泵项目启动阶段的资金投入和后续运营成本。通过对微型真空泵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微型真空泵项目实施过程中具备足够的资金流动性，公司将进行详尽的现金流分析。这包括资金需求的合理预测、微型真空泵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3132"/>
      <w:r>
        <w:rPr>
          <w:rFonts w:ascii="仿宋" w:eastAsia="仿宋" w:hAnsi="仿宋" w:cs="仿宋" w:hint="eastAsia"/>
          <w:sz w:val="28"/>
          <w:lang w:eastAsia="zh-CN"/>
        </w:rPr>
        <w:t>六、微型真空泵项目土建工程</w:t>
      </w:r>
      <w:bookmarkEnd w:id="19"/>
    </w:p>
    <w:p>
      <w:pPr>
        <w:pStyle w:val="Heading2"/>
        <w:rPr>
          <w:rFonts w:ascii="仿宋" w:eastAsia="仿宋" w:hAnsi="仿宋" w:cs="仿宋" w:hint="eastAsia"/>
          <w:lang w:eastAsia="zh-CN"/>
        </w:rPr>
      </w:pPr>
      <w:bookmarkStart w:id="20" w:name="_Toc25884"/>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在微型真空泵项目的建筑工程设计中，我们将秉承一系列重要的设计原则，以确保微型真空泵项目建筑在功能、美观、可持续性等方面达到最佳效果。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首要原则是确保建筑的功能性得到最大化的发挥。我们将充分理解微型真空泵项目的实际需求，合理布局各个功能区域，保证建筑在满足业务需求的同时，提供高效的工作环境。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在建筑设计中，我们将综合考虑建设和运营成本。通过精细的经济效益分析，确保设计方案在高效利用资源的同时，对微型真空泵项目的长期盈利能力有积极的贡献。</w:t>
      </w:r>
    </w:p>
    <w:p>
      <w:pPr>
        <w:pStyle w:val="Heading2"/>
        <w:ind w:firstLine="560" w:firstLineChars="200"/>
        <w:rPr>
          <w:rFonts w:ascii="仿宋" w:eastAsia="仿宋" w:hAnsi="仿宋" w:cs="仿宋" w:hint="eastAsia"/>
          <w:sz w:val="28"/>
          <w:lang w:eastAsia="zh-CN"/>
        </w:rPr>
      </w:pPr>
      <w:bookmarkStart w:id="21" w:name="_Toc30623"/>
      <w:r>
        <w:rPr>
          <w:rFonts w:ascii="仿宋" w:eastAsia="仿宋" w:hAnsi="仿宋" w:cs="仿宋" w:hint="eastAsia"/>
          <w:sz w:val="28"/>
          <w:lang w:eastAsia="zh-CN"/>
        </w:rPr>
        <w:t>(二)、土建工程设计年限及安全等级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型真空泵项目的土建工程设计中，我们将精准设定设计年限，结合微型真空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https://d.book118.com/038133012024006034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微型真空泵项目规划设计蓝图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8B59DE"/>
    <w:rsid w:val="238B59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13301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2024-02-02T13:22:00Z</dcterms:created>
  <dcterms:modified xsi:type="dcterms:W3CDTF">2024-02-02T13:22:31Z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9C1690CC33324A14AA61D95B62597229_11</vt:lpwstr>
  </property>
  <property fmtid="{D5CDD505-2E9C-101B-9397-08002B2CF9AE}" pid="3" name="KSOProductBuildVer">
    <vt:lpwstr>2052-12.1.0.16250</vt:lpwstr>
  </property>
</Properties>
</file>