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35"/>
        <w:ind w:left="5047" w:right="0" w:firstLine="0"/>
        <w:jc w:val="left"/>
        <w:rPr>
          <w:rFonts w:ascii="幼圆" w:eastAsia="幼圆" w:hint="eastAsia"/>
          <w:sz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1"/>
        </w:rPr>
        <w:t>柴油机尾气净化催化器工程可行性争论报告</w:t>
      </w: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rPr>
          <w:rFonts w:ascii="幼圆"/>
          <w:sz w:val="32"/>
        </w:rPr>
      </w:pPr>
    </w:p>
    <w:p>
      <w:pPr>
        <w:pStyle w:val="BodyText"/>
        <w:spacing w:before="7"/>
        <w:rPr>
          <w:rFonts w:ascii="幼圆"/>
          <w:sz w:val="32"/>
        </w:rPr>
      </w:pPr>
    </w:p>
    <w:p>
      <w:pPr>
        <w:spacing w:before="0"/>
        <w:ind w:left="59" w:right="762" w:firstLine="0"/>
        <w:jc w:val="center"/>
        <w:rPr>
          <w:rFonts w:ascii="黑体" w:eastAsia="黑体" w:hint="eastAsia"/>
          <w:b/>
          <w:sz w:val="66"/>
        </w:rPr>
      </w:pPr>
      <w:r>
        <w:rPr>
          <w:rFonts w:ascii="黑体" w:eastAsia="黑体" w:hint="eastAsia"/>
          <w:b/>
          <w:w w:val="95"/>
          <w:sz w:val="66"/>
        </w:rPr>
        <w:t>柴油机尾气净化催化器工程</w:t>
      </w:r>
    </w:p>
    <w:p>
      <w:pPr>
        <w:pStyle w:val="BodyText"/>
        <w:spacing w:before="3"/>
        <w:rPr>
          <w:rFonts w:ascii="黑体"/>
          <w:b/>
          <w:sz w:val="49"/>
        </w:rPr>
      </w:pPr>
    </w:p>
    <w:p>
      <w:pPr>
        <w:pStyle w:val="Title"/>
      </w:pPr>
      <w:r>
        <w:rPr>
          <w:w w:val="95"/>
        </w:rPr>
        <w:t>可行性争论报告</w:t>
      </w: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rPr>
          <w:rFonts w:ascii="黑体"/>
          <w:b/>
          <w:sz w:val="108"/>
        </w:rPr>
      </w:pPr>
    </w:p>
    <w:p>
      <w:pPr>
        <w:pStyle w:val="BodyText"/>
        <w:spacing w:before="10"/>
        <w:rPr>
          <w:rFonts w:ascii="黑体"/>
          <w:b/>
          <w:sz w:val="78"/>
        </w:rPr>
      </w:pPr>
    </w:p>
    <w:p>
      <w:pPr>
        <w:spacing w:before="0"/>
        <w:ind w:left="64" w:right="0" w:firstLine="0"/>
        <w:jc w:val="center"/>
        <w:rPr>
          <w:rFonts w:ascii="Arial Narrow"/>
          <w:sz w:val="27"/>
        </w:rPr>
      </w:pPr>
      <w:r>
        <w:rPr>
          <w:rFonts w:ascii="Arial Narrow"/>
          <w:w w:val="109"/>
          <w:sz w:val="27"/>
        </w:rPr>
        <w:t>1</w:t>
      </w:r>
    </w:p>
    <w:p>
      <w:pPr>
        <w:spacing w:after="0"/>
        <w:jc w:val="center"/>
        <w:rPr>
          <w:rFonts w:ascii="Arial Narrow"/>
          <w:sz w:val="27"/>
        </w:rPr>
        <w:sectPr>
          <w:type w:val="continuous"/>
          <w:pgSz w:w="17860" w:h="25260"/>
          <w:pgMar w:top="960" w:right="1580" w:bottom="280" w:left="1520" w:header="708" w:footer="708"/>
          <w:cols w:space="708"/>
        </w:sectPr>
      </w:pPr>
    </w:p>
    <w:p>
      <w:pPr>
        <w:spacing w:before="35"/>
        <w:ind w:left="5047" w:right="0" w:firstLine="0"/>
        <w:jc w:val="left"/>
        <w:rPr>
          <w:rFonts w:ascii="幼圆" w:eastAsia="幼圆" w:hint="eastAsia"/>
          <w:sz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1"/>
        </w:rPr>
        <w:t>柴油机尾气净化催化器工程可行性争论报告</w:t>
      </w:r>
    </w:p>
    <w:p>
      <w:pPr>
        <w:pStyle w:val="BodyText"/>
        <w:spacing w:before="8"/>
        <w:rPr>
          <w:rFonts w:ascii="幼圆"/>
        </w:rPr>
      </w:pPr>
    </w:p>
    <w:p>
      <w:pPr>
        <w:tabs>
          <w:tab w:val="left" w:pos="3314"/>
        </w:tabs>
        <w:spacing w:before="0"/>
        <w:ind w:left="59" w:right="0" w:firstLine="0"/>
        <w:jc w:val="center"/>
        <w:rPr>
          <w:rFonts w:ascii="黑体" w:eastAsia="黑体" w:hint="eastAsia"/>
          <w:b/>
          <w:sz w:val="54"/>
        </w:rPr>
      </w:pPr>
      <w:r>
        <w:rPr>
          <w:rFonts w:ascii="黑体" w:eastAsia="黑体" w:hint="eastAsia"/>
          <w:b/>
          <w:sz w:val="54"/>
        </w:rPr>
        <w:t>第一章</w:t>
      </w:r>
      <w:r>
        <w:rPr>
          <w:rFonts w:ascii="黑体" w:eastAsia="黑体" w:hint="eastAsia"/>
          <w:b/>
          <w:spacing w:val="272"/>
          <w:sz w:val="54"/>
        </w:rPr>
        <w:t xml:space="preserve"> </w:t>
      </w:r>
      <w:r>
        <w:rPr>
          <w:rFonts w:ascii="黑体" w:eastAsia="黑体" w:hint="eastAsia"/>
          <w:b/>
          <w:sz w:val="54"/>
        </w:rPr>
        <w:t>总</w:t>
        <w:tab/>
        <w:t>论</w:t>
      </w: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11"/>
        <w:rPr>
          <w:rFonts w:ascii="黑体"/>
          <w:b/>
          <w:sz w:val="21"/>
        </w:rPr>
      </w:pPr>
    </w:p>
    <w:p>
      <w:pPr>
        <w:pStyle w:val="Heading1"/>
        <w:spacing w:before="42"/>
        <w:ind w:left="2066"/>
      </w:pPr>
      <w:r>
        <w:rPr>
          <w:w w:val="95"/>
        </w:rPr>
        <w:t>一、工程概况</w:t>
      </w:r>
    </w:p>
    <w:p>
      <w:pPr>
        <w:pStyle w:val="BodyText"/>
        <w:spacing w:before="11"/>
        <w:rPr>
          <w:b/>
          <w:sz w:val="31"/>
        </w:rPr>
      </w:pPr>
    </w:p>
    <w:p>
      <w:pPr>
        <w:spacing w:before="1"/>
        <w:ind w:left="2008" w:right="0" w:firstLine="0"/>
        <w:jc w:val="left"/>
        <w:rPr>
          <w:sz w:val="42"/>
        </w:rPr>
      </w:pPr>
      <w:r>
        <w:rPr>
          <w:b/>
          <w:sz w:val="42"/>
        </w:rPr>
        <w:t>1、工程名称：</w:t>
      </w:r>
      <w:r>
        <w:rPr>
          <w:sz w:val="42"/>
        </w:rPr>
        <w:t>柴油机尾气净化催化器</w:t>
      </w:r>
    </w:p>
    <w:p>
      <w:pPr>
        <w:pStyle w:val="BodyText"/>
        <w:rPr>
          <w:sz w:val="33"/>
        </w:rPr>
      </w:pPr>
    </w:p>
    <w:p>
      <w:pPr>
        <w:pStyle w:val="Heading1"/>
        <w:ind w:left="2015"/>
        <w:rPr>
          <w:b w:val="0"/>
        </w:rPr>
      </w:pPr>
      <w:r>
        <w:t>2、工程建设单位：</w:t>
      </w:r>
      <w:r>
        <w:rPr>
          <w:b w:val="0"/>
        </w:rPr>
        <w:t>xx</w:t>
      </w:r>
    </w:p>
    <w:p>
      <w:pPr>
        <w:pStyle w:val="BodyText"/>
      </w:pPr>
    </w:p>
    <w:p>
      <w:pPr>
        <w:spacing w:before="307"/>
        <w:ind w:left="2008" w:right="0" w:firstLine="0"/>
        <w:jc w:val="left"/>
        <w:rPr>
          <w:sz w:val="42"/>
        </w:rPr>
      </w:pPr>
      <w:r>
        <w:rPr>
          <w:b/>
          <w:sz w:val="42"/>
        </w:rPr>
        <w:t>3、工程投资方：</w:t>
      </w:r>
      <w:r>
        <w:rPr>
          <w:sz w:val="42"/>
        </w:rPr>
        <w:t>xx</w:t>
      </w:r>
      <w:r>
        <w:rPr>
          <w:spacing w:val="-18"/>
          <w:sz w:val="42"/>
        </w:rPr>
        <w:t xml:space="preserve"> 稀土</w:t>
      </w:r>
    </w:p>
    <w:p>
      <w:pPr>
        <w:pStyle w:val="BodyText"/>
      </w:pPr>
    </w:p>
    <w:p>
      <w:pPr>
        <w:pStyle w:val="Heading1"/>
        <w:spacing w:before="302"/>
        <w:ind w:left="2008"/>
      </w:pPr>
      <w:r>
        <w:t>4、工程负责人：</w:t>
      </w:r>
    </w:p>
    <w:p>
      <w:pPr>
        <w:pStyle w:val="BodyText"/>
        <w:spacing w:before="10"/>
        <w:rPr>
          <w:b/>
          <w:sz w:val="46"/>
        </w:rPr>
      </w:pPr>
    </w:p>
    <w:p>
      <w:pPr>
        <w:spacing w:before="1"/>
        <w:ind w:left="2019" w:right="0" w:firstLine="0"/>
        <w:jc w:val="left"/>
        <w:rPr>
          <w:b/>
          <w:sz w:val="42"/>
        </w:rPr>
      </w:pPr>
      <w:r>
        <w:rPr>
          <w:b/>
          <w:sz w:val="42"/>
        </w:rPr>
        <w:t>5、工程建设地址：</w:t>
      </w:r>
    </w:p>
    <w:p>
      <w:pPr>
        <w:pStyle w:val="BodyText"/>
        <w:rPr>
          <w:b/>
          <w:sz w:val="47"/>
        </w:rPr>
      </w:pPr>
    </w:p>
    <w:p>
      <w:pPr>
        <w:pStyle w:val="Heading1"/>
        <w:rPr>
          <w:b w:val="0"/>
        </w:rPr>
      </w:pPr>
      <w:r>
        <w:t>6、工程建设性质：</w:t>
      </w:r>
      <w:r>
        <w:rPr>
          <w:b w:val="0"/>
        </w:rPr>
        <w:t>建</w:t>
      </w:r>
    </w:p>
    <w:p>
      <w:pPr>
        <w:pStyle w:val="BodyText"/>
        <w:spacing w:before="1"/>
        <w:rPr>
          <w:sz w:val="33"/>
        </w:rPr>
      </w:pPr>
    </w:p>
    <w:p>
      <w:pPr>
        <w:spacing w:before="0"/>
        <w:ind w:left="2127" w:right="0" w:firstLine="0"/>
        <w:jc w:val="left"/>
        <w:rPr>
          <w:sz w:val="42"/>
        </w:rPr>
      </w:pPr>
      <w:r>
        <w:rPr>
          <w:b/>
          <w:spacing w:val="-2"/>
          <w:sz w:val="42"/>
        </w:rPr>
        <w:t>7、工程建设期限：</w:t>
      </w:r>
      <w:r>
        <w:rPr>
          <w:spacing w:val="-2"/>
          <w:sz w:val="42"/>
        </w:rPr>
        <w:t>2023</w:t>
      </w:r>
      <w:r>
        <w:rPr>
          <w:spacing w:val="-99"/>
          <w:sz w:val="42"/>
        </w:rPr>
        <w:t xml:space="preserve"> 年 </w:t>
      </w:r>
      <w:r>
        <w:rPr>
          <w:spacing w:val="-1"/>
          <w:sz w:val="42"/>
        </w:rPr>
        <w:t>4</w:t>
      </w:r>
      <w:r>
        <w:rPr>
          <w:spacing w:val="-43"/>
          <w:sz w:val="42"/>
        </w:rPr>
        <w:t xml:space="preserve"> 月—</w:t>
      </w:r>
      <w:r>
        <w:rPr>
          <w:spacing w:val="-1"/>
          <w:sz w:val="42"/>
        </w:rPr>
        <w:t>2023</w:t>
      </w:r>
      <w:r>
        <w:rPr>
          <w:spacing w:val="-100"/>
          <w:sz w:val="42"/>
        </w:rPr>
        <w:t xml:space="preserve"> 年 </w:t>
      </w:r>
      <w:r>
        <w:rPr>
          <w:spacing w:val="-1"/>
          <w:sz w:val="42"/>
        </w:rPr>
        <w:t>12</w:t>
      </w:r>
      <w:r>
        <w:rPr>
          <w:spacing w:val="-72"/>
          <w:sz w:val="42"/>
        </w:rPr>
        <w:t xml:space="preserve"> 月</w:t>
      </w:r>
    </w:p>
    <w:p>
      <w:pPr>
        <w:pStyle w:val="BodyText"/>
        <w:spacing w:before="373" w:line="400" w:lineRule="auto"/>
        <w:ind w:left="1180" w:right="852" w:firstLine="892"/>
      </w:pPr>
      <w:r>
        <w:rPr>
          <w:b/>
        </w:rPr>
        <w:t>8、工程建设规模及内容：</w:t>
      </w:r>
      <w:r>
        <w:rPr>
          <w:spacing w:val="-10"/>
        </w:rPr>
        <w:t xml:space="preserve">工程总用地 </w:t>
      </w:r>
      <w:r>
        <w:t>198</w:t>
      </w:r>
      <w:r>
        <w:rPr>
          <w:spacing w:val="-27"/>
        </w:rPr>
        <w:t xml:space="preserve"> 亩</w:t>
      </w:r>
      <w:r>
        <w:t>〔</w:t>
      </w:r>
      <w:r>
        <w:rPr>
          <w:spacing w:val="-27"/>
        </w:rPr>
        <w:t xml:space="preserve">约 </w:t>
      </w:r>
      <w:r>
        <w:t>132023.6</w:t>
      </w:r>
      <w:r>
        <w:rPr>
          <w:spacing w:val="-29"/>
        </w:rPr>
        <w:t xml:space="preserve"> 平</w:t>
      </w:r>
      <w:r>
        <w:t>方米</w:t>
      </w:r>
      <w:r>
        <w:rPr>
          <w:spacing w:val="-209"/>
        </w:rPr>
        <w:t>〕</w:t>
      </w:r>
      <w:r>
        <w:rPr>
          <w:spacing w:val="-4"/>
        </w:rPr>
        <w:t>。其中：标准化厂房</w:t>
      </w:r>
      <w:r>
        <w:t>54000</w:t>
      </w:r>
      <w:r>
        <w:rPr>
          <w:spacing w:val="-12"/>
        </w:rPr>
        <w:t xml:space="preserve"> 平方米、办公楼</w:t>
      </w:r>
      <w:r>
        <w:t>8928〔4F〕平方米、</w:t>
      </w:r>
      <w:r>
        <w:rPr>
          <w:spacing w:val="-36"/>
        </w:rPr>
        <w:t xml:space="preserve">仓库 </w:t>
      </w:r>
      <w:r>
        <w:t>12023</w:t>
      </w:r>
      <w:r>
        <w:rPr>
          <w:spacing w:val="-27"/>
        </w:rPr>
        <w:t xml:space="preserve"> 平方米、试验室 </w:t>
      </w:r>
      <w:r>
        <w:t>3000</w:t>
      </w:r>
      <w:r>
        <w:rPr>
          <w:spacing w:val="-24"/>
        </w:rPr>
        <w:t xml:space="preserve"> 平方米。</w:t>
      </w:r>
    </w:p>
    <w:p>
      <w:pPr>
        <w:pStyle w:val="BodyText"/>
        <w:spacing w:line="441" w:lineRule="exact"/>
        <w:ind w:left="2019"/>
      </w:pPr>
      <w:r>
        <w:rPr>
          <w:spacing w:val="-15"/>
        </w:rPr>
        <w:t xml:space="preserve">工程建设投资 </w:t>
      </w:r>
      <w:r>
        <w:t>25878.96</w:t>
      </w:r>
      <w:r>
        <w:rPr>
          <w:spacing w:val="-18"/>
        </w:rPr>
        <w:t xml:space="preserve"> 万元。其中：土建工程投资 </w:t>
      </w:r>
      <w:r>
        <w:t>8558</w:t>
      </w:r>
      <w:r>
        <w:rPr>
          <w:spacing w:val="-27"/>
        </w:rPr>
        <w:t xml:space="preserve"> 万元、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1180" w:right="1111"/>
      </w:pPr>
      <w:r>
        <w:pict>
          <v:group id="_x0000_s1025" style="width:630pt;height:94pt;margin-top:86.64pt;margin-left:132pt;mso-position-horizontal-relative:page;position:absolute;z-index:-251656192" coordorigin="2640,1733" coordsize="12600,1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880;left:2640;position:absolute;top:1732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5287;height:422;left:3543;position:absolute;top:193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9、主要财务数据及评价指标</w:t>
                    </w:r>
                  </w:p>
                </w:txbxContent>
              </v:textbox>
            </v:shape>
            <v:shape id="_x0000_s1028" type="#_x0000_t202" style="width:7598;height:422;left:3539;position:absolute;top:286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20"/>
                        <w:sz w:val="42"/>
                      </w:rPr>
                      <w:t xml:space="preserve">详见附表 </w:t>
                    </w:r>
                    <w:r>
                      <w:rPr>
                        <w:sz w:val="42"/>
                      </w:rPr>
                      <w:t>1</w:t>
                    </w:r>
                    <w:r>
                      <w:rPr>
                        <w:spacing w:val="-11"/>
                        <w:sz w:val="42"/>
                      </w:rPr>
                      <w:t xml:space="preserve"> 主要财务数据及评价指标表。</w:t>
                    </w:r>
                  </w:p>
                </w:txbxContent>
              </v:textbox>
            </v:shape>
          </v:group>
        </w:pict>
      </w:r>
      <w:r>
        <w:rPr>
          <w:spacing w:val="13"/>
          <w:w w:val="100"/>
        </w:rPr>
        <w:t>设备购置费</w:t>
      </w:r>
      <w:r>
        <w:rPr>
          <w:w w:val="100"/>
        </w:rPr>
        <w:t>10427.7</w:t>
      </w:r>
      <w:r>
        <w:rPr>
          <w:spacing w:val="-150"/>
        </w:rPr>
        <w:t xml:space="preserve"> </w:t>
      </w:r>
      <w:r>
        <w:rPr>
          <w:spacing w:val="-20"/>
          <w:w w:val="100"/>
        </w:rPr>
        <w:t>万元、设备安装费</w:t>
      </w:r>
      <w:r>
        <w:rPr>
          <w:w w:val="100"/>
        </w:rPr>
        <w:t>548.</w:t>
      </w:r>
      <w:r>
        <w:rPr>
          <w:spacing w:val="-2"/>
          <w:w w:val="100"/>
        </w:rPr>
        <w:t>8</w:t>
      </w:r>
      <w:r>
        <w:rPr>
          <w:spacing w:val="-19"/>
          <w:w w:val="100"/>
        </w:rPr>
        <w:t>；工程建设其他费用</w:t>
      </w:r>
      <w:r>
        <w:rPr>
          <w:spacing w:val="-4"/>
          <w:w w:val="100"/>
        </w:rPr>
        <w:t>2376</w:t>
      </w:r>
      <w:r>
        <w:rPr>
          <w:spacing w:val="-16"/>
        </w:rPr>
        <w:t xml:space="preserve">万元，预备费 </w:t>
      </w:r>
      <w:r>
        <w:t>3968.46</w:t>
      </w:r>
      <w:r>
        <w:rPr>
          <w:spacing w:val="-28"/>
        </w:rPr>
        <w:t xml:space="preserve"> 万元。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Heading1"/>
        <w:spacing w:before="43"/>
        <w:ind w:left="1799"/>
      </w:pPr>
      <w:r>
        <w:t>10、工程总投资使用打算和资金筹措</w:t>
      </w:r>
    </w:p>
    <w:p>
      <w:pPr>
        <w:pStyle w:val="BodyText"/>
        <w:rPr>
          <w:b/>
          <w:sz w:val="31"/>
        </w:rPr>
      </w:pPr>
    </w:p>
    <w:p>
      <w:pPr>
        <w:pStyle w:val="BodyText"/>
        <w:ind w:left="2019"/>
      </w:pPr>
      <w:r>
        <w:rPr>
          <w:spacing w:val="-24"/>
        </w:rPr>
        <w:t xml:space="preserve">资金筹措方式为：企业自筹 </w:t>
      </w:r>
      <w:r>
        <w:t>20878.96</w:t>
      </w:r>
      <w:r>
        <w:rPr>
          <w:spacing w:val="-45"/>
        </w:rPr>
        <w:t xml:space="preserve"> 万元，银行贷款 </w:t>
      </w:r>
      <w:r>
        <w:t>5000</w:t>
      </w:r>
      <w:r>
        <w:rPr>
          <w:spacing w:val="-26"/>
        </w:rPr>
        <w:t xml:space="preserve"> 万元。</w:t>
      </w:r>
    </w:p>
    <w:p>
      <w:pPr>
        <w:pStyle w:val="BodyText"/>
      </w:pPr>
    </w:p>
    <w:p>
      <w:pPr>
        <w:pStyle w:val="BodyText"/>
      </w:pPr>
    </w:p>
    <w:p>
      <w:pPr>
        <w:spacing w:before="321"/>
        <w:ind w:left="64" w:right="0" w:firstLine="0"/>
        <w:jc w:val="center"/>
        <w:rPr>
          <w:rFonts w:ascii="Arial Narrow"/>
          <w:sz w:val="27"/>
        </w:rPr>
      </w:pPr>
      <w:r>
        <w:rPr>
          <w:rFonts w:ascii="Arial Narrow"/>
          <w:w w:val="109"/>
          <w:sz w:val="27"/>
        </w:rPr>
        <w:t>2</w:t>
      </w:r>
    </w:p>
    <w:p>
      <w:pPr>
        <w:spacing w:after="0"/>
        <w:jc w:val="center"/>
        <w:rPr>
          <w:rFonts w:ascii="Arial Narrow"/>
          <w:sz w:val="27"/>
        </w:rPr>
      </w:pPr>
      <w:r>
        <w:rPr>
          <w:rFonts w:ascii="Arial Narrow"/>
          <w:sz w:val="27"/>
        </w:rPr>
        <w:br/>
      </w:r>
      <w:r>
        <w:rPr>
          <w:rFonts w:ascii="Arial Narrow"/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https://d.book118.com/045000002234011033</w:t>
        </w:r>
      </w:hyperlink>
    </w:p>
    <w:p>
      <w:pPr>
        <w:spacing w:after="0"/>
        <w:jc w:val="center"/>
        <w:rPr>
          <w:rFonts w:ascii="Arial Narrow"/>
          <w:sz w:val="27"/>
        </w:rPr>
      </w:pPr>
    </w:p>
    <w:sectPr>
      <w:pgSz w:w="17860" w:h="25260"/>
      <w:pgMar w:top="960" w:right="158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7FE7"/>
    <w:multiLevelType w:val="hybridMultilevel"/>
    <w:tmpl w:val="00000000"/>
    <w:lvl w:ilvl="0">
      <w:start w:val="1"/>
      <w:numFmt w:val="decimal"/>
      <w:lvlText w:val="%1）"/>
      <w:lvlJc w:val="left"/>
      <w:pPr>
        <w:ind w:left="3050" w:hanging="631"/>
        <w:jc w:val="left"/>
      </w:pPr>
      <w:rPr>
        <w:rFonts w:ascii="新宋体" w:eastAsia="新宋体" w:hAnsi="新宋体" w:cs="新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29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99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3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4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9" w:hanging="631"/>
      </w:pPr>
      <w:rPr>
        <w:rFonts w:hint="default"/>
      </w:rPr>
    </w:lvl>
  </w:abstractNum>
  <w:abstractNum w:abstractNumId="1">
    <w:nsid w:val="0E655985"/>
    <w:multiLevelType w:val="hybridMultilevel"/>
    <w:tmpl w:val="00000000"/>
    <w:lvl w:ilvl="0">
      <w:start w:val="1"/>
      <w:numFmt w:val="decimal"/>
      <w:lvlText w:val="（%1）"/>
      <w:lvlJc w:val="left"/>
      <w:pPr>
        <w:ind w:left="2938" w:hanging="1017"/>
        <w:jc w:val="right"/>
      </w:pPr>
      <w:rPr>
        <w:rFonts w:ascii="新宋体" w:eastAsia="新宋体" w:hAnsi="新宋体" w:cs="新宋体" w:hint="default"/>
        <w:spacing w:val="-2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80" w:hanging="10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7" w:hanging="10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5" w:hanging="10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3" w:hanging="10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0" w:hanging="10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8" w:hanging="10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66" w:hanging="10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64" w:hanging="1017"/>
      </w:pPr>
      <w:rPr>
        <w:rFonts w:hint="default"/>
      </w:rPr>
    </w:lvl>
  </w:abstractNum>
  <w:abstractNum w:abstractNumId="2">
    <w:nsid w:val="11F56FB2"/>
    <w:multiLevelType w:val="hybridMultilevel"/>
    <w:tmpl w:val="00000000"/>
    <w:lvl w:ilvl="0">
      <w:start w:val="1"/>
      <w:numFmt w:val="decimal"/>
      <w:lvlText w:val="（%1）"/>
      <w:lvlJc w:val="left"/>
      <w:pPr>
        <w:ind w:left="3071" w:hanging="1053"/>
        <w:jc w:val="left"/>
      </w:pPr>
      <w:rPr>
        <w:rFonts w:ascii="新宋体" w:eastAsia="新宋体" w:hAnsi="新宋体" w:cs="新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4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1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5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8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5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23" w:hanging="1053"/>
      </w:pPr>
      <w:rPr>
        <w:rFonts w:hint="default"/>
      </w:rPr>
    </w:lvl>
  </w:abstractNum>
  <w:abstractNum w:abstractNumId="3">
    <w:nsid w:val="15EA8A40"/>
    <w:multiLevelType w:val="hybridMultilevel"/>
    <w:tmpl w:val="00000000"/>
    <w:lvl w:ilvl="0">
      <w:start w:val="1"/>
      <w:numFmt w:val="decimal"/>
      <w:lvlText w:val="（%1）"/>
      <w:lvlJc w:val="left"/>
      <w:pPr>
        <w:ind w:left="1180" w:hanging="1067"/>
        <w:jc w:val="right"/>
      </w:pPr>
      <w:rPr>
        <w:rFonts w:ascii="新宋体" w:eastAsia="新宋体" w:hAnsi="新宋体" w:cs="新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7" w:hanging="10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5" w:hanging="10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3" w:hanging="10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11" w:hanging="10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10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27" w:hanging="10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10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43" w:hanging="1067"/>
      </w:pPr>
      <w:rPr>
        <w:rFonts w:hint="default"/>
      </w:rPr>
    </w:lvl>
  </w:abstractNum>
  <w:abstractNum w:abstractNumId="4">
    <w:nsid w:val="20200B06"/>
    <w:multiLevelType w:val="hybridMultilevel"/>
    <w:tmpl w:val="00000000"/>
    <w:lvl w:ilvl="0">
      <w:start w:val="1"/>
      <w:numFmt w:val="decimal"/>
      <w:lvlText w:val="(%1)"/>
      <w:lvlJc w:val="left"/>
      <w:pPr>
        <w:ind w:left="1180" w:hanging="634"/>
        <w:jc w:val="left"/>
      </w:pPr>
      <w:rPr>
        <w:rFonts w:ascii="新宋体" w:eastAsia="新宋体" w:hAnsi="新宋体" w:cs="新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9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1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2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43" w:hanging="634"/>
      </w:pPr>
      <w:rPr>
        <w:rFonts w:hint="default"/>
      </w:rPr>
    </w:lvl>
  </w:abstractNum>
  <w:abstractNum w:abstractNumId="5">
    <w:nsid w:val="31783E22"/>
    <w:multiLevelType w:val="hybridMultilevel"/>
    <w:tmpl w:val="00000000"/>
    <w:lvl w:ilvl="0">
      <w:start w:val="3"/>
      <w:numFmt w:val="decimal"/>
      <w:lvlText w:val="(%1)"/>
      <w:lvlJc w:val="left"/>
      <w:pPr>
        <w:ind w:left="1770" w:hanging="633"/>
        <w:jc w:val="left"/>
      </w:pPr>
      <w:rPr>
        <w:rFonts w:ascii="新宋体" w:eastAsia="新宋体" w:hAnsi="新宋体" w:cs="新宋体" w:hint="default"/>
        <w:spacing w:val="-2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1180" w:hanging="843"/>
        <w:jc w:val="left"/>
      </w:pPr>
      <w:rPr>
        <w:rFonts w:ascii="新宋体" w:eastAsia="新宋体" w:hAnsi="新宋体" w:cs="新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222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4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06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8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90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33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75" w:hanging="843"/>
      </w:pPr>
      <w:rPr>
        <w:rFonts w:hint="default"/>
      </w:rPr>
    </w:lvl>
  </w:abstractNum>
  <w:abstractNum w:abstractNumId="6">
    <w:nsid w:val="40F1865C"/>
    <w:multiLevelType w:val="hybridMultilevel"/>
    <w:tmpl w:val="00000000"/>
    <w:lvl w:ilvl="0">
      <w:start w:val="1"/>
      <w:numFmt w:val="decimal"/>
      <w:lvlText w:val="（%1）"/>
      <w:lvlJc w:val="left"/>
      <w:pPr>
        <w:ind w:left="2862" w:hanging="1053"/>
        <w:jc w:val="left"/>
      </w:pPr>
      <w:rPr>
        <w:rFonts w:ascii="新宋体" w:eastAsia="新宋体" w:hAnsi="新宋体" w:cs="新宋体" w:hint="default"/>
        <w:color w:val="FF0000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049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9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9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9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89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79" w:hanging="1053"/>
      </w:pPr>
      <w:rPr>
        <w:rFonts w:hint="default"/>
      </w:rPr>
    </w:lvl>
  </w:abstractNum>
  <w:abstractNum w:abstractNumId="7">
    <w:nsid w:val="4470E532"/>
    <w:multiLevelType w:val="hybridMultilevel"/>
    <w:tmpl w:val="00000000"/>
    <w:lvl w:ilvl="0">
      <w:start w:val="1"/>
      <w:numFmt w:val="decimal"/>
      <w:lvlText w:val="（%1）"/>
      <w:lvlJc w:val="left"/>
      <w:pPr>
        <w:ind w:left="2952" w:hanging="1053"/>
        <w:jc w:val="left"/>
      </w:pPr>
      <w:rPr>
        <w:rFonts w:ascii="新宋体" w:eastAsia="新宋体" w:hAnsi="新宋体" w:cs="新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60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82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4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26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37" w:hanging="1053"/>
      </w:pPr>
      <w:rPr>
        <w:rFonts w:hint="default"/>
      </w:rPr>
    </w:lvl>
  </w:abstractNum>
  <w:abstractNum w:abstractNumId="8">
    <w:nsid w:val="73A20F8D"/>
    <w:multiLevelType w:val="hybridMultilevel"/>
    <w:tmpl w:val="00000000"/>
    <w:lvl w:ilvl="0">
      <w:start w:val="1"/>
      <w:numFmt w:val="decimal"/>
      <w:lvlText w:val="（%1）"/>
      <w:lvlJc w:val="left"/>
      <w:pPr>
        <w:ind w:left="3194" w:hanging="1053"/>
        <w:jc w:val="right"/>
      </w:pPr>
      <w:rPr>
        <w:rFonts w:ascii="新宋体" w:eastAsia="新宋体" w:hAnsi="新宋体" w:cs="新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35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1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6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2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7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3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47" w:hanging="1053"/>
      </w:pPr>
      <w:rPr>
        <w:rFonts w:hint="default"/>
      </w:rPr>
    </w:lvl>
  </w:abstractNum>
  <w:abstractNum w:abstractNumId="9">
    <w:nsid w:val="7FAB6A89"/>
    <w:multiLevelType w:val="hybridMultilevel"/>
    <w:tmpl w:val="00000000"/>
    <w:lvl w:ilvl="0">
      <w:start w:val="2"/>
      <w:numFmt w:val="decimal"/>
      <w:lvlText w:val="%1）"/>
      <w:lvlJc w:val="left"/>
      <w:pPr>
        <w:ind w:left="2636" w:hanging="631"/>
        <w:jc w:val="left"/>
      </w:pPr>
      <w:rPr>
        <w:rFonts w:ascii="新宋体" w:eastAsia="新宋体" w:hAnsi="新宋体" w:cs="新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51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63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5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87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11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2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35" w:hanging="63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新宋体" w:eastAsia="新宋体" w:hAnsi="新宋体" w:cs="新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新宋体" w:eastAsia="新宋体" w:hAnsi="新宋体" w:cs="新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2023"/>
      <w:outlineLvl w:val="1"/>
    </w:pPr>
    <w:rPr>
      <w:rFonts w:ascii="新宋体" w:eastAsia="新宋体" w:hAnsi="新宋体" w:cs="新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ind w:left="59" w:right="454"/>
      <w:jc w:val="center"/>
    </w:pPr>
    <w:rPr>
      <w:rFonts w:ascii="黑体" w:eastAsia="黑体" w:hAnsi="黑体" w:cs="黑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180" w:hanging="1053"/>
    </w:pPr>
    <w:rPr>
      <w:rFonts w:ascii="新宋体" w:eastAsia="新宋体" w:hAnsi="新宋体" w:cs="新宋体"/>
    </w:rPr>
  </w:style>
  <w:style w:type="paragraph" w:customStyle="1" w:styleId="TableParagraph">
    <w:name w:val="Table Paragraph"/>
    <w:basedOn w:val="Normal"/>
    <w:uiPriority w:val="1"/>
    <w:qFormat/>
    <w:rPr>
      <w:rFonts w:ascii="新宋体" w:eastAsia="新宋体" w:hAnsi="新宋体" w:cs="新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045000002234011033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2023-10-09T07:05:44Z</dcterms:created>
  <dcterms:modified xsi:type="dcterms:W3CDTF">2023-10-09T07:05:44Z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LastSaved">
    <vt:filetime>2023-10-09T00:00:00Z</vt:filetime>
  </property>
</Properties>
</file>