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黄桃项目招商引资方案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一、黄桃项目概论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(一)、黄桃项目名称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(二)、黄桃项目选址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(三)、黄桃项目用地规模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(四)、黄桃项目用地控制指标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(九)、黄桃项目总投资及资本结构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0" w:history="1">
        <w:r>
          <w:rPr>
            <w:rFonts w:ascii="仿宋" w:eastAsia="仿宋" w:hAnsi="仿宋" w:cs="仿宋" w:hint="eastAsia"/>
            <w:lang w:eastAsia="zh-CN"/>
          </w:rPr>
          <w:t>(十一)、黄桃项目预期经济效益规划目标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(十二)、黄桃项目进度计划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(十四)、黄桃项目评价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二、黄桃项目建设背景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(一)、黄桃项目承办单位背景分析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(三)、黄桃项目建设对区域经济的影响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eastAsia="zh-CN"/>
          </w:rPr>
          <w:t>(四)、黄桃项目必要性分析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(四)、黄桃项目建设对区域经济的短期与长期影响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(八)、黄桃项目建设的经济效益与环境效益权衡分析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eastAsia="zh-CN"/>
          </w:rPr>
          <w:t>五、黄桃项目投资方案分析</w:t>
        </w:r>
        <w:r>
          <w:tab/>
        </w:r>
        <w:r>
          <w:fldChar w:fldCharType="begin"/>
        </w:r>
        <w:r>
          <w:instrText xml:space="preserve"> PAGEREF _Toc16700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(一)、黄桃项目估算说明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(二)、黄桃项目总投资估算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_Toc22748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(三)、黄桃项目盈利能力分析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9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_Toc9889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7" w:history="1">
        <w:r>
          <w:rPr>
            <w:rFonts w:ascii="仿宋" w:eastAsia="仿宋" w:hAnsi="仿宋" w:cs="仿宋" w:hint="eastAsia"/>
            <w:lang w:eastAsia="zh-CN"/>
          </w:rPr>
          <w:t>(一)、黄桃项目建设期的原材料及辅助材料供应概述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6" w:history="1">
        <w:r>
          <w:rPr>
            <w:rFonts w:ascii="仿宋" w:eastAsia="仿宋" w:hAnsi="仿宋" w:cs="仿宋" w:hint="eastAsia"/>
            <w:lang w:eastAsia="zh-CN"/>
          </w:rPr>
          <w:t>(二)、黄桃项目运营期原辅材料采购及管理</w:t>
        </w:r>
        <w:r>
          <w:tab/>
        </w:r>
        <w:r>
          <w:fldChar w:fldCharType="begin"/>
        </w:r>
        <w:r>
          <w:instrText xml:space="preserve"> PAGEREF _Toc4786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(四)、黄桃项目工艺技术设计方案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(五)、黄桃项目设备选型及配置方案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十、黄桃项目优势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_Toc4459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十一、黄桃项目可行性研究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黄桃项目，以吸引潜在投资者的兴趣。项目黄桃是一项创新性的项目，通过引入先进技术和优质资源，致力于实现某一特定领域的发展和突破。本文档将全面展示项目黄桃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3"/>
      <w:r>
        <w:rPr>
          <w:rFonts w:ascii="仿宋" w:eastAsia="仿宋" w:hAnsi="仿宋" w:cs="仿宋" w:hint="eastAsia"/>
          <w:sz w:val="28"/>
          <w:lang w:eastAsia="zh-CN"/>
        </w:rPr>
        <w:t>一、黄桃项目概论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00"/>
      <w:r>
        <w:rPr>
          <w:rFonts w:ascii="仿宋" w:eastAsia="仿宋" w:hAnsi="仿宋" w:cs="仿宋" w:hint="eastAsia"/>
          <w:lang w:eastAsia="zh-CN"/>
        </w:rPr>
        <w:t>(一)、黄桃项目名称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XXX黄桃项目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168"/>
      <w:r>
        <w:rPr>
          <w:rFonts w:ascii="仿宋" w:eastAsia="仿宋" w:hAnsi="仿宋" w:cs="仿宋" w:hint="eastAsia"/>
          <w:sz w:val="28"/>
          <w:lang w:eastAsia="zh-CN"/>
        </w:rPr>
        <w:t>(二)、黄桃项目选址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489"/>
      <w:r>
        <w:rPr>
          <w:rFonts w:ascii="仿宋" w:eastAsia="仿宋" w:hAnsi="仿宋" w:cs="仿宋" w:hint="eastAsia"/>
          <w:sz w:val="28"/>
          <w:lang w:eastAsia="zh-CN"/>
        </w:rPr>
        <w:t>(三)、黄桃项目用地规模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黄桃项目总用地面积xxxx平方米(折合约xxx亩)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48"/>
      <w:r>
        <w:rPr>
          <w:rFonts w:ascii="仿宋" w:eastAsia="仿宋" w:hAnsi="仿宋" w:cs="仿宋" w:hint="eastAsia"/>
          <w:sz w:val="28"/>
          <w:lang w:eastAsia="zh-CN"/>
        </w:rPr>
        <w:t>(四)、黄桃项目用地控制指标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一、黄桃项目背景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https://d.book118.com/045012113331011110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黄桃项目招商引资方案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黄桃项目招商引资方案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黄桃项目招商引资方案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黄桃项目招商引资方案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232FCE"/>
    <w:rsid w:val="60232F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2113331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2024-01-21T14:31:00Z</dcterms:created>
  <dcterms:modified xsi:type="dcterms:W3CDTF">2024-01-21T14:31:43Z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44C7598B299649F98E0DAEA1F35D00F6_11</vt:lpwstr>
  </property>
  <property fmtid="{D5CDD505-2E9C-101B-9397-08002B2CF9AE}" pid="3" name="KSOProductBuildVer">
    <vt:lpwstr>2052-12.1.0.16120</vt:lpwstr>
  </property>
</Properties>
</file>