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宋体" w:eastAsia="宋体" w:hAnsi="宋体"/>
          <w:b/>
          <w:color w:val="FF0000"/>
          <w:sz w:val="28"/>
        </w:rPr>
        <w:t>2024年儿科主治医师考试综合试题及答案</w:t>
      </w:r>
    </w:p>
    <w:p>
      <w:pPr>
        <w:spacing w:line="360" w:lineRule="auto"/>
        <w:ind w:firstLine="432"/>
        <w:jc w:val="left"/>
      </w:pPr>
      <w:r>
        <w:rPr>
          <w:rFonts w:ascii="宋体" w:eastAsia="宋体" w:hAnsi="宋体"/>
          <w:color w:val="000000"/>
          <w:sz w:val="28"/>
        </w:rPr>
        <w:t>1、[题干]以下哪种酶活性低是引起新生儿黄疸的原因之一</w:t>
      </w:r>
    </w:p>
    <w:p>
      <w:pPr>
        <w:spacing w:line="360" w:lineRule="auto"/>
        <w:ind w:firstLine="432"/>
        <w:jc w:val="left"/>
      </w:pPr>
      <w:r>
        <w:rPr>
          <w:rFonts w:ascii="宋体" w:eastAsia="宋体" w:hAnsi="宋体"/>
          <w:color w:val="000000"/>
          <w:sz w:val="28"/>
        </w:rPr>
        <w:t>A.葡萄糖醛酸转移酶</w:t>
      </w:r>
    </w:p>
    <w:p>
      <w:pPr>
        <w:spacing w:line="360" w:lineRule="auto"/>
        <w:ind w:firstLine="432"/>
        <w:jc w:val="left"/>
      </w:pPr>
      <w:r>
        <w:rPr>
          <w:rFonts w:ascii="宋体" w:eastAsia="宋体" w:hAnsi="宋体"/>
          <w:color w:val="000000"/>
          <w:sz w:val="28"/>
        </w:rPr>
        <w:t>B.葡萄糖醛酸苷酶</w:t>
      </w:r>
    </w:p>
    <w:p>
      <w:pPr>
        <w:spacing w:line="360" w:lineRule="auto"/>
        <w:ind w:firstLine="432"/>
        <w:jc w:val="left"/>
      </w:pPr>
      <w:r>
        <w:rPr>
          <w:rFonts w:ascii="宋体" w:eastAsia="宋体" w:hAnsi="宋体"/>
          <w:color w:val="000000"/>
          <w:sz w:val="28"/>
        </w:rPr>
        <w:t>C.6-磷酸葡萄糖脱氢酶</w:t>
      </w:r>
    </w:p>
    <w:p>
      <w:pPr>
        <w:spacing w:line="360" w:lineRule="auto"/>
        <w:ind w:firstLine="432"/>
        <w:jc w:val="left"/>
      </w:pPr>
      <w:r>
        <w:rPr>
          <w:rFonts w:ascii="宋体" w:eastAsia="宋体" w:hAnsi="宋体"/>
          <w:color w:val="000000"/>
          <w:sz w:val="28"/>
        </w:rPr>
        <w:t>D.丙酮酸激酶。E,Y.Z蛋白</w:t>
      </w:r>
    </w:p>
    <w:p>
      <w:pPr>
        <w:spacing w:line="360" w:lineRule="auto"/>
        <w:ind w:firstLine="432"/>
        <w:jc w:val="left"/>
      </w:pPr>
      <w:r>
        <w:rPr>
          <w:rFonts w:ascii="宋体" w:eastAsia="宋体" w:hAnsi="宋体"/>
          <w:color w:val="000000"/>
          <w:sz w:val="28"/>
        </w:rPr>
        <w:t>【答案】A</w:t>
      </w:r>
    </w:p>
    <w:p>
      <w:pPr>
        <w:spacing w:line="360" w:lineRule="auto"/>
        <w:ind w:firstLine="432"/>
        <w:jc w:val="left"/>
      </w:pPr>
      <w:r>
        <w:rPr>
          <w:rFonts w:ascii="宋体" w:eastAsia="宋体" w:hAnsi="宋体"/>
          <w:color w:val="000000"/>
          <w:sz w:val="28"/>
        </w:rPr>
        <w:t>【解析】初生儿肝细胞内摄取胆红素必需的Y、Z蛋白含量低;形成结合胆红素的功能差，即肝尿苷二磷酸葡萄糖醛酸基转移酶(UDPGT)的含量低且活力不足(仅为正常的0～30%)，不能有效地将脂溶性未结合胆红素与葡萄糖醛酸结合成水溶性结合胆红素，此酶活性在1周后逐渐正常;排泄结合胆红素的功能差，易致胆汁淤积。</w:t>
      </w:r>
    </w:p>
    <w:p>
      <w:pPr>
        <w:spacing w:line="360" w:lineRule="auto"/>
        <w:ind w:firstLine="432"/>
        <w:jc w:val="left"/>
      </w:pPr>
      <w:r>
        <w:rPr>
          <w:rFonts w:ascii="宋体" w:eastAsia="宋体" w:hAnsi="宋体"/>
          <w:color w:val="000000"/>
          <w:sz w:val="28"/>
        </w:rPr>
        <w:t>2、[题干]1岁小儿未接种过卡介苗，PPD阳性，表示</w:t>
      </w:r>
    </w:p>
    <w:p>
      <w:pPr>
        <w:spacing w:line="360" w:lineRule="auto"/>
        <w:ind w:firstLine="432"/>
        <w:jc w:val="left"/>
      </w:pPr>
      <w:r>
        <w:rPr>
          <w:rFonts w:ascii="宋体" w:eastAsia="宋体" w:hAnsi="宋体"/>
          <w:color w:val="000000"/>
          <w:sz w:val="28"/>
        </w:rPr>
        <w:t>A.近2～3周内感染结核</w:t>
      </w:r>
    </w:p>
    <w:p>
      <w:pPr>
        <w:spacing w:line="360" w:lineRule="auto"/>
        <w:ind w:firstLine="432"/>
        <w:jc w:val="left"/>
      </w:pPr>
      <w:r>
        <w:rPr>
          <w:rFonts w:ascii="宋体" w:eastAsia="宋体" w:hAnsi="宋体"/>
          <w:color w:val="000000"/>
          <w:sz w:val="28"/>
        </w:rPr>
        <w:t>B.体内已有免疫力不会再感染结核</w:t>
      </w:r>
    </w:p>
    <w:p>
      <w:pPr>
        <w:spacing w:line="360" w:lineRule="auto"/>
        <w:ind w:firstLine="432"/>
        <w:jc w:val="left"/>
      </w:pPr>
      <w:r>
        <w:rPr>
          <w:rFonts w:ascii="宋体" w:eastAsia="宋体" w:hAnsi="宋体"/>
          <w:color w:val="000000"/>
          <w:sz w:val="28"/>
        </w:rPr>
        <w:t>C.体内有活动结核</w:t>
      </w:r>
    </w:p>
    <w:p>
      <w:pPr>
        <w:spacing w:line="360" w:lineRule="auto"/>
        <w:ind w:firstLine="432"/>
        <w:jc w:val="left"/>
      </w:pPr>
      <w:r>
        <w:rPr>
          <w:rFonts w:ascii="宋体" w:eastAsia="宋体" w:hAnsi="宋体"/>
          <w:color w:val="000000"/>
          <w:sz w:val="28"/>
        </w:rPr>
        <w:t>D.对结核无免疫力，需立即接种卡介苗。E,受过结核感染，不一定有活动结核</w:t>
      </w:r>
    </w:p>
    <w:p>
      <w:pPr>
        <w:spacing w:line="360" w:lineRule="auto"/>
        <w:ind w:firstLine="432"/>
        <w:jc w:val="left"/>
        <w:sectPr w:rsidSect="00034616">
          <w:pgSz w:w="12240" w:h="15840"/>
          <w:pgMar w:top="1440" w:right="1800" w:bottom="1440" w:left="1800" w:header="720" w:footer="720" w:gutter="0"/>
          <w:cols w:space="720"/>
          <w:docGrid w:linePitch="360"/>
        </w:sectPr>
      </w:pPr>
      <w:r>
        <w:rPr>
          <w:rFonts w:ascii="宋体" w:eastAsia="宋体" w:hAnsi="宋体"/>
          <w:color w:val="000000"/>
          <w:sz w:val="28"/>
        </w:rPr>
        <w:t>【答案】C</w:t>
      </w:r>
    </w:p>
    <w:p>
      <w:pPr>
        <w:spacing w:line="360" w:lineRule="auto"/>
        <w:ind w:firstLine="432"/>
        <w:jc w:val="left"/>
      </w:pPr>
      <w:r>
        <w:rPr>
          <w:rFonts w:ascii="宋体" w:eastAsia="宋体" w:hAnsi="宋体"/>
          <w:color w:val="000000"/>
          <w:sz w:val="28"/>
        </w:rPr>
        <w:t>3、[题干]男孩，7岁。临床与脑电图诊断为颞叶癫痫，CT检查无异常。不宜选用哪种抗癫痫药物()()。</w:t>
      </w:r>
    </w:p>
    <w:p>
      <w:pPr>
        <w:spacing w:line="360" w:lineRule="auto"/>
        <w:ind w:firstLine="432"/>
        <w:jc w:val="left"/>
      </w:pPr>
      <w:r>
        <w:rPr>
          <w:rFonts w:ascii="宋体" w:eastAsia="宋体" w:hAnsi="宋体"/>
          <w:color w:val="000000"/>
          <w:sz w:val="28"/>
        </w:rPr>
        <w:t>A.丙戊酸钠</w:t>
      </w:r>
    </w:p>
    <w:p>
      <w:pPr>
        <w:spacing w:line="360" w:lineRule="auto"/>
        <w:ind w:firstLine="432"/>
        <w:jc w:val="left"/>
      </w:pPr>
      <w:r>
        <w:rPr>
          <w:rFonts w:ascii="宋体" w:eastAsia="宋体" w:hAnsi="宋体"/>
          <w:color w:val="000000"/>
          <w:sz w:val="28"/>
        </w:rPr>
        <w:t>B.卡马西平</w:t>
      </w:r>
    </w:p>
    <w:p>
      <w:pPr>
        <w:spacing w:line="360" w:lineRule="auto"/>
        <w:ind w:firstLine="432"/>
        <w:jc w:val="left"/>
      </w:pPr>
      <w:r>
        <w:rPr>
          <w:rFonts w:ascii="宋体" w:eastAsia="宋体" w:hAnsi="宋体"/>
          <w:color w:val="000000"/>
          <w:sz w:val="28"/>
        </w:rPr>
        <w:t>C.硝基西泮</w:t>
      </w:r>
    </w:p>
    <w:p>
      <w:pPr>
        <w:spacing w:line="360" w:lineRule="auto"/>
        <w:ind w:firstLine="432"/>
        <w:jc w:val="left"/>
      </w:pPr>
      <w:r>
        <w:rPr>
          <w:rFonts w:ascii="宋体" w:eastAsia="宋体" w:hAnsi="宋体"/>
          <w:color w:val="000000"/>
          <w:sz w:val="28"/>
        </w:rPr>
        <w:t>D.氯硝西泮。E,乙琥胺</w:t>
      </w:r>
    </w:p>
    <w:p>
      <w:pPr>
        <w:spacing w:line="360" w:lineRule="auto"/>
        <w:ind w:firstLine="432"/>
        <w:jc w:val="left"/>
      </w:pPr>
      <w:r>
        <w:rPr>
          <w:rFonts w:ascii="宋体" w:eastAsia="宋体" w:hAnsi="宋体"/>
          <w:color w:val="000000"/>
          <w:sz w:val="28"/>
        </w:rPr>
        <w:t>【答案】E</w:t>
      </w:r>
    </w:p>
    <w:p>
      <w:pPr>
        <w:spacing w:line="360" w:lineRule="auto"/>
        <w:ind w:firstLine="432"/>
        <w:jc w:val="left"/>
      </w:pPr>
      <w:r>
        <w:rPr>
          <w:rFonts w:ascii="宋体" w:eastAsia="宋体" w:hAnsi="宋体"/>
          <w:color w:val="000000"/>
          <w:sz w:val="28"/>
        </w:rPr>
        <w:t>4、[题干]分泌胃泌素的细胞是</w:t>
      </w:r>
    </w:p>
    <w:p>
      <w:pPr>
        <w:spacing w:line="360" w:lineRule="auto"/>
        <w:ind w:firstLine="432"/>
        <w:jc w:val="left"/>
      </w:pPr>
      <w:r>
        <w:rPr>
          <w:rFonts w:ascii="宋体" w:eastAsia="宋体" w:hAnsi="宋体"/>
          <w:color w:val="000000"/>
          <w:sz w:val="28"/>
        </w:rPr>
        <w:t>A.壁细胞</w:t>
      </w:r>
    </w:p>
    <w:p>
      <w:pPr>
        <w:spacing w:line="360" w:lineRule="auto"/>
        <w:ind w:firstLine="432"/>
        <w:jc w:val="left"/>
      </w:pPr>
      <w:r>
        <w:rPr>
          <w:rFonts w:ascii="宋体" w:eastAsia="宋体" w:hAnsi="宋体"/>
          <w:color w:val="000000"/>
          <w:sz w:val="28"/>
        </w:rPr>
        <w:t>B.主细胞</w:t>
      </w:r>
    </w:p>
    <w:p>
      <w:pPr>
        <w:spacing w:line="360" w:lineRule="auto"/>
        <w:ind w:firstLine="432"/>
        <w:jc w:val="left"/>
      </w:pPr>
      <w:r>
        <w:rPr>
          <w:rFonts w:ascii="宋体" w:eastAsia="宋体" w:hAnsi="宋体"/>
          <w:color w:val="000000"/>
          <w:sz w:val="28"/>
        </w:rPr>
        <w:t>C.黏液细胞</w:t>
      </w:r>
    </w:p>
    <w:p>
      <w:pPr>
        <w:spacing w:line="360" w:lineRule="auto"/>
        <w:ind w:firstLine="432"/>
        <w:jc w:val="left"/>
      </w:pPr>
      <w:r>
        <w:rPr>
          <w:rFonts w:ascii="宋体" w:eastAsia="宋体" w:hAnsi="宋体"/>
          <w:color w:val="000000"/>
          <w:sz w:val="28"/>
        </w:rPr>
        <w:t>D.G细胞。E,浆细胞</w:t>
      </w:r>
    </w:p>
    <w:p>
      <w:pPr>
        <w:spacing w:line="360" w:lineRule="auto"/>
        <w:ind w:firstLine="432"/>
        <w:jc w:val="left"/>
      </w:pPr>
      <w:r>
        <w:rPr>
          <w:rFonts w:ascii="宋体" w:eastAsia="宋体" w:hAnsi="宋体"/>
          <w:color w:val="000000"/>
          <w:sz w:val="28"/>
        </w:rPr>
        <w:t>【答案】D</w:t>
      </w:r>
    </w:p>
    <w:p>
      <w:pPr>
        <w:spacing w:line="360" w:lineRule="auto"/>
        <w:ind w:firstLine="432"/>
        <w:jc w:val="left"/>
      </w:pPr>
      <w:r>
        <w:rPr>
          <w:rFonts w:ascii="宋体" w:eastAsia="宋体" w:hAnsi="宋体"/>
          <w:color w:val="000000"/>
          <w:sz w:val="28"/>
        </w:rPr>
        <w:t>5、[题干]法洛四联症右向左分流量的大小主要取决于()()。</w:t>
      </w:r>
    </w:p>
    <w:p>
      <w:pPr>
        <w:spacing w:line="360" w:lineRule="auto"/>
        <w:ind w:firstLine="432"/>
        <w:jc w:val="left"/>
      </w:pPr>
      <w:r>
        <w:rPr>
          <w:rFonts w:ascii="宋体" w:eastAsia="宋体" w:hAnsi="宋体"/>
          <w:color w:val="000000"/>
          <w:sz w:val="28"/>
        </w:rPr>
        <w:t>A.主动脉骑跨的程度</w:t>
      </w:r>
    </w:p>
    <w:p>
      <w:pPr>
        <w:spacing w:line="360" w:lineRule="auto"/>
        <w:ind w:firstLine="432"/>
        <w:jc w:val="left"/>
      </w:pPr>
      <w:r>
        <w:rPr>
          <w:rFonts w:ascii="宋体" w:eastAsia="宋体" w:hAnsi="宋体"/>
          <w:color w:val="000000"/>
          <w:sz w:val="28"/>
        </w:rPr>
        <w:t>B.肺动脉狭窄的程度</w:t>
      </w:r>
    </w:p>
    <w:p>
      <w:pPr>
        <w:spacing w:line="360" w:lineRule="auto"/>
        <w:ind w:firstLine="432"/>
        <w:jc w:val="left"/>
      </w:pPr>
      <w:r>
        <w:rPr>
          <w:rFonts w:ascii="宋体" w:eastAsia="宋体" w:hAnsi="宋体"/>
          <w:color w:val="000000"/>
          <w:sz w:val="28"/>
        </w:rPr>
        <w:t>C.室缺位置的高低</w:t>
      </w:r>
    </w:p>
    <w:p>
      <w:pPr>
        <w:spacing w:line="360" w:lineRule="auto"/>
        <w:ind w:firstLine="432"/>
        <w:jc w:val="left"/>
      </w:pPr>
      <w:r>
        <w:rPr>
          <w:rFonts w:ascii="宋体" w:eastAsia="宋体" w:hAnsi="宋体"/>
          <w:color w:val="000000"/>
          <w:sz w:val="28"/>
        </w:rPr>
        <w:t>D.室缺的大小。E,右心室肥厚的程度</w:t>
      </w:r>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https://d.book118.com/045013331032011111</w:t>
        </w:r>
      </w:hyperlink>
    </w:p>
    <w:p>
      <w:pPr>
        <w:spacing w:line="360" w:lineRule="auto"/>
        <w:ind w:firstLine="432"/>
        <w:jc w:val="left"/>
      </w:pPr>
    </w:p>
    <w:sectPr w:rsidSect="00034616">
      <w:type w:val="nextPage"/>
      <w:pgSz w:w="12240" w:h="15840"/>
      <w:pgMar w:top="1440" w:right="1800" w:bottom="1440" w:left="1800" w:header="720" w:footer="720" w:gutter="0"/>
      <w:pgNumType w:start="2"/>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045013331032011111"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