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月桂醇聚醚磷酸钾项目规划设计方案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 w:history="1">
        <w:r>
          <w:rPr>
            <w:rFonts w:ascii="仿宋" w:eastAsia="仿宋" w:hAnsi="仿宋" w:cs="仿宋" w:hint="eastAsia"/>
            <w:lang w:eastAsia="zh-CN"/>
          </w:rPr>
          <w:t>前言</w:t>
        </w:r>
        <w:r>
          <w:tab/>
        </w:r>
        <w:r>
          <w:fldChar w:fldCharType="begin"/>
        </w:r>
        <w:r>
          <w:instrText xml:space="preserve"> PAGEREF _Toc75 \h </w:instrText>
        </w:r>
        <w:r>
          <w:fldChar w:fldCharType="separate"/>
        </w:r>
        <w:r>
          <w:t>3</w:t>
        </w:r>
        <w:r>
          <w:fldChar w:fldCharType="end"/>
        </w:r>
      </w:hyperlink>
    </w:p>
    <w:p>
      <w:pPr>
        <w:pStyle w:val="TOC1"/>
        <w:tabs>
          <w:tab w:val="right" w:leader="dot" w:pos="8306"/>
        </w:tabs>
      </w:pPr>
      <w:hyperlink w:anchor="_Toc31606" w:history="1">
        <w:r>
          <w:rPr>
            <w:rFonts w:ascii="仿宋" w:eastAsia="仿宋" w:hAnsi="仿宋" w:cs="仿宋" w:hint="eastAsia"/>
            <w:lang w:eastAsia="zh-CN"/>
          </w:rPr>
          <w:t>一、月桂醇聚醚磷酸钾项目土建工程</w:t>
        </w:r>
        <w:r>
          <w:tab/>
        </w:r>
        <w:r>
          <w:fldChar w:fldCharType="begin"/>
        </w:r>
        <w:r>
          <w:instrText xml:space="preserve"> PAGEREF _Toc31606 \h </w:instrText>
        </w:r>
        <w:r>
          <w:fldChar w:fldCharType="separate"/>
        </w:r>
        <w:r>
          <w:t>3</w:t>
        </w:r>
        <w:r>
          <w:fldChar w:fldCharType="end"/>
        </w:r>
      </w:hyperlink>
    </w:p>
    <w:p>
      <w:pPr>
        <w:pStyle w:val="TOC2"/>
        <w:tabs>
          <w:tab w:val="right" w:leader="dot" w:pos="8306"/>
        </w:tabs>
      </w:pPr>
      <w:hyperlink w:anchor="_Toc20655" w:history="1">
        <w:r>
          <w:rPr>
            <w:rFonts w:ascii="仿宋" w:eastAsia="仿宋" w:hAnsi="仿宋" w:cs="仿宋" w:hint="eastAsia"/>
            <w:lang w:eastAsia="zh-CN"/>
          </w:rPr>
          <w:t>(一)、建筑工程设计原则</w:t>
        </w:r>
        <w:r>
          <w:tab/>
        </w:r>
        <w:r>
          <w:fldChar w:fldCharType="begin"/>
        </w:r>
        <w:r>
          <w:instrText xml:space="preserve"> PAGEREF _Toc20655 \h </w:instrText>
        </w:r>
        <w:r>
          <w:fldChar w:fldCharType="separate"/>
        </w:r>
        <w:r>
          <w:t>3</w:t>
        </w:r>
        <w:r>
          <w:fldChar w:fldCharType="end"/>
        </w:r>
      </w:hyperlink>
    </w:p>
    <w:p>
      <w:pPr>
        <w:pStyle w:val="TOC2"/>
        <w:tabs>
          <w:tab w:val="right" w:leader="dot" w:pos="8306"/>
        </w:tabs>
      </w:pPr>
      <w:hyperlink w:anchor="_Toc17097" w:history="1">
        <w:r>
          <w:rPr>
            <w:rFonts w:ascii="仿宋" w:eastAsia="仿宋" w:hAnsi="仿宋" w:cs="仿宋" w:hint="eastAsia"/>
            <w:lang w:eastAsia="zh-CN"/>
          </w:rPr>
          <w:t>(二)、土建工程设计年限及安全等级</w:t>
        </w:r>
        <w:r>
          <w:tab/>
        </w:r>
        <w:r>
          <w:fldChar w:fldCharType="begin"/>
        </w:r>
        <w:r>
          <w:instrText xml:space="preserve"> PAGEREF _Toc17097 \h </w:instrText>
        </w:r>
        <w:r>
          <w:fldChar w:fldCharType="separate"/>
        </w:r>
        <w:r>
          <w:t>4</w:t>
        </w:r>
        <w:r>
          <w:fldChar w:fldCharType="end"/>
        </w:r>
      </w:hyperlink>
    </w:p>
    <w:p>
      <w:pPr>
        <w:pStyle w:val="TOC2"/>
        <w:tabs>
          <w:tab w:val="right" w:leader="dot" w:pos="8306"/>
        </w:tabs>
      </w:pPr>
      <w:hyperlink w:anchor="_Toc1370" w:history="1">
        <w:r>
          <w:rPr>
            <w:rFonts w:ascii="仿宋" w:eastAsia="仿宋" w:hAnsi="仿宋" w:cs="仿宋" w:hint="eastAsia"/>
            <w:lang w:eastAsia="zh-CN"/>
          </w:rPr>
          <w:t>(三)、建筑工程设计总体要求</w:t>
        </w:r>
        <w:r>
          <w:tab/>
        </w:r>
        <w:r>
          <w:fldChar w:fldCharType="begin"/>
        </w:r>
        <w:r>
          <w:instrText xml:space="preserve"> PAGEREF _Toc1370 \h </w:instrText>
        </w:r>
        <w:r>
          <w:fldChar w:fldCharType="separate"/>
        </w:r>
        <w:r>
          <w:t>5</w:t>
        </w:r>
        <w:r>
          <w:fldChar w:fldCharType="end"/>
        </w:r>
      </w:hyperlink>
    </w:p>
    <w:p>
      <w:pPr>
        <w:pStyle w:val="TOC2"/>
        <w:tabs>
          <w:tab w:val="right" w:leader="dot" w:pos="8306"/>
        </w:tabs>
      </w:pPr>
      <w:hyperlink w:anchor="_Toc26748" w:history="1">
        <w:r>
          <w:rPr>
            <w:rFonts w:ascii="仿宋" w:eastAsia="仿宋" w:hAnsi="仿宋" w:cs="仿宋" w:hint="eastAsia"/>
            <w:lang w:eastAsia="zh-CN"/>
          </w:rPr>
          <w:t>(四)、土建工程建设指标</w:t>
        </w:r>
        <w:r>
          <w:tab/>
        </w:r>
        <w:r>
          <w:fldChar w:fldCharType="begin"/>
        </w:r>
        <w:r>
          <w:instrText xml:space="preserve"> PAGEREF _Toc26748 \h </w:instrText>
        </w:r>
        <w:r>
          <w:fldChar w:fldCharType="separate"/>
        </w:r>
        <w:r>
          <w:t>6</w:t>
        </w:r>
        <w:r>
          <w:fldChar w:fldCharType="end"/>
        </w:r>
      </w:hyperlink>
    </w:p>
    <w:p>
      <w:pPr>
        <w:pStyle w:val="TOC1"/>
        <w:tabs>
          <w:tab w:val="right" w:leader="dot" w:pos="8306"/>
        </w:tabs>
      </w:pPr>
      <w:hyperlink w:anchor="_Toc7751" w:history="1">
        <w:r>
          <w:rPr>
            <w:rFonts w:ascii="仿宋" w:eastAsia="仿宋" w:hAnsi="仿宋" w:cs="仿宋" w:hint="eastAsia"/>
            <w:lang w:eastAsia="zh-CN"/>
          </w:rPr>
          <w:t>二、月桂醇聚醚磷酸钾项目可持续发展</w:t>
        </w:r>
        <w:r>
          <w:tab/>
        </w:r>
        <w:r>
          <w:fldChar w:fldCharType="begin"/>
        </w:r>
        <w:r>
          <w:instrText xml:space="preserve"> PAGEREF _Toc7751 \h </w:instrText>
        </w:r>
        <w:r>
          <w:fldChar w:fldCharType="separate"/>
        </w:r>
        <w:r>
          <w:t>6</w:t>
        </w:r>
        <w:r>
          <w:fldChar w:fldCharType="end"/>
        </w:r>
      </w:hyperlink>
    </w:p>
    <w:p>
      <w:pPr>
        <w:pStyle w:val="TOC2"/>
        <w:tabs>
          <w:tab w:val="right" w:leader="dot" w:pos="8306"/>
        </w:tabs>
      </w:pPr>
      <w:hyperlink w:anchor="_Toc60" w:history="1">
        <w:r>
          <w:rPr>
            <w:rFonts w:ascii="仿宋" w:eastAsia="仿宋" w:hAnsi="仿宋" w:cs="仿宋" w:hint="eastAsia"/>
            <w:lang w:eastAsia="zh-CN"/>
          </w:rPr>
          <w:t>(一)、可持续战略与实践</w:t>
        </w:r>
        <w:r>
          <w:tab/>
        </w:r>
        <w:r>
          <w:fldChar w:fldCharType="begin"/>
        </w:r>
        <w:r>
          <w:instrText xml:space="preserve"> PAGEREF _Toc60 \h </w:instrText>
        </w:r>
        <w:r>
          <w:fldChar w:fldCharType="separate"/>
        </w:r>
        <w:r>
          <w:t>6</w:t>
        </w:r>
        <w:r>
          <w:fldChar w:fldCharType="end"/>
        </w:r>
      </w:hyperlink>
    </w:p>
    <w:p>
      <w:pPr>
        <w:pStyle w:val="TOC2"/>
        <w:tabs>
          <w:tab w:val="right" w:leader="dot" w:pos="8306"/>
        </w:tabs>
      </w:pPr>
      <w:hyperlink w:anchor="_Toc11661" w:history="1">
        <w:r>
          <w:rPr>
            <w:rFonts w:ascii="仿宋" w:eastAsia="仿宋" w:hAnsi="仿宋" w:cs="仿宋" w:hint="eastAsia"/>
            <w:lang w:eastAsia="zh-CN"/>
          </w:rPr>
          <w:t>(二)、环保与社会责任</w:t>
        </w:r>
        <w:r>
          <w:tab/>
        </w:r>
        <w:r>
          <w:fldChar w:fldCharType="begin"/>
        </w:r>
        <w:r>
          <w:instrText xml:space="preserve"> PAGEREF _Toc11661 \h </w:instrText>
        </w:r>
        <w:r>
          <w:fldChar w:fldCharType="separate"/>
        </w:r>
        <w:r>
          <w:t>7</w:t>
        </w:r>
        <w:r>
          <w:fldChar w:fldCharType="end"/>
        </w:r>
      </w:hyperlink>
    </w:p>
    <w:p>
      <w:pPr>
        <w:pStyle w:val="TOC1"/>
        <w:tabs>
          <w:tab w:val="right" w:leader="dot" w:pos="8306"/>
        </w:tabs>
      </w:pPr>
      <w:hyperlink w:anchor="_Toc21629" w:history="1">
        <w:r>
          <w:rPr>
            <w:rFonts w:ascii="仿宋" w:eastAsia="仿宋" w:hAnsi="仿宋" w:cs="仿宋" w:hint="eastAsia"/>
            <w:lang w:eastAsia="zh-CN"/>
          </w:rPr>
          <w:t>三、市场分析、调研</w:t>
        </w:r>
        <w:r>
          <w:tab/>
        </w:r>
        <w:r>
          <w:fldChar w:fldCharType="begin"/>
        </w:r>
        <w:r>
          <w:instrText xml:space="preserve"> PAGEREF _Toc21629 \h </w:instrText>
        </w:r>
        <w:r>
          <w:fldChar w:fldCharType="separate"/>
        </w:r>
        <w:r>
          <w:t>8</w:t>
        </w:r>
        <w:r>
          <w:fldChar w:fldCharType="end"/>
        </w:r>
      </w:hyperlink>
    </w:p>
    <w:p>
      <w:pPr>
        <w:pStyle w:val="TOC2"/>
        <w:tabs>
          <w:tab w:val="right" w:leader="dot" w:pos="8306"/>
        </w:tabs>
      </w:pPr>
      <w:hyperlink w:anchor="_Toc6583" w:history="1">
        <w:r>
          <w:rPr>
            <w:rFonts w:ascii="仿宋" w:eastAsia="仿宋" w:hAnsi="仿宋" w:cs="仿宋" w:hint="eastAsia"/>
            <w:lang w:eastAsia="zh-CN"/>
          </w:rPr>
          <w:t>(一)、月桂醇聚醚磷酸钾行业分析</w:t>
        </w:r>
        <w:r>
          <w:tab/>
        </w:r>
        <w:r>
          <w:fldChar w:fldCharType="begin"/>
        </w:r>
        <w:r>
          <w:instrText xml:space="preserve"> PAGEREF _Toc6583 \h </w:instrText>
        </w:r>
        <w:r>
          <w:fldChar w:fldCharType="separate"/>
        </w:r>
        <w:r>
          <w:t>8</w:t>
        </w:r>
        <w:r>
          <w:fldChar w:fldCharType="end"/>
        </w:r>
      </w:hyperlink>
    </w:p>
    <w:p>
      <w:pPr>
        <w:pStyle w:val="TOC2"/>
        <w:tabs>
          <w:tab w:val="right" w:leader="dot" w:pos="8306"/>
        </w:tabs>
      </w:pPr>
      <w:hyperlink w:anchor="_Toc2011" w:history="1">
        <w:r>
          <w:rPr>
            <w:rFonts w:ascii="仿宋" w:eastAsia="仿宋" w:hAnsi="仿宋" w:cs="仿宋" w:hint="eastAsia"/>
            <w:lang w:eastAsia="zh-CN"/>
          </w:rPr>
          <w:t>(二)、月桂醇聚醚磷酸钾市场分析预测</w:t>
        </w:r>
        <w:r>
          <w:tab/>
        </w:r>
        <w:r>
          <w:fldChar w:fldCharType="begin"/>
        </w:r>
        <w:r>
          <w:instrText xml:space="preserve"> PAGEREF _Toc2011 \h </w:instrText>
        </w:r>
        <w:r>
          <w:fldChar w:fldCharType="separate"/>
        </w:r>
        <w:r>
          <w:t>9</w:t>
        </w:r>
        <w:r>
          <w:fldChar w:fldCharType="end"/>
        </w:r>
      </w:hyperlink>
    </w:p>
    <w:p>
      <w:pPr>
        <w:pStyle w:val="TOC1"/>
        <w:tabs>
          <w:tab w:val="right" w:leader="dot" w:pos="8306"/>
        </w:tabs>
      </w:pPr>
      <w:hyperlink w:anchor="_Toc43" w:history="1">
        <w:r>
          <w:rPr>
            <w:rFonts w:ascii="仿宋" w:eastAsia="仿宋" w:hAnsi="仿宋" w:cs="仿宋" w:hint="eastAsia"/>
            <w:lang w:eastAsia="zh-CN"/>
          </w:rPr>
          <w:t>四、工艺说明</w:t>
        </w:r>
        <w:r>
          <w:tab/>
        </w:r>
        <w:r>
          <w:fldChar w:fldCharType="begin"/>
        </w:r>
        <w:r>
          <w:instrText xml:space="preserve"> PAGEREF _Toc43 \h </w:instrText>
        </w:r>
        <w:r>
          <w:fldChar w:fldCharType="separate"/>
        </w:r>
        <w:r>
          <w:t>10</w:t>
        </w:r>
        <w:r>
          <w:fldChar w:fldCharType="end"/>
        </w:r>
      </w:hyperlink>
    </w:p>
    <w:p>
      <w:pPr>
        <w:pStyle w:val="TOC2"/>
        <w:tabs>
          <w:tab w:val="right" w:leader="dot" w:pos="8306"/>
        </w:tabs>
      </w:pPr>
      <w:hyperlink w:anchor="_Toc6774" w:history="1">
        <w:r>
          <w:rPr>
            <w:rFonts w:ascii="仿宋" w:eastAsia="仿宋" w:hAnsi="仿宋" w:cs="仿宋" w:hint="eastAsia"/>
            <w:lang w:eastAsia="zh-CN"/>
          </w:rPr>
          <w:t>(一)、技术管理特点</w:t>
        </w:r>
        <w:r>
          <w:tab/>
        </w:r>
        <w:r>
          <w:fldChar w:fldCharType="begin"/>
        </w:r>
        <w:r>
          <w:instrText xml:space="preserve"> PAGEREF _Toc6774 \h </w:instrText>
        </w:r>
        <w:r>
          <w:fldChar w:fldCharType="separate"/>
        </w:r>
        <w:r>
          <w:t>10</w:t>
        </w:r>
        <w:r>
          <w:fldChar w:fldCharType="end"/>
        </w:r>
      </w:hyperlink>
    </w:p>
    <w:p>
      <w:pPr>
        <w:pStyle w:val="TOC2"/>
        <w:tabs>
          <w:tab w:val="right" w:leader="dot" w:pos="8306"/>
        </w:tabs>
      </w:pPr>
      <w:hyperlink w:anchor="_Toc8083" w:history="1">
        <w:r>
          <w:rPr>
            <w:rFonts w:ascii="仿宋" w:eastAsia="仿宋" w:hAnsi="仿宋" w:cs="仿宋" w:hint="eastAsia"/>
            <w:lang w:eastAsia="zh-CN"/>
          </w:rPr>
          <w:t>(二)、月桂醇聚醚磷酸钾项目工艺技术设计方案</w:t>
        </w:r>
        <w:r>
          <w:tab/>
        </w:r>
        <w:r>
          <w:fldChar w:fldCharType="begin"/>
        </w:r>
        <w:r>
          <w:instrText xml:space="preserve"> PAGEREF _Toc8083 \h </w:instrText>
        </w:r>
        <w:r>
          <w:fldChar w:fldCharType="separate"/>
        </w:r>
        <w:r>
          <w:t>11</w:t>
        </w:r>
        <w:r>
          <w:fldChar w:fldCharType="end"/>
        </w:r>
      </w:hyperlink>
    </w:p>
    <w:p>
      <w:pPr>
        <w:pStyle w:val="TOC2"/>
        <w:tabs>
          <w:tab w:val="right" w:leader="dot" w:pos="8306"/>
        </w:tabs>
      </w:pPr>
      <w:hyperlink w:anchor="_Toc15156" w:history="1">
        <w:r>
          <w:rPr>
            <w:rFonts w:ascii="仿宋" w:eastAsia="仿宋" w:hAnsi="仿宋" w:cs="仿宋" w:hint="eastAsia"/>
            <w:lang w:eastAsia="zh-CN"/>
          </w:rPr>
          <w:t>(三)、设备选型方案</w:t>
        </w:r>
        <w:r>
          <w:tab/>
        </w:r>
        <w:r>
          <w:fldChar w:fldCharType="begin"/>
        </w:r>
        <w:r>
          <w:instrText xml:space="preserve"> PAGEREF _Toc15156 \h </w:instrText>
        </w:r>
        <w:r>
          <w:fldChar w:fldCharType="separate"/>
        </w:r>
        <w:r>
          <w:t>12</w:t>
        </w:r>
        <w:r>
          <w:fldChar w:fldCharType="end"/>
        </w:r>
      </w:hyperlink>
    </w:p>
    <w:p>
      <w:pPr>
        <w:pStyle w:val="TOC1"/>
        <w:tabs>
          <w:tab w:val="right" w:leader="dot" w:pos="8306"/>
        </w:tabs>
      </w:pPr>
      <w:hyperlink w:anchor="_Toc12950" w:history="1">
        <w:r>
          <w:rPr>
            <w:rFonts w:ascii="仿宋" w:eastAsia="仿宋" w:hAnsi="仿宋" w:cs="仿宋" w:hint="eastAsia"/>
            <w:lang w:eastAsia="zh-CN"/>
          </w:rPr>
          <w:t>五、月桂醇聚醚磷酸钾项目危机管理</w:t>
        </w:r>
        <w:r>
          <w:tab/>
        </w:r>
        <w:r>
          <w:fldChar w:fldCharType="begin"/>
        </w:r>
        <w:r>
          <w:instrText xml:space="preserve"> PAGEREF _Toc12950 \h </w:instrText>
        </w:r>
        <w:r>
          <w:fldChar w:fldCharType="separate"/>
        </w:r>
        <w:r>
          <w:t>14</w:t>
        </w:r>
        <w:r>
          <w:fldChar w:fldCharType="end"/>
        </w:r>
      </w:hyperlink>
    </w:p>
    <w:p>
      <w:pPr>
        <w:pStyle w:val="TOC2"/>
        <w:tabs>
          <w:tab w:val="right" w:leader="dot" w:pos="8306"/>
        </w:tabs>
      </w:pPr>
      <w:hyperlink w:anchor="_Toc19472" w:history="1">
        <w:r>
          <w:rPr>
            <w:rFonts w:ascii="仿宋" w:eastAsia="仿宋" w:hAnsi="仿宋" w:cs="仿宋" w:hint="eastAsia"/>
            <w:lang w:eastAsia="zh-CN"/>
          </w:rPr>
          <w:t>(一)、危机预警与识别</w:t>
        </w:r>
        <w:r>
          <w:tab/>
        </w:r>
        <w:r>
          <w:fldChar w:fldCharType="begin"/>
        </w:r>
        <w:r>
          <w:instrText xml:space="preserve"> PAGEREF _Toc19472 \h </w:instrText>
        </w:r>
        <w:r>
          <w:fldChar w:fldCharType="separate"/>
        </w:r>
        <w:r>
          <w:t>14</w:t>
        </w:r>
        <w:r>
          <w:fldChar w:fldCharType="end"/>
        </w:r>
      </w:hyperlink>
    </w:p>
    <w:p>
      <w:pPr>
        <w:pStyle w:val="TOC2"/>
        <w:tabs>
          <w:tab w:val="right" w:leader="dot" w:pos="8306"/>
        </w:tabs>
      </w:pPr>
      <w:hyperlink w:anchor="_Toc9584" w:history="1">
        <w:r>
          <w:rPr>
            <w:rFonts w:ascii="仿宋" w:eastAsia="仿宋" w:hAnsi="仿宋" w:cs="仿宋" w:hint="eastAsia"/>
            <w:lang w:eastAsia="zh-CN"/>
          </w:rPr>
          <w:t>(二)、危机应对与恢复</w:t>
        </w:r>
        <w:r>
          <w:tab/>
        </w:r>
        <w:r>
          <w:fldChar w:fldCharType="begin"/>
        </w:r>
        <w:r>
          <w:instrText xml:space="preserve"> PAGEREF _Toc9584 \h </w:instrText>
        </w:r>
        <w:r>
          <w:fldChar w:fldCharType="separate"/>
        </w:r>
        <w:r>
          <w:t>15</w:t>
        </w:r>
        <w:r>
          <w:fldChar w:fldCharType="end"/>
        </w:r>
      </w:hyperlink>
    </w:p>
    <w:p>
      <w:pPr>
        <w:pStyle w:val="TOC1"/>
        <w:tabs>
          <w:tab w:val="right" w:leader="dot" w:pos="8306"/>
        </w:tabs>
      </w:pPr>
      <w:hyperlink w:anchor="_Toc31196" w:history="1">
        <w:r>
          <w:rPr>
            <w:rFonts w:ascii="仿宋" w:eastAsia="仿宋" w:hAnsi="仿宋" w:cs="仿宋" w:hint="eastAsia"/>
            <w:lang w:eastAsia="zh-CN"/>
          </w:rPr>
          <w:t>六、月桂醇聚醚磷酸钾项目建设单位说明</w:t>
        </w:r>
        <w:r>
          <w:tab/>
        </w:r>
        <w:r>
          <w:fldChar w:fldCharType="begin"/>
        </w:r>
        <w:r>
          <w:instrText xml:space="preserve"> PAGEREF _Toc31196 \h </w:instrText>
        </w:r>
        <w:r>
          <w:fldChar w:fldCharType="separate"/>
        </w:r>
        <w:r>
          <w:t>16</w:t>
        </w:r>
        <w:r>
          <w:fldChar w:fldCharType="end"/>
        </w:r>
      </w:hyperlink>
    </w:p>
    <w:p>
      <w:pPr>
        <w:pStyle w:val="TOC2"/>
        <w:tabs>
          <w:tab w:val="right" w:leader="dot" w:pos="8306"/>
        </w:tabs>
      </w:pPr>
      <w:hyperlink w:anchor="_Toc9505" w:history="1">
        <w:r>
          <w:rPr>
            <w:rFonts w:ascii="仿宋" w:eastAsia="仿宋" w:hAnsi="仿宋" w:cs="仿宋" w:hint="eastAsia"/>
            <w:lang w:eastAsia="zh-CN"/>
          </w:rPr>
          <w:t>(一)、月桂醇聚醚磷酸钾项目承办单位基本情况</w:t>
        </w:r>
        <w:r>
          <w:tab/>
        </w:r>
        <w:r>
          <w:fldChar w:fldCharType="begin"/>
        </w:r>
        <w:r>
          <w:instrText xml:space="preserve"> PAGEREF _Toc9505 \h </w:instrText>
        </w:r>
        <w:r>
          <w:fldChar w:fldCharType="separate"/>
        </w:r>
        <w:r>
          <w:t>16</w:t>
        </w:r>
        <w:r>
          <w:fldChar w:fldCharType="end"/>
        </w:r>
      </w:hyperlink>
    </w:p>
    <w:p>
      <w:pPr>
        <w:pStyle w:val="TOC2"/>
        <w:tabs>
          <w:tab w:val="right" w:leader="dot" w:pos="8306"/>
        </w:tabs>
      </w:pPr>
      <w:hyperlink w:anchor="_Toc2852" w:history="1">
        <w:r>
          <w:rPr>
            <w:rFonts w:ascii="仿宋" w:eastAsia="仿宋" w:hAnsi="仿宋" w:cs="仿宋" w:hint="eastAsia"/>
            <w:lang w:eastAsia="zh-CN"/>
          </w:rPr>
          <w:t>(二)、公司经济效益分析</w:t>
        </w:r>
        <w:r>
          <w:tab/>
        </w:r>
        <w:r>
          <w:fldChar w:fldCharType="begin"/>
        </w:r>
        <w:r>
          <w:instrText xml:space="preserve"> PAGEREF _Toc2852 \h </w:instrText>
        </w:r>
        <w:r>
          <w:fldChar w:fldCharType="separate"/>
        </w:r>
        <w:r>
          <w:t>17</w:t>
        </w:r>
        <w:r>
          <w:fldChar w:fldCharType="end"/>
        </w:r>
      </w:hyperlink>
    </w:p>
    <w:p>
      <w:pPr>
        <w:pStyle w:val="TOC1"/>
        <w:tabs>
          <w:tab w:val="right" w:leader="dot" w:pos="8306"/>
        </w:tabs>
      </w:pPr>
      <w:hyperlink w:anchor="_Toc15699" w:history="1">
        <w:r>
          <w:rPr>
            <w:rFonts w:ascii="仿宋" w:eastAsia="仿宋" w:hAnsi="仿宋" w:cs="仿宋" w:hint="eastAsia"/>
            <w:lang w:eastAsia="zh-CN"/>
          </w:rPr>
          <w:t>七、月桂醇聚醚磷酸钾项目社会影响</w:t>
        </w:r>
        <w:r>
          <w:tab/>
        </w:r>
        <w:r>
          <w:fldChar w:fldCharType="begin"/>
        </w:r>
        <w:r>
          <w:instrText xml:space="preserve"> PAGEREF _Toc15699 \h </w:instrText>
        </w:r>
        <w:r>
          <w:fldChar w:fldCharType="separate"/>
        </w:r>
        <w:r>
          <w:t>18</w:t>
        </w:r>
        <w:r>
          <w:fldChar w:fldCharType="end"/>
        </w:r>
      </w:hyperlink>
    </w:p>
    <w:p>
      <w:pPr>
        <w:pStyle w:val="TOC2"/>
        <w:tabs>
          <w:tab w:val="right" w:leader="dot" w:pos="8306"/>
        </w:tabs>
      </w:pPr>
      <w:hyperlink w:anchor="_Toc26385" w:history="1">
        <w:r>
          <w:rPr>
            <w:rFonts w:ascii="仿宋" w:eastAsia="仿宋" w:hAnsi="仿宋" w:cs="仿宋" w:hint="eastAsia"/>
            <w:lang w:eastAsia="zh-CN"/>
          </w:rPr>
          <w:t>(一)、社会责任与义务</w:t>
        </w:r>
        <w:r>
          <w:tab/>
        </w:r>
        <w:r>
          <w:fldChar w:fldCharType="begin"/>
        </w:r>
        <w:r>
          <w:instrText xml:space="preserve"> PAGEREF _Toc26385 \h </w:instrText>
        </w:r>
        <w:r>
          <w:fldChar w:fldCharType="separate"/>
        </w:r>
        <w:r>
          <w:t>18</w:t>
        </w:r>
        <w:r>
          <w:fldChar w:fldCharType="end"/>
        </w:r>
      </w:hyperlink>
    </w:p>
    <w:p>
      <w:pPr>
        <w:pStyle w:val="TOC2"/>
        <w:tabs>
          <w:tab w:val="right" w:leader="dot" w:pos="8306"/>
        </w:tabs>
      </w:pPr>
      <w:hyperlink w:anchor="_Toc8739" w:history="1">
        <w:r>
          <w:rPr>
            <w:rFonts w:ascii="仿宋" w:eastAsia="仿宋" w:hAnsi="仿宋" w:cs="仿宋" w:hint="eastAsia"/>
            <w:lang w:eastAsia="zh-CN"/>
          </w:rPr>
          <w:t>(二)、社会参与与沟通</w:t>
        </w:r>
        <w:r>
          <w:tab/>
        </w:r>
        <w:r>
          <w:fldChar w:fldCharType="begin"/>
        </w:r>
        <w:r>
          <w:instrText xml:space="preserve"> PAGEREF _Toc8739 \h </w:instrText>
        </w:r>
        <w:r>
          <w:fldChar w:fldCharType="separate"/>
        </w:r>
        <w:r>
          <w:t>19</w:t>
        </w:r>
        <w:r>
          <w:fldChar w:fldCharType="end"/>
        </w:r>
      </w:hyperlink>
    </w:p>
    <w:p>
      <w:pPr>
        <w:pStyle w:val="TOC1"/>
        <w:tabs>
          <w:tab w:val="right" w:leader="dot" w:pos="8306"/>
        </w:tabs>
      </w:pPr>
      <w:hyperlink w:anchor="_Toc7294" w:history="1">
        <w:r>
          <w:rPr>
            <w:rFonts w:ascii="仿宋" w:eastAsia="仿宋" w:hAnsi="仿宋" w:cs="仿宋" w:hint="eastAsia"/>
            <w:lang w:eastAsia="zh-CN"/>
          </w:rPr>
          <w:t>八、月桂醇聚醚磷酸钾项目投资规划</w:t>
        </w:r>
        <w:r>
          <w:tab/>
        </w:r>
        <w:r>
          <w:fldChar w:fldCharType="begin"/>
        </w:r>
        <w:r>
          <w:instrText xml:space="preserve"> PAGEREF _Toc7294 \h </w:instrText>
        </w:r>
        <w:r>
          <w:fldChar w:fldCharType="separate"/>
        </w:r>
        <w:r>
          <w:t>19</w:t>
        </w:r>
        <w:r>
          <w:fldChar w:fldCharType="end"/>
        </w:r>
      </w:hyperlink>
    </w:p>
    <w:p>
      <w:pPr>
        <w:pStyle w:val="TOC2"/>
        <w:tabs>
          <w:tab w:val="right" w:leader="dot" w:pos="8306"/>
        </w:tabs>
      </w:pPr>
      <w:hyperlink w:anchor="_Toc28010" w:history="1">
        <w:r>
          <w:rPr>
            <w:rFonts w:ascii="仿宋" w:eastAsia="仿宋" w:hAnsi="仿宋" w:cs="仿宋" w:hint="eastAsia"/>
            <w:lang w:eastAsia="zh-CN"/>
          </w:rPr>
          <w:t>(一)、月桂醇聚醚磷酸钾项目总投资估算</w:t>
        </w:r>
        <w:r>
          <w:tab/>
        </w:r>
        <w:r>
          <w:fldChar w:fldCharType="begin"/>
        </w:r>
        <w:r>
          <w:instrText xml:space="preserve"> PAGEREF _Toc28010 \h </w:instrText>
        </w:r>
        <w:r>
          <w:fldChar w:fldCharType="separate"/>
        </w:r>
        <w:r>
          <w:t>19</w:t>
        </w:r>
        <w:r>
          <w:fldChar w:fldCharType="end"/>
        </w:r>
      </w:hyperlink>
    </w:p>
    <w:p>
      <w:pPr>
        <w:pStyle w:val="TOC2"/>
        <w:tabs>
          <w:tab w:val="right" w:leader="dot" w:pos="8306"/>
        </w:tabs>
      </w:pPr>
      <w:hyperlink w:anchor="_Toc12958" w:history="1">
        <w:r>
          <w:rPr>
            <w:rFonts w:ascii="仿宋" w:eastAsia="仿宋" w:hAnsi="仿宋" w:cs="仿宋" w:hint="eastAsia"/>
            <w:lang w:eastAsia="zh-CN"/>
          </w:rPr>
          <w:t>(二)、资金筹措</w:t>
        </w:r>
        <w:r>
          <w:tab/>
        </w:r>
        <w:r>
          <w:fldChar w:fldCharType="begin"/>
        </w:r>
        <w:r>
          <w:instrText xml:space="preserve"> PAGEREF _Toc12958 \h </w:instrText>
        </w:r>
        <w:r>
          <w:fldChar w:fldCharType="separate"/>
        </w:r>
        <w:r>
          <w:t>21</w:t>
        </w:r>
        <w:r>
          <w:fldChar w:fldCharType="end"/>
        </w:r>
      </w:hyperlink>
    </w:p>
    <w:p>
      <w:pPr>
        <w:pStyle w:val="TOC1"/>
        <w:tabs>
          <w:tab w:val="right" w:leader="dot" w:pos="8306"/>
        </w:tabs>
      </w:pPr>
      <w:hyperlink w:anchor="_Toc4938" w:history="1">
        <w:r>
          <w:rPr>
            <w:rFonts w:ascii="仿宋" w:eastAsia="仿宋" w:hAnsi="仿宋" w:cs="仿宋" w:hint="eastAsia"/>
            <w:lang w:eastAsia="zh-CN"/>
          </w:rPr>
          <w:t>九、月桂醇聚醚磷酸钾项目环境影响分析</w:t>
        </w:r>
        <w:r>
          <w:tab/>
        </w:r>
        <w:r>
          <w:fldChar w:fldCharType="begin"/>
        </w:r>
        <w:r>
          <w:instrText xml:space="preserve"> PAGEREF _Toc4938 \h </w:instrText>
        </w:r>
        <w:r>
          <w:fldChar w:fldCharType="separate"/>
        </w:r>
        <w:r>
          <w:t>21</w:t>
        </w:r>
        <w:r>
          <w:fldChar w:fldCharType="end"/>
        </w:r>
      </w:hyperlink>
    </w:p>
    <w:p>
      <w:pPr>
        <w:pStyle w:val="TOC2"/>
        <w:tabs>
          <w:tab w:val="right" w:leader="dot" w:pos="8306"/>
        </w:tabs>
      </w:pPr>
      <w:hyperlink w:anchor="_Toc6113" w:history="1">
        <w:r>
          <w:rPr>
            <w:rFonts w:ascii="仿宋" w:eastAsia="仿宋" w:hAnsi="仿宋" w:cs="仿宋" w:hint="eastAsia"/>
            <w:lang w:eastAsia="zh-CN"/>
          </w:rPr>
          <w:t>(一)、建设区域环境质量现状</w:t>
        </w:r>
        <w:r>
          <w:tab/>
        </w:r>
        <w:r>
          <w:fldChar w:fldCharType="begin"/>
        </w:r>
        <w:r>
          <w:instrText xml:space="preserve"> PAGEREF _Toc6113 \h </w:instrText>
        </w:r>
        <w:r>
          <w:fldChar w:fldCharType="separate"/>
        </w:r>
        <w:r>
          <w:t>21</w:t>
        </w:r>
        <w:r>
          <w:fldChar w:fldCharType="end"/>
        </w:r>
      </w:hyperlink>
    </w:p>
    <w:p>
      <w:pPr>
        <w:pStyle w:val="TOC2"/>
        <w:tabs>
          <w:tab w:val="right" w:leader="dot" w:pos="8306"/>
        </w:tabs>
      </w:pPr>
      <w:hyperlink w:anchor="_Toc12282" w:history="1">
        <w:r>
          <w:rPr>
            <w:rFonts w:ascii="仿宋" w:eastAsia="仿宋" w:hAnsi="仿宋" w:cs="仿宋" w:hint="eastAsia"/>
            <w:lang w:eastAsia="zh-CN"/>
          </w:rPr>
          <w:t>(二)、建设期环境保护</w:t>
        </w:r>
        <w:r>
          <w:tab/>
        </w:r>
        <w:r>
          <w:fldChar w:fldCharType="begin"/>
        </w:r>
        <w:r>
          <w:instrText xml:space="preserve"> PAGEREF _Toc12282 \h </w:instrText>
        </w:r>
        <w:r>
          <w:fldChar w:fldCharType="separate"/>
        </w:r>
        <w:r>
          <w:t>23</w:t>
        </w:r>
        <w:r>
          <w:fldChar w:fldCharType="end"/>
        </w:r>
      </w:hyperlink>
    </w:p>
    <w:p>
      <w:pPr>
        <w:pStyle w:val="TOC2"/>
        <w:tabs>
          <w:tab w:val="right" w:leader="dot" w:pos="8306"/>
        </w:tabs>
      </w:pPr>
      <w:hyperlink w:anchor="_Toc26879" w:history="1">
        <w:r>
          <w:rPr>
            <w:rFonts w:ascii="仿宋" w:eastAsia="仿宋" w:hAnsi="仿宋" w:cs="仿宋" w:hint="eastAsia"/>
            <w:lang w:eastAsia="zh-CN"/>
          </w:rPr>
          <w:t>(三)、运营期环境保护</w:t>
        </w:r>
        <w:r>
          <w:tab/>
        </w:r>
        <w:r>
          <w:fldChar w:fldCharType="begin"/>
        </w:r>
        <w:r>
          <w:instrText xml:space="preserve"> PAGEREF _Toc26879 \h </w:instrText>
        </w:r>
        <w:r>
          <w:fldChar w:fldCharType="separate"/>
        </w:r>
        <w:r>
          <w:t>24</w:t>
        </w:r>
        <w:r>
          <w:fldChar w:fldCharType="end"/>
        </w:r>
      </w:hyperlink>
    </w:p>
    <w:p>
      <w:pPr>
        <w:pStyle w:val="TOC2"/>
        <w:tabs>
          <w:tab w:val="right" w:leader="dot" w:pos="8306"/>
        </w:tabs>
      </w:pPr>
      <w:hyperlink w:anchor="_Toc8497" w:history="1">
        <w:r>
          <w:rPr>
            <w:rFonts w:ascii="仿宋" w:eastAsia="仿宋" w:hAnsi="仿宋" w:cs="仿宋" w:hint="eastAsia"/>
            <w:lang w:eastAsia="zh-CN"/>
          </w:rPr>
          <w:t>(四)、月桂醇聚醚磷酸钾项目建设对区域经济的影响</w:t>
        </w:r>
        <w:r>
          <w:tab/>
        </w:r>
        <w:r>
          <w:fldChar w:fldCharType="begin"/>
        </w:r>
        <w:r>
          <w:instrText xml:space="preserve"> PAGEREF _Toc8497 \h </w:instrText>
        </w:r>
        <w:r>
          <w:fldChar w:fldCharType="separate"/>
        </w:r>
        <w:r>
          <w:t>26</w:t>
        </w:r>
        <w:r>
          <w:fldChar w:fldCharType="end"/>
        </w:r>
      </w:hyperlink>
    </w:p>
    <w:p>
      <w:pPr>
        <w:pStyle w:val="TOC2"/>
        <w:tabs>
          <w:tab w:val="right" w:leader="dot" w:pos="8306"/>
        </w:tabs>
      </w:pPr>
      <w:hyperlink w:anchor="_Toc22860" w:history="1">
        <w:r>
          <w:rPr>
            <w:rFonts w:ascii="仿宋" w:eastAsia="仿宋" w:hAnsi="仿宋" w:cs="仿宋" w:hint="eastAsia"/>
            <w:lang w:eastAsia="zh-CN"/>
          </w:rPr>
          <w:t>(五)、废弃物处理</w:t>
        </w:r>
        <w:r>
          <w:tab/>
        </w:r>
        <w:r>
          <w:fldChar w:fldCharType="begin"/>
        </w:r>
        <w:r>
          <w:instrText xml:space="preserve"> PAGEREF _Toc22860 \h </w:instrText>
        </w:r>
        <w:r>
          <w:fldChar w:fldCharType="separate"/>
        </w:r>
        <w:r>
          <w:t>28</w:t>
        </w:r>
        <w:r>
          <w:fldChar w:fldCharType="end"/>
        </w:r>
      </w:hyperlink>
    </w:p>
    <w:p>
      <w:pPr>
        <w:pStyle w:val="TOC2"/>
        <w:tabs>
          <w:tab w:val="right" w:leader="dot" w:pos="8306"/>
        </w:tabs>
      </w:pPr>
      <w:hyperlink w:anchor="_Toc12185" w:history="1">
        <w:r>
          <w:rPr>
            <w:rFonts w:ascii="仿宋" w:eastAsia="仿宋" w:hAnsi="仿宋" w:cs="仿宋" w:hint="eastAsia"/>
            <w:lang w:eastAsia="zh-CN"/>
          </w:rPr>
          <w:t>(六)、特殊环境影响分析</w:t>
        </w:r>
        <w:r>
          <w:tab/>
        </w:r>
        <w:r>
          <w:fldChar w:fldCharType="begin"/>
        </w:r>
        <w:r>
          <w:instrText xml:space="preserve"> PAGEREF _Toc12185 \h </w:instrText>
        </w:r>
        <w:r>
          <w:fldChar w:fldCharType="separate"/>
        </w:r>
        <w:r>
          <w:t>29</w:t>
        </w:r>
        <w:r>
          <w:fldChar w:fldCharType="end"/>
        </w:r>
      </w:hyperlink>
    </w:p>
    <w:p>
      <w:pPr>
        <w:pStyle w:val="TOC2"/>
        <w:tabs>
          <w:tab w:val="right" w:leader="dot" w:pos="8306"/>
        </w:tabs>
      </w:pPr>
      <w:hyperlink w:anchor="_Toc3782" w:history="1">
        <w:r>
          <w:rPr>
            <w:rFonts w:ascii="仿宋" w:eastAsia="仿宋" w:hAnsi="仿宋" w:cs="仿宋" w:hint="eastAsia"/>
            <w:lang w:eastAsia="zh-CN"/>
          </w:rPr>
          <w:t>(七)、清洁生产</w:t>
        </w:r>
        <w:r>
          <w:tab/>
        </w:r>
        <w:r>
          <w:fldChar w:fldCharType="begin"/>
        </w:r>
        <w:r>
          <w:instrText xml:space="preserve"> PAGEREF _Toc3782 \h </w:instrText>
        </w:r>
        <w:r>
          <w:fldChar w:fldCharType="separate"/>
        </w:r>
        <w:r>
          <w:t>30</w:t>
        </w:r>
        <w:r>
          <w:fldChar w:fldCharType="end"/>
        </w:r>
      </w:hyperlink>
    </w:p>
    <w:p>
      <w:pPr>
        <w:pStyle w:val="TOC2"/>
        <w:tabs>
          <w:tab w:val="right" w:leader="dot" w:pos="8306"/>
        </w:tabs>
      </w:pPr>
      <w:hyperlink w:anchor="_Toc28980" w:history="1">
        <w:r>
          <w:rPr>
            <w:rFonts w:ascii="仿宋" w:eastAsia="仿宋" w:hAnsi="仿宋" w:cs="仿宋" w:hint="eastAsia"/>
            <w:lang w:eastAsia="zh-CN"/>
          </w:rPr>
          <w:t>(八)、环境保护综合评价</w:t>
        </w:r>
        <w:r>
          <w:tab/>
        </w:r>
        <w:r>
          <w:fldChar w:fldCharType="begin"/>
        </w:r>
        <w:r>
          <w:instrText xml:space="preserve"> PAGEREF _Toc28980 \h </w:instrText>
        </w:r>
        <w:r>
          <w:fldChar w:fldCharType="separate"/>
        </w:r>
        <w:r>
          <w:t>31</w:t>
        </w:r>
        <w:r>
          <w:fldChar w:fldCharType="end"/>
        </w:r>
      </w:hyperlink>
    </w:p>
    <w:p>
      <w:pPr>
        <w:pStyle w:val="TOC1"/>
        <w:tabs>
          <w:tab w:val="right" w:leader="dot" w:pos="8306"/>
        </w:tabs>
      </w:pPr>
      <w:hyperlink w:anchor="_Toc6012" w:history="1">
        <w:r>
          <w:rPr>
            <w:rFonts w:ascii="仿宋" w:eastAsia="仿宋" w:hAnsi="仿宋" w:cs="仿宋" w:hint="eastAsia"/>
            <w:lang w:eastAsia="zh-CN"/>
          </w:rPr>
          <w:t>十、月桂醇聚醚磷酸钾项目创新与研发</w:t>
        </w:r>
        <w:r>
          <w:tab/>
        </w:r>
        <w:r>
          <w:fldChar w:fldCharType="begin"/>
        </w:r>
        <w:r>
          <w:instrText xml:space="preserve"> PAGEREF _Toc6012 \h </w:instrText>
        </w:r>
        <w:r>
          <w:fldChar w:fldCharType="separate"/>
        </w:r>
        <w:r>
          <w:t>33</w:t>
        </w:r>
        <w:r>
          <w:fldChar w:fldCharType="end"/>
        </w:r>
      </w:hyperlink>
    </w:p>
    <w:p>
      <w:pPr>
        <w:pStyle w:val="TOC2"/>
        <w:tabs>
          <w:tab w:val="right" w:leader="dot" w:pos="8306"/>
        </w:tabs>
      </w:pPr>
      <w:hyperlink w:anchor="_Toc5021" w:history="1">
        <w:r>
          <w:rPr>
            <w:rFonts w:ascii="仿宋" w:eastAsia="仿宋" w:hAnsi="仿宋" w:cs="仿宋" w:hint="eastAsia"/>
            <w:lang w:eastAsia="zh-CN"/>
          </w:rPr>
          <w:t>(一)、创新策略与方向</w:t>
        </w:r>
        <w:r>
          <w:tab/>
        </w:r>
        <w:r>
          <w:fldChar w:fldCharType="begin"/>
        </w:r>
        <w:r>
          <w:instrText xml:space="preserve"> PAGEREF _Toc5021 \h </w:instrText>
        </w:r>
        <w:r>
          <w:fldChar w:fldCharType="separate"/>
        </w:r>
        <w:r>
          <w:t>33</w:t>
        </w:r>
        <w:r>
          <w:fldChar w:fldCharType="end"/>
        </w:r>
      </w:hyperlink>
    </w:p>
    <w:p>
      <w:pPr>
        <w:pStyle w:val="TOC2"/>
        <w:tabs>
          <w:tab w:val="right" w:leader="dot" w:pos="8306"/>
        </w:tabs>
      </w:pPr>
      <w:hyperlink w:anchor="_Toc2877" w:history="1">
        <w:r>
          <w:rPr>
            <w:rFonts w:ascii="仿宋" w:eastAsia="仿宋" w:hAnsi="仿宋" w:cs="仿宋" w:hint="eastAsia"/>
            <w:lang w:eastAsia="zh-CN"/>
          </w:rPr>
          <w:t>(二)、研发规划与投入</w:t>
        </w:r>
        <w:r>
          <w:tab/>
        </w:r>
        <w:r>
          <w:fldChar w:fldCharType="begin"/>
        </w:r>
        <w:r>
          <w:instrText xml:space="preserve"> PAGEREF _Toc2877 \h </w:instrText>
        </w:r>
        <w:r>
          <w:fldChar w:fldCharType="separate"/>
        </w:r>
        <w:r>
          <w:t>34</w:t>
        </w:r>
        <w:r>
          <w:fldChar w:fldCharType="end"/>
        </w:r>
      </w:hyperlink>
    </w:p>
    <w:p>
      <w:pPr>
        <w:pStyle w:val="TOC1"/>
        <w:tabs>
          <w:tab w:val="right" w:leader="dot" w:pos="8306"/>
        </w:tabs>
      </w:pPr>
      <w:hyperlink w:anchor="_Toc30083" w:history="1">
        <w:r>
          <w:rPr>
            <w:rFonts w:ascii="仿宋" w:eastAsia="仿宋" w:hAnsi="仿宋" w:cs="仿宋" w:hint="eastAsia"/>
            <w:lang w:eastAsia="zh-CN"/>
          </w:rPr>
          <w:t>十一、月桂醇聚醚磷酸钾项目风险管理</w:t>
        </w:r>
        <w:r>
          <w:tab/>
        </w:r>
        <w:r>
          <w:fldChar w:fldCharType="begin"/>
        </w:r>
        <w:r>
          <w:instrText xml:space="preserve"> PAGEREF _Toc30083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30" w:history="1">
        <w:r>
          <w:rPr>
            <w:rFonts w:ascii="仿宋" w:eastAsia="仿宋" w:hAnsi="仿宋" w:cs="仿宋" w:hint="eastAsia"/>
            <w:lang w:eastAsia="zh-CN"/>
          </w:rPr>
          <w:t>(一)、风险识别与评估</w:t>
        </w:r>
        <w:r>
          <w:tab/>
        </w:r>
        <w:r>
          <w:fldChar w:fldCharType="begin"/>
        </w:r>
        <w:r>
          <w:instrText xml:space="preserve"> PAGEREF _Toc17330 \h </w:instrText>
        </w:r>
        <w:r>
          <w:fldChar w:fldCharType="separate"/>
        </w:r>
        <w:r>
          <w:t>36</w:t>
        </w:r>
        <w:r>
          <w:fldChar w:fldCharType="end"/>
        </w:r>
      </w:hyperlink>
    </w:p>
    <w:p>
      <w:pPr>
        <w:pStyle w:val="TOC2"/>
        <w:tabs>
          <w:tab w:val="right" w:leader="dot" w:pos="8306"/>
        </w:tabs>
      </w:pPr>
      <w:hyperlink w:anchor="_Toc28884" w:history="1">
        <w:r>
          <w:rPr>
            <w:rFonts w:ascii="仿宋" w:eastAsia="仿宋" w:hAnsi="仿宋" w:cs="仿宋" w:hint="eastAsia"/>
            <w:lang w:eastAsia="zh-CN"/>
          </w:rPr>
          <w:t>(二)、风险应对策略</w:t>
        </w:r>
        <w:r>
          <w:tab/>
        </w:r>
        <w:r>
          <w:fldChar w:fldCharType="begin"/>
        </w:r>
        <w:r>
          <w:instrText xml:space="preserve"> PAGEREF _Toc28884 \h </w:instrText>
        </w:r>
        <w:r>
          <w:fldChar w:fldCharType="separate"/>
        </w:r>
        <w:r>
          <w:t>37</w:t>
        </w:r>
        <w:r>
          <w:fldChar w:fldCharType="end"/>
        </w:r>
      </w:hyperlink>
    </w:p>
    <w:p>
      <w:pPr>
        <w:pStyle w:val="TOC2"/>
        <w:tabs>
          <w:tab w:val="right" w:leader="dot" w:pos="8306"/>
        </w:tabs>
      </w:pPr>
      <w:hyperlink w:anchor="_Toc9805" w:history="1">
        <w:r>
          <w:rPr>
            <w:rFonts w:ascii="仿宋" w:eastAsia="仿宋" w:hAnsi="仿宋" w:cs="仿宋" w:hint="eastAsia"/>
            <w:lang w:eastAsia="zh-CN"/>
          </w:rPr>
          <w:t>(三)、风险监控与控制</w:t>
        </w:r>
        <w:r>
          <w:tab/>
        </w:r>
        <w:r>
          <w:fldChar w:fldCharType="begin"/>
        </w:r>
        <w:r>
          <w:instrText xml:space="preserve"> PAGEREF _Toc9805 \h </w:instrText>
        </w:r>
        <w:r>
          <w:fldChar w:fldCharType="separate"/>
        </w:r>
        <w:r>
          <w:t>39</w:t>
        </w:r>
        <w:r>
          <w:fldChar w:fldCharType="end"/>
        </w:r>
      </w:hyperlink>
    </w:p>
    <w:p>
      <w:pPr>
        <w:pStyle w:val="TOC1"/>
        <w:tabs>
          <w:tab w:val="right" w:leader="dot" w:pos="8306"/>
        </w:tabs>
      </w:pPr>
      <w:hyperlink w:anchor="_Toc885" w:history="1">
        <w:r>
          <w:rPr>
            <w:rFonts w:ascii="仿宋" w:eastAsia="仿宋" w:hAnsi="仿宋" w:cs="仿宋" w:hint="eastAsia"/>
            <w:lang w:eastAsia="zh-CN"/>
          </w:rPr>
          <w:t>十二、月桂醇聚醚磷酸钾项目人力资源管理</w:t>
        </w:r>
        <w:r>
          <w:tab/>
        </w:r>
        <w:r>
          <w:fldChar w:fldCharType="begin"/>
        </w:r>
        <w:r>
          <w:instrText xml:space="preserve"> PAGEREF _Toc885 \h </w:instrText>
        </w:r>
        <w:r>
          <w:fldChar w:fldCharType="separate"/>
        </w:r>
        <w:r>
          <w:t>40</w:t>
        </w:r>
        <w:r>
          <w:fldChar w:fldCharType="end"/>
        </w:r>
      </w:hyperlink>
    </w:p>
    <w:p>
      <w:pPr>
        <w:pStyle w:val="TOC2"/>
        <w:tabs>
          <w:tab w:val="right" w:leader="dot" w:pos="8306"/>
        </w:tabs>
      </w:pPr>
      <w:hyperlink w:anchor="_Toc5814" w:history="1">
        <w:r>
          <w:rPr>
            <w:rFonts w:ascii="仿宋" w:eastAsia="仿宋" w:hAnsi="仿宋" w:cs="仿宋" w:hint="eastAsia"/>
            <w:lang w:eastAsia="zh-CN"/>
          </w:rPr>
          <w:t>(一)、建立健全的预算管理制度</w:t>
        </w:r>
        <w:r>
          <w:tab/>
        </w:r>
        <w:r>
          <w:fldChar w:fldCharType="begin"/>
        </w:r>
        <w:r>
          <w:instrText xml:space="preserve"> PAGEREF _Toc5814 \h </w:instrText>
        </w:r>
        <w:r>
          <w:fldChar w:fldCharType="separate"/>
        </w:r>
        <w:r>
          <w:t>40</w:t>
        </w:r>
        <w:r>
          <w:fldChar w:fldCharType="end"/>
        </w:r>
      </w:hyperlink>
    </w:p>
    <w:p>
      <w:pPr>
        <w:pStyle w:val="TOC2"/>
        <w:tabs>
          <w:tab w:val="right" w:leader="dot" w:pos="8306"/>
        </w:tabs>
      </w:pPr>
      <w:hyperlink w:anchor="_Toc12918" w:history="1">
        <w:r>
          <w:rPr>
            <w:rFonts w:ascii="仿宋" w:eastAsia="仿宋" w:hAnsi="仿宋" w:cs="仿宋" w:hint="eastAsia"/>
            <w:lang w:eastAsia="zh-CN"/>
          </w:rPr>
          <w:t>(二)、加强资金流动监控</w:t>
        </w:r>
        <w:r>
          <w:tab/>
        </w:r>
        <w:r>
          <w:fldChar w:fldCharType="begin"/>
        </w:r>
        <w:r>
          <w:instrText xml:space="preserve"> PAGEREF _Toc12918 \h </w:instrText>
        </w:r>
        <w:r>
          <w:fldChar w:fldCharType="separate"/>
        </w:r>
        <w:r>
          <w:t>42</w:t>
        </w:r>
        <w:r>
          <w:fldChar w:fldCharType="end"/>
        </w:r>
      </w:hyperlink>
    </w:p>
    <w:p>
      <w:pPr>
        <w:pStyle w:val="TOC2"/>
        <w:tabs>
          <w:tab w:val="right" w:leader="dot" w:pos="8306"/>
        </w:tabs>
      </w:pPr>
      <w:hyperlink w:anchor="_Toc7582" w:history="1">
        <w:r>
          <w:rPr>
            <w:rFonts w:ascii="仿宋" w:eastAsia="仿宋" w:hAnsi="仿宋" w:cs="仿宋" w:hint="eastAsia"/>
            <w:lang w:eastAsia="zh-CN"/>
          </w:rPr>
          <w:t>(三)、制定完善的风险控制机制</w:t>
        </w:r>
        <w:r>
          <w:tab/>
        </w:r>
        <w:r>
          <w:fldChar w:fldCharType="begin"/>
        </w:r>
        <w:r>
          <w:instrText xml:space="preserve"> PAGEREF _Toc7582 \h </w:instrText>
        </w:r>
        <w:r>
          <w:fldChar w:fldCharType="separate"/>
        </w:r>
        <w:r>
          <w:t>43</w:t>
        </w:r>
        <w:r>
          <w:fldChar w:fldCharType="end"/>
        </w:r>
      </w:hyperlink>
    </w:p>
    <w:p>
      <w:pPr>
        <w:pStyle w:val="TOC2"/>
        <w:tabs>
          <w:tab w:val="right" w:leader="dot" w:pos="8306"/>
        </w:tabs>
      </w:pPr>
      <w:hyperlink w:anchor="_Toc9247" w:history="1">
        <w:r>
          <w:rPr>
            <w:rFonts w:ascii="仿宋" w:eastAsia="仿宋" w:hAnsi="仿宋" w:cs="仿宋" w:hint="eastAsia"/>
            <w:lang w:eastAsia="zh-CN"/>
          </w:rPr>
          <w:t>(四)、优化成本管理</w:t>
        </w:r>
        <w:r>
          <w:tab/>
        </w:r>
        <w:r>
          <w:fldChar w:fldCharType="begin"/>
        </w:r>
        <w:r>
          <w:instrText xml:space="preserve"> PAGEREF _Toc9247 \h </w:instrText>
        </w:r>
        <w:r>
          <w:fldChar w:fldCharType="separate"/>
        </w:r>
        <w:r>
          <w:t>44</w:t>
        </w:r>
        <w:r>
          <w:fldChar w:fldCharType="end"/>
        </w:r>
      </w:hyperlink>
    </w:p>
    <w:p>
      <w:pPr>
        <w:pStyle w:val="TOC1"/>
        <w:tabs>
          <w:tab w:val="right" w:leader="dot" w:pos="8306"/>
        </w:tabs>
      </w:pPr>
      <w:hyperlink w:anchor="_Toc28444" w:history="1">
        <w:r>
          <w:rPr>
            <w:rFonts w:ascii="仿宋" w:eastAsia="仿宋" w:hAnsi="仿宋" w:cs="仿宋" w:hint="eastAsia"/>
            <w:lang w:eastAsia="zh-CN"/>
          </w:rPr>
          <w:t>十三、月桂醇聚醚磷酸钾项目治理与监督</w:t>
        </w:r>
        <w:r>
          <w:tab/>
        </w:r>
        <w:r>
          <w:fldChar w:fldCharType="begin"/>
        </w:r>
        <w:r>
          <w:instrText xml:space="preserve"> PAGEREF _Toc28444 \h </w:instrText>
        </w:r>
        <w:r>
          <w:fldChar w:fldCharType="separate"/>
        </w:r>
        <w:r>
          <w:t>46</w:t>
        </w:r>
        <w:r>
          <w:fldChar w:fldCharType="end"/>
        </w:r>
      </w:hyperlink>
    </w:p>
    <w:p>
      <w:pPr>
        <w:pStyle w:val="TOC2"/>
        <w:tabs>
          <w:tab w:val="right" w:leader="dot" w:pos="8306"/>
        </w:tabs>
      </w:pPr>
      <w:hyperlink w:anchor="_Toc3927" w:history="1">
        <w:r>
          <w:rPr>
            <w:rFonts w:ascii="仿宋" w:eastAsia="仿宋" w:hAnsi="仿宋" w:cs="仿宋" w:hint="eastAsia"/>
            <w:lang w:eastAsia="zh-CN"/>
          </w:rPr>
          <w:t>(一)、月桂醇聚醚磷酸钾项目治理结构</w:t>
        </w:r>
        <w:r>
          <w:tab/>
        </w:r>
        <w:r>
          <w:fldChar w:fldCharType="begin"/>
        </w:r>
        <w:r>
          <w:instrText xml:space="preserve"> PAGEREF _Toc3927 \h </w:instrText>
        </w:r>
        <w:r>
          <w:fldChar w:fldCharType="separate"/>
        </w:r>
        <w:r>
          <w:t>46</w:t>
        </w:r>
        <w:r>
          <w:fldChar w:fldCharType="end"/>
        </w:r>
      </w:hyperlink>
    </w:p>
    <w:p>
      <w:pPr>
        <w:pStyle w:val="TOC2"/>
        <w:tabs>
          <w:tab w:val="right" w:leader="dot" w:pos="8306"/>
        </w:tabs>
      </w:pPr>
      <w:hyperlink w:anchor="_Toc5376" w:history="1">
        <w:r>
          <w:rPr>
            <w:rFonts w:ascii="仿宋" w:eastAsia="仿宋" w:hAnsi="仿宋" w:cs="仿宋" w:hint="eastAsia"/>
            <w:lang w:eastAsia="zh-CN"/>
          </w:rPr>
          <w:t>(二)、监督与审计</w:t>
        </w:r>
        <w:r>
          <w:tab/>
        </w:r>
        <w:r>
          <w:fldChar w:fldCharType="begin"/>
        </w:r>
        <w:r>
          <w:instrText xml:space="preserve"> PAGEREF _Toc5376 \h </w:instrText>
        </w:r>
        <w:r>
          <w:fldChar w:fldCharType="separate"/>
        </w:r>
        <w:r>
          <w:t>47</w:t>
        </w:r>
        <w:r>
          <w:fldChar w:fldCharType="end"/>
        </w:r>
      </w:hyperlink>
    </w:p>
    <w:p>
      <w:pPr>
        <w:pStyle w:val="TOC1"/>
        <w:tabs>
          <w:tab w:val="right" w:leader="dot" w:pos="8306"/>
        </w:tabs>
      </w:pPr>
      <w:hyperlink w:anchor="_Toc21286" w:history="1">
        <w:r>
          <w:rPr>
            <w:rFonts w:ascii="仿宋" w:eastAsia="仿宋" w:hAnsi="仿宋" w:cs="仿宋" w:hint="eastAsia"/>
            <w:lang w:eastAsia="zh-CN"/>
          </w:rPr>
          <w:t>十四、月桂醇聚醚磷酸钾项目实施保障措施</w:t>
        </w:r>
        <w:r>
          <w:tab/>
        </w:r>
        <w:r>
          <w:fldChar w:fldCharType="begin"/>
        </w:r>
        <w:r>
          <w:instrText xml:space="preserve"> PAGEREF _Toc21286 \h </w:instrText>
        </w:r>
        <w:r>
          <w:fldChar w:fldCharType="separate"/>
        </w:r>
        <w:r>
          <w:t>49</w:t>
        </w:r>
        <w:r>
          <w:fldChar w:fldCharType="end"/>
        </w:r>
      </w:hyperlink>
    </w:p>
    <w:p>
      <w:pPr>
        <w:pStyle w:val="TOC2"/>
        <w:tabs>
          <w:tab w:val="right" w:leader="dot" w:pos="8306"/>
        </w:tabs>
      </w:pPr>
      <w:hyperlink w:anchor="_Toc25798" w:history="1">
        <w:r>
          <w:rPr>
            <w:rFonts w:ascii="仿宋" w:eastAsia="仿宋" w:hAnsi="仿宋" w:cs="仿宋" w:hint="eastAsia"/>
            <w:lang w:eastAsia="zh-CN"/>
          </w:rPr>
          <w:t>(一)、月桂醇聚醚磷酸钾项目实施保障机制</w:t>
        </w:r>
        <w:r>
          <w:tab/>
        </w:r>
        <w:r>
          <w:fldChar w:fldCharType="begin"/>
        </w:r>
        <w:r>
          <w:instrText xml:space="preserve"> PAGEREF _Toc25798 \h </w:instrText>
        </w:r>
        <w:r>
          <w:fldChar w:fldCharType="separate"/>
        </w:r>
        <w:r>
          <w:t>49</w:t>
        </w:r>
        <w:r>
          <w:fldChar w:fldCharType="end"/>
        </w:r>
      </w:hyperlink>
    </w:p>
    <w:p>
      <w:pPr>
        <w:pStyle w:val="TOC2"/>
        <w:tabs>
          <w:tab w:val="right" w:leader="dot" w:pos="8306"/>
        </w:tabs>
      </w:pPr>
      <w:hyperlink w:anchor="_Toc24417" w:history="1">
        <w:r>
          <w:rPr>
            <w:rFonts w:ascii="仿宋" w:eastAsia="仿宋" w:hAnsi="仿宋" w:cs="仿宋" w:hint="eastAsia"/>
            <w:lang w:eastAsia="zh-CN"/>
          </w:rPr>
          <w:t>(二)、月桂醇聚醚磷酸钾项目法律合规要求</w:t>
        </w:r>
        <w:r>
          <w:tab/>
        </w:r>
        <w:r>
          <w:fldChar w:fldCharType="begin"/>
        </w:r>
        <w:r>
          <w:instrText xml:space="preserve"> PAGEREF _Toc24417 \h </w:instrText>
        </w:r>
        <w:r>
          <w:fldChar w:fldCharType="separate"/>
        </w:r>
        <w:r>
          <w:t>53</w:t>
        </w:r>
        <w:r>
          <w:fldChar w:fldCharType="end"/>
        </w:r>
      </w:hyperlink>
    </w:p>
    <w:p>
      <w:pPr>
        <w:pStyle w:val="TOC2"/>
        <w:tabs>
          <w:tab w:val="right" w:leader="dot" w:pos="8306"/>
        </w:tabs>
      </w:pPr>
      <w:hyperlink w:anchor="_Toc26122" w:history="1">
        <w:r>
          <w:rPr>
            <w:rFonts w:ascii="仿宋" w:eastAsia="仿宋" w:hAnsi="仿宋" w:cs="仿宋" w:hint="eastAsia"/>
            <w:lang w:eastAsia="zh-CN"/>
          </w:rPr>
          <w:t>(三)、月桂醇聚醚磷酸钾项目合同管理与法律事务</w:t>
        </w:r>
        <w:r>
          <w:tab/>
        </w:r>
        <w:r>
          <w:fldChar w:fldCharType="begin"/>
        </w:r>
        <w:r>
          <w:instrText xml:space="preserve"> PAGEREF _Toc26122 \h </w:instrText>
        </w:r>
        <w:r>
          <w:fldChar w:fldCharType="separate"/>
        </w:r>
        <w:r>
          <w:t>57</w:t>
        </w:r>
        <w:r>
          <w:fldChar w:fldCharType="end"/>
        </w:r>
      </w:hyperlink>
    </w:p>
    <w:p>
      <w:pPr>
        <w:pStyle w:val="TOC2"/>
        <w:tabs>
          <w:tab w:val="right" w:leader="dot" w:pos="8306"/>
        </w:tabs>
      </w:pPr>
      <w:hyperlink w:anchor="_Toc8145" w:history="1">
        <w:r>
          <w:rPr>
            <w:rFonts w:ascii="仿宋" w:eastAsia="仿宋" w:hAnsi="仿宋" w:cs="仿宋" w:hint="eastAsia"/>
            <w:lang w:eastAsia="zh-CN"/>
          </w:rPr>
          <w:t>(四)、月桂醇聚醚磷酸钾项目知识产权保护策略</w:t>
        </w:r>
        <w:r>
          <w:tab/>
        </w:r>
        <w:r>
          <w:fldChar w:fldCharType="begin"/>
        </w:r>
        <w:r>
          <w:instrText xml:space="preserve"> PAGEREF _Toc8145 \h </w:instrText>
        </w:r>
        <w:r>
          <w:fldChar w:fldCharType="separate"/>
        </w:r>
        <w:r>
          <w:t>63</w:t>
        </w:r>
        <w:r>
          <w:fldChar w:fldCharType="end"/>
        </w:r>
      </w:hyperlink>
    </w:p>
    <w:p>
      <w:pPr>
        <w:pStyle w:val="TOC1"/>
        <w:tabs>
          <w:tab w:val="right" w:leader="dot" w:pos="8306"/>
        </w:tabs>
      </w:pPr>
      <w:hyperlink w:anchor="_Toc13738" w:history="1">
        <w:r>
          <w:rPr>
            <w:rFonts w:ascii="仿宋" w:eastAsia="仿宋" w:hAnsi="仿宋" w:cs="仿宋" w:hint="eastAsia"/>
            <w:lang w:eastAsia="zh-CN"/>
          </w:rPr>
          <w:t>十五、风险识别与分类</w:t>
        </w:r>
        <w:r>
          <w:tab/>
        </w:r>
        <w:r>
          <w:fldChar w:fldCharType="begin"/>
        </w:r>
        <w:r>
          <w:instrText xml:space="preserve"> PAGEREF _Toc13738 \h </w:instrText>
        </w:r>
        <w:r>
          <w:fldChar w:fldCharType="separate"/>
        </w:r>
        <w:r>
          <w:t>66</w:t>
        </w:r>
        <w:r>
          <w:fldChar w:fldCharType="end"/>
        </w:r>
      </w:hyperlink>
    </w:p>
    <w:p>
      <w:pPr>
        <w:pStyle w:val="TOC2"/>
        <w:tabs>
          <w:tab w:val="right" w:leader="dot" w:pos="8306"/>
        </w:tabs>
      </w:pPr>
      <w:hyperlink w:anchor="_Toc25922" w:history="1">
        <w:r>
          <w:rPr>
            <w:rFonts w:ascii="仿宋" w:eastAsia="仿宋" w:hAnsi="仿宋" w:cs="仿宋" w:hint="eastAsia"/>
            <w:lang w:eastAsia="zh-CN"/>
          </w:rPr>
          <w:t>(一)、风险识别</w:t>
        </w:r>
        <w:r>
          <w:tab/>
        </w:r>
        <w:r>
          <w:fldChar w:fldCharType="begin"/>
        </w:r>
        <w:r>
          <w:instrText xml:space="preserve"> PAGEREF _Toc25922 \h </w:instrText>
        </w:r>
        <w:r>
          <w:fldChar w:fldCharType="separate"/>
        </w:r>
        <w:r>
          <w:t>66</w:t>
        </w:r>
        <w:r>
          <w:fldChar w:fldCharType="end"/>
        </w:r>
      </w:hyperlink>
    </w:p>
    <w:p>
      <w:pPr>
        <w:pStyle w:val="TOC2"/>
        <w:tabs>
          <w:tab w:val="right" w:leader="dot" w:pos="8306"/>
        </w:tabs>
      </w:pPr>
      <w:hyperlink w:anchor="_Toc4864" w:history="1">
        <w:r>
          <w:rPr>
            <w:rFonts w:ascii="仿宋" w:eastAsia="仿宋" w:hAnsi="仿宋" w:cs="仿宋" w:hint="eastAsia"/>
            <w:lang w:eastAsia="zh-CN"/>
          </w:rPr>
          <w:t>(二)、风险分类</w:t>
        </w:r>
        <w:r>
          <w:tab/>
        </w:r>
        <w:r>
          <w:fldChar w:fldCharType="begin"/>
        </w:r>
        <w:r>
          <w:instrText xml:space="preserve"> PAGEREF _Toc4864 \h </w:instrText>
        </w:r>
        <w:r>
          <w:fldChar w:fldCharType="separate"/>
        </w:r>
        <w:r>
          <w:t>67</w:t>
        </w:r>
        <w:r>
          <w:fldChar w:fldCharType="end"/>
        </w:r>
      </w:hyperlink>
    </w:p>
    <w:p>
      <w:pPr>
        <w:pStyle w:val="TOC1"/>
        <w:tabs>
          <w:tab w:val="right" w:leader="dot" w:pos="8306"/>
        </w:tabs>
      </w:pPr>
      <w:hyperlink w:anchor="_Toc25698" w:history="1">
        <w:r>
          <w:rPr>
            <w:rFonts w:ascii="仿宋" w:eastAsia="仿宋" w:hAnsi="仿宋" w:cs="仿宋" w:hint="eastAsia"/>
            <w:lang w:eastAsia="zh-CN"/>
          </w:rPr>
          <w:t>十六、利益相关者分析与沟通计划</w:t>
        </w:r>
        <w:r>
          <w:tab/>
        </w:r>
        <w:r>
          <w:fldChar w:fldCharType="begin"/>
        </w:r>
        <w:r>
          <w:instrText xml:space="preserve"> PAGEREF _Toc25698 \h </w:instrText>
        </w:r>
        <w:r>
          <w:fldChar w:fldCharType="separate"/>
        </w:r>
        <w:r>
          <w:t>69</w:t>
        </w:r>
        <w:r>
          <w:fldChar w:fldCharType="end"/>
        </w:r>
      </w:hyperlink>
    </w:p>
    <w:p>
      <w:pPr>
        <w:pStyle w:val="TOC2"/>
        <w:tabs>
          <w:tab w:val="right" w:leader="dot" w:pos="8306"/>
        </w:tabs>
      </w:pPr>
      <w:hyperlink w:anchor="_Toc28629" w:history="1">
        <w:r>
          <w:rPr>
            <w:rFonts w:ascii="仿宋" w:eastAsia="仿宋" w:hAnsi="仿宋" w:cs="仿宋" w:hint="eastAsia"/>
            <w:lang w:eastAsia="zh-CN"/>
          </w:rPr>
          <w:t>(一)、利益相关者分析</w:t>
        </w:r>
        <w:r>
          <w:tab/>
        </w:r>
        <w:r>
          <w:fldChar w:fldCharType="begin"/>
        </w:r>
        <w:r>
          <w:instrText xml:space="preserve"> PAGEREF _Toc28629 \h </w:instrText>
        </w:r>
        <w:r>
          <w:fldChar w:fldCharType="separate"/>
        </w:r>
        <w:r>
          <w:t>69</w:t>
        </w:r>
        <w:r>
          <w:fldChar w:fldCharType="end"/>
        </w:r>
      </w:hyperlink>
    </w:p>
    <w:p>
      <w:pPr>
        <w:pStyle w:val="TOC2"/>
        <w:tabs>
          <w:tab w:val="right" w:leader="dot" w:pos="8306"/>
        </w:tabs>
      </w:pPr>
      <w:hyperlink w:anchor="_Toc24674" w:history="1">
        <w:r>
          <w:rPr>
            <w:rFonts w:ascii="仿宋" w:eastAsia="仿宋" w:hAnsi="仿宋" w:cs="仿宋" w:hint="eastAsia"/>
            <w:lang w:eastAsia="zh-CN"/>
          </w:rPr>
          <w:t>(二)、沟通计划</w:t>
        </w:r>
        <w:r>
          <w:tab/>
        </w:r>
        <w:r>
          <w:fldChar w:fldCharType="begin"/>
        </w:r>
        <w:r>
          <w:instrText xml:space="preserve"> PAGEREF _Toc24674 \h </w:instrText>
        </w:r>
        <w:r>
          <w:fldChar w:fldCharType="separate"/>
        </w:r>
        <w:r>
          <w:t>71</w:t>
        </w:r>
        <w:r>
          <w:fldChar w:fldCharType="end"/>
        </w:r>
      </w:hyperlink>
    </w:p>
    <w:p>
      <w:pPr>
        <w:pStyle w:val="TOC1"/>
        <w:tabs>
          <w:tab w:val="right" w:leader="dot" w:pos="8306"/>
        </w:tabs>
      </w:pPr>
      <w:hyperlink w:anchor="_Toc24826" w:history="1">
        <w:r>
          <w:rPr>
            <w:rFonts w:ascii="仿宋" w:eastAsia="仿宋" w:hAnsi="仿宋" w:cs="仿宋" w:hint="eastAsia"/>
            <w:lang w:eastAsia="zh-CN"/>
          </w:rPr>
          <w:t>十七、质量管理体系</w:t>
        </w:r>
        <w:r>
          <w:tab/>
        </w:r>
        <w:r>
          <w:fldChar w:fldCharType="begin"/>
        </w:r>
        <w:r>
          <w:instrText xml:space="preserve"> PAGEREF _Toc24826 \h </w:instrText>
        </w:r>
        <w:r>
          <w:fldChar w:fldCharType="separate"/>
        </w:r>
        <w:r>
          <w:t>72</w:t>
        </w:r>
        <w:r>
          <w:fldChar w:fldCharType="end"/>
        </w:r>
      </w:hyperlink>
    </w:p>
    <w:p>
      <w:pPr>
        <w:pStyle w:val="TOC2"/>
        <w:tabs>
          <w:tab w:val="right" w:leader="dot" w:pos="8306"/>
        </w:tabs>
      </w:pPr>
      <w:hyperlink w:anchor="_Toc1959" w:history="1">
        <w:r>
          <w:rPr>
            <w:rFonts w:ascii="仿宋" w:eastAsia="仿宋" w:hAnsi="仿宋" w:cs="仿宋" w:hint="eastAsia"/>
            <w:lang w:eastAsia="zh-CN"/>
          </w:rPr>
          <w:t>(一)、质量目标与方针</w:t>
        </w:r>
        <w:r>
          <w:tab/>
        </w:r>
        <w:r>
          <w:fldChar w:fldCharType="begin"/>
        </w:r>
        <w:r>
          <w:instrText xml:space="preserve"> PAGEREF _Toc1959 \h </w:instrText>
        </w:r>
        <w:r>
          <w:fldChar w:fldCharType="separate"/>
        </w:r>
        <w:r>
          <w:t>72</w:t>
        </w:r>
        <w:r>
          <w:fldChar w:fldCharType="end"/>
        </w:r>
      </w:hyperlink>
    </w:p>
    <w:p>
      <w:pPr>
        <w:pStyle w:val="TOC2"/>
        <w:tabs>
          <w:tab w:val="right" w:leader="dot" w:pos="8306"/>
        </w:tabs>
      </w:pPr>
      <w:hyperlink w:anchor="_Toc31920" w:history="1">
        <w:r>
          <w:rPr>
            <w:rFonts w:ascii="仿宋" w:eastAsia="仿宋" w:hAnsi="仿宋" w:cs="仿宋" w:hint="eastAsia"/>
            <w:lang w:eastAsia="zh-CN"/>
          </w:rPr>
          <w:t>(二)、质量管理责任</w:t>
        </w:r>
        <w:r>
          <w:tab/>
        </w:r>
        <w:r>
          <w:fldChar w:fldCharType="begin"/>
        </w:r>
        <w:r>
          <w:instrText xml:space="preserve"> PAGEREF _Toc31920 \h </w:instrText>
        </w:r>
        <w:r>
          <w:fldChar w:fldCharType="separate"/>
        </w:r>
        <w:r>
          <w:t>73</w:t>
        </w:r>
        <w:r>
          <w:fldChar w:fldCharType="end"/>
        </w:r>
      </w:hyperlink>
    </w:p>
    <w:p>
      <w:pPr>
        <w:pStyle w:val="TOC2"/>
        <w:tabs>
          <w:tab w:val="right" w:leader="dot" w:pos="8306"/>
        </w:tabs>
      </w:pPr>
      <w:hyperlink w:anchor="_Toc31512" w:history="1">
        <w:r>
          <w:rPr>
            <w:rFonts w:ascii="仿宋" w:eastAsia="仿宋" w:hAnsi="仿宋" w:cs="仿宋" w:hint="eastAsia"/>
            <w:lang w:eastAsia="zh-CN"/>
          </w:rPr>
          <w:t>(三)、质量管理体系文件</w:t>
        </w:r>
        <w:r>
          <w:tab/>
        </w:r>
        <w:r>
          <w:fldChar w:fldCharType="begin"/>
        </w:r>
        <w:r>
          <w:instrText xml:space="preserve"> PAGEREF _Toc31512 \h </w:instrText>
        </w:r>
        <w:r>
          <w:fldChar w:fldCharType="separate"/>
        </w:r>
        <w:r>
          <w:t>74</w:t>
        </w:r>
        <w:r>
          <w:fldChar w:fldCharType="end"/>
        </w:r>
      </w:hyperlink>
    </w:p>
    <w:p>
      <w:pPr>
        <w:pStyle w:val="TOC2"/>
        <w:tabs>
          <w:tab w:val="right" w:leader="dot" w:pos="8306"/>
        </w:tabs>
      </w:pPr>
      <w:hyperlink w:anchor="_Toc23875" w:history="1">
        <w:r>
          <w:rPr>
            <w:rFonts w:ascii="仿宋" w:eastAsia="仿宋" w:hAnsi="仿宋" w:cs="仿宋" w:hint="eastAsia"/>
            <w:lang w:eastAsia="zh-CN"/>
          </w:rPr>
          <w:t>(四)、质量培训与教育</w:t>
        </w:r>
        <w:r>
          <w:tab/>
        </w:r>
        <w:r>
          <w:fldChar w:fldCharType="begin"/>
        </w:r>
        <w:r>
          <w:instrText xml:space="preserve"> PAGEREF _Toc23875 \h </w:instrText>
        </w:r>
        <w:r>
          <w:fldChar w:fldCharType="separate"/>
        </w:r>
        <w:r>
          <w:t>76</w:t>
        </w:r>
        <w:r>
          <w:fldChar w:fldCharType="end"/>
        </w:r>
      </w:hyperlink>
    </w:p>
    <w:p>
      <w:pPr>
        <w:pStyle w:val="TOC2"/>
        <w:tabs>
          <w:tab w:val="right" w:leader="dot" w:pos="8306"/>
        </w:tabs>
      </w:pPr>
      <w:hyperlink w:anchor="_Toc31948" w:history="1">
        <w:r>
          <w:rPr>
            <w:rFonts w:ascii="仿宋" w:eastAsia="仿宋" w:hAnsi="仿宋" w:cs="仿宋" w:hint="eastAsia"/>
            <w:lang w:eastAsia="zh-CN"/>
          </w:rPr>
          <w:t>(五)、质量审核与评价</w:t>
        </w:r>
        <w:r>
          <w:tab/>
        </w:r>
        <w:r>
          <w:fldChar w:fldCharType="begin"/>
        </w:r>
        <w:r>
          <w:instrText xml:space="preserve"> PAGEREF _Toc31948 \h </w:instrText>
        </w:r>
        <w:r>
          <w:fldChar w:fldCharType="separate"/>
        </w:r>
        <w:r>
          <w:t>77</w:t>
        </w:r>
        <w:r>
          <w:fldChar w:fldCharType="end"/>
        </w:r>
      </w:hyperlink>
    </w:p>
    <w:p>
      <w:pPr>
        <w:pStyle w:val="TOC2"/>
        <w:tabs>
          <w:tab w:val="right" w:leader="dot" w:pos="8306"/>
        </w:tabs>
      </w:pPr>
      <w:hyperlink w:anchor="_Toc29059" w:history="1">
        <w:r>
          <w:rPr>
            <w:rFonts w:ascii="仿宋" w:eastAsia="仿宋" w:hAnsi="仿宋" w:cs="仿宋" w:hint="eastAsia"/>
            <w:lang w:eastAsia="zh-CN"/>
          </w:rPr>
          <w:t>(六)、不符合与纠正措施</w:t>
        </w:r>
        <w:r>
          <w:tab/>
        </w:r>
        <w:r>
          <w:fldChar w:fldCharType="begin"/>
        </w:r>
        <w:r>
          <w:instrText xml:space="preserve"> PAGEREF _Toc29059 \h </w:instrText>
        </w:r>
        <w:r>
          <w:fldChar w:fldCharType="separate"/>
        </w:r>
        <w:r>
          <w:t>79</w:t>
        </w:r>
        <w:r>
          <w:fldChar w:fldCharType="end"/>
        </w:r>
      </w:hyperlink>
    </w:p>
    <w:p>
      <w:pPr>
        <w:pStyle w:val="TOC1"/>
        <w:tabs>
          <w:tab w:val="right" w:leader="dot" w:pos="8306"/>
        </w:tabs>
      </w:pPr>
      <w:hyperlink w:anchor="_Toc26909" w:history="1">
        <w:r>
          <w:rPr>
            <w:rFonts w:ascii="仿宋" w:eastAsia="仿宋" w:hAnsi="仿宋" w:cs="仿宋" w:hint="eastAsia"/>
            <w:lang w:eastAsia="zh-CN"/>
          </w:rPr>
          <w:t>十八、月桂醇聚醚磷酸钾项目实施时间节点</w:t>
        </w:r>
        <w:r>
          <w:tab/>
        </w:r>
        <w:r>
          <w:fldChar w:fldCharType="begin"/>
        </w:r>
        <w:r>
          <w:instrText xml:space="preserve"> PAGEREF _Toc26909 \h </w:instrText>
        </w:r>
        <w:r>
          <w:fldChar w:fldCharType="separate"/>
        </w:r>
        <w:r>
          <w:t>80</w:t>
        </w:r>
        <w:r>
          <w:fldChar w:fldCharType="end"/>
        </w:r>
      </w:hyperlink>
    </w:p>
    <w:p>
      <w:pPr>
        <w:pStyle w:val="TOC2"/>
        <w:tabs>
          <w:tab w:val="right" w:leader="dot" w:pos="8306"/>
        </w:tabs>
      </w:pPr>
      <w:hyperlink w:anchor="_Toc20992" w:history="1">
        <w:r>
          <w:rPr>
            <w:rFonts w:ascii="仿宋" w:eastAsia="仿宋" w:hAnsi="仿宋" w:cs="仿宋" w:hint="eastAsia"/>
            <w:lang w:eastAsia="zh-CN"/>
          </w:rPr>
          <w:t>(一)、月桂醇聚醚磷酸钾项目启动阶段时间节点</w:t>
        </w:r>
        <w:r>
          <w:tab/>
        </w:r>
        <w:r>
          <w:fldChar w:fldCharType="begin"/>
        </w:r>
        <w:r>
          <w:instrText xml:space="preserve"> PAGEREF _Toc20992 \h </w:instrText>
        </w:r>
        <w:r>
          <w:fldChar w:fldCharType="separate"/>
        </w:r>
        <w:r>
          <w:t>80</w:t>
        </w:r>
        <w:r>
          <w:fldChar w:fldCharType="end"/>
        </w:r>
      </w:hyperlink>
    </w:p>
    <w:p>
      <w:pPr>
        <w:pStyle w:val="TOC2"/>
        <w:tabs>
          <w:tab w:val="right" w:leader="dot" w:pos="8306"/>
        </w:tabs>
      </w:pPr>
      <w:hyperlink w:anchor="_Toc30067" w:history="1">
        <w:r>
          <w:rPr>
            <w:rFonts w:ascii="仿宋" w:eastAsia="仿宋" w:hAnsi="仿宋" w:cs="仿宋" w:hint="eastAsia"/>
            <w:lang w:eastAsia="zh-CN"/>
          </w:rPr>
          <w:t>(二)、月桂醇聚醚磷酸钾项目执行阶段时间节点</w:t>
        </w:r>
        <w:r>
          <w:tab/>
        </w:r>
        <w:r>
          <w:fldChar w:fldCharType="begin"/>
        </w:r>
        <w:r>
          <w:instrText xml:space="preserve"> PAGEREF _Toc30067 \h </w:instrText>
        </w:r>
        <w:r>
          <w:fldChar w:fldCharType="separate"/>
        </w:r>
        <w:r>
          <w:t>81</w:t>
        </w:r>
        <w:r>
          <w:fldChar w:fldCharType="end"/>
        </w:r>
      </w:hyperlink>
    </w:p>
    <w:p>
      <w:pPr>
        <w:pStyle w:val="TOC2"/>
        <w:tabs>
          <w:tab w:val="right" w:leader="dot" w:pos="8306"/>
        </w:tabs>
      </w:pPr>
      <w:hyperlink w:anchor="_Toc18743" w:history="1">
        <w:r>
          <w:rPr>
            <w:rFonts w:ascii="仿宋" w:eastAsia="仿宋" w:hAnsi="仿宋" w:cs="仿宋" w:hint="eastAsia"/>
            <w:lang w:eastAsia="zh-CN"/>
          </w:rPr>
          <w:t>(三)、月桂醇聚醚磷酸钾项目完成阶段时间节点</w:t>
        </w:r>
        <w:r>
          <w:tab/>
        </w:r>
        <w:r>
          <w:fldChar w:fldCharType="begin"/>
        </w:r>
        <w:r>
          <w:instrText xml:space="preserve"> PAGEREF _Toc18743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606"/>
      <w:r>
        <w:rPr>
          <w:rFonts w:ascii="仿宋" w:eastAsia="仿宋" w:hAnsi="仿宋" w:cs="仿宋" w:hint="eastAsia"/>
          <w:sz w:val="28"/>
          <w:lang w:eastAsia="zh-CN"/>
        </w:rPr>
        <w:t>一、月桂醇聚醚磷酸钾项目土建工程</w:t>
      </w:r>
      <w:bookmarkEnd w:id="2"/>
    </w:p>
    <w:p>
      <w:pPr>
        <w:pStyle w:val="Heading2"/>
        <w:rPr>
          <w:rFonts w:ascii="仿宋" w:eastAsia="仿宋" w:hAnsi="仿宋" w:cs="仿宋" w:hint="eastAsia"/>
          <w:lang w:eastAsia="zh-CN"/>
        </w:rPr>
      </w:pPr>
      <w:bookmarkStart w:id="3" w:name="_Toc2065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在月桂醇聚醚磷酸钾项目的建筑工程设计中，我们将秉承一系列重要的设计原则，以确保月桂醇聚醚磷酸钾项目建筑在功能、美观、可持续性等方面达到最佳效果。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首要原则是确保建筑的功能性得到最大化的发挥。我们将充分理解月桂醇聚醚磷酸钾项目的实际需求，合理布局各个功能区域，保证建筑在满足业务需求的同时，提供高效的工作环境。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在建筑设计中，我们将综合考虑建设和运营成本。通过精细的经济效益分析，确保设计方案在高效利用资源的同时，对月桂醇聚醚磷酸钾项目的长期盈利能力有积极的贡献。</w:t>
      </w:r>
    </w:p>
    <w:p>
      <w:pPr>
        <w:pStyle w:val="Heading2"/>
        <w:ind w:firstLine="560" w:firstLineChars="200"/>
        <w:rPr>
          <w:rFonts w:ascii="仿宋" w:eastAsia="仿宋" w:hAnsi="仿宋" w:cs="仿宋" w:hint="eastAsia"/>
          <w:sz w:val="28"/>
          <w:lang w:eastAsia="zh-CN"/>
        </w:rPr>
      </w:pPr>
      <w:bookmarkStart w:id="4" w:name="_Toc1709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的土建工程设计中，我们将精准设定设计年限，结合月桂醇聚醚磷酸钾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月桂醇聚醚磷酸钾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月桂醇聚醚磷酸钾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月桂醇聚醚磷酸钾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月桂醇聚醚磷酸钾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748"/>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本期工程月桂醇聚醚磷酸钾项目预计总建筑面积XXX平方米，其中：计容建筑面积XXX平方米，计划建筑工程投资XX万元，占月桂醇聚醚磷酸钾项目总投资的XX%。</w:t>
      </w:r>
    </w:p>
    <w:p>
      <w:pPr>
        <w:pStyle w:val="Heading1"/>
        <w:ind w:firstLine="560" w:firstLineChars="200"/>
        <w:rPr>
          <w:rFonts w:ascii="仿宋" w:eastAsia="仿宋" w:hAnsi="仿宋" w:cs="仿宋" w:hint="eastAsia"/>
          <w:sz w:val="28"/>
          <w:lang w:eastAsia="zh-CN"/>
        </w:rPr>
      </w:pPr>
      <w:bookmarkStart w:id="7" w:name="_Toc7751"/>
      <w:r>
        <w:rPr>
          <w:rFonts w:ascii="仿宋" w:eastAsia="仿宋" w:hAnsi="仿宋" w:cs="仿宋" w:hint="eastAsia"/>
          <w:sz w:val="28"/>
          <w:lang w:eastAsia="zh-CN"/>
        </w:rPr>
        <w:t>二、月桂醇聚醚磷酸钾项目可持续发展</w:t>
      </w:r>
      <w:bookmarkEnd w:id="7"/>
    </w:p>
    <w:p>
      <w:pPr>
        <w:pStyle w:val="Heading2"/>
        <w:rPr>
          <w:rFonts w:ascii="仿宋" w:eastAsia="仿宋" w:hAnsi="仿宋" w:cs="仿宋" w:hint="eastAsia"/>
          <w:lang w:eastAsia="zh-CN"/>
        </w:rPr>
      </w:pPr>
      <w:bookmarkStart w:id="8" w:name="_Toc60"/>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中，月桂醇聚醚磷酸钾项目团队着眼于未来，明确了可持续发展的战略方向。制定的具体可持续发展目标包括降低资源使用、采用环保技术、最大化社会效益等。这一步骤不仅有助于月桂醇聚醚磷酸钾项目在环保和社会责任方面达到最高标准，也为未来提供了明确的指引，确保月桂醇聚醚磷酸钾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可持续实践的融入月桂醇聚醚磷酸钾项目管理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月桂醇聚醚磷酸钾项目管理周期。从月桂醇聚醚磷酸钾项目规划开始，月桂醇聚醚磷酸钾项目团队就考虑了环境和社会的因素。在执行阶段，月桂醇聚醚磷酸钾项目团队积极推动绿色技术的应用，优化资源利用。此外，关注员工的社会责任，通过培训和沟通活动提高员工对可持续发展的认知，使他们能够在日常工作中践行可持续实践。这些举措不仅为月桂醇聚醚磷酸钾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1661"/>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月桂醇聚醚磷酸钾项目的可持续发展理念，我们深信环保与社会责任是月桂醇聚醚磷酸钾项目成功的关键支柱。在月桂醇聚醚磷酸钾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团队通过引入先进的环保技术、建立高效的废物处理系统以及推动能源节约措施，积极履行环保责任。定期的环保监测和评估确保月桂醇聚醚磷酸钾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不仅致力于自身可持续发展，还注重对社会的回馈。通过支持社区月桂醇聚醚磷酸钾项目、参与慈善事业、提供培训机会等方式，月桂醇聚醚磷酸钾项目积极履行社会责任。与当地社区建立积极互动，关注员工的工作与生活平衡，以及员工的身心健康，是月桂醇聚醚磷酸钾项目在社会责任层面的关键举措。这样的实践不仅增强了月桂醇聚醚磷酸钾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1629"/>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6583"/>
      <w:r>
        <w:rPr>
          <w:rFonts w:ascii="仿宋" w:eastAsia="仿宋" w:hAnsi="仿宋" w:cs="仿宋" w:hint="eastAsia"/>
          <w:lang w:eastAsia="zh-CN"/>
        </w:rPr>
        <w:t>(一)、月桂醇聚醚磷酸钾行业分析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行业一直以来都是市场的关注焦点。行业内的发展趋势、竞争态势以及潜在机会都对月桂醇聚醚磷酸钾项目的推进产生深远的影响。通过深入研究行业的整体概貌，我们将更好地理解行业的核心特征，为月桂醇聚醚磷酸钾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行业，技术一直是推动创新和发展的关键因素。我们将对当前技术趋势进行详尽分析，包括但不限于人工智能、大数据应用、先进制造技术等。这有助于月桂醇聚醚磷酸钾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月桂醇聚醚磷酸钾项目成功的基础。我们将对主要竞争对手进行深入研究，包括其市场份额、产品特点、市场定位等。通过全面了解竞争对手的优势和劣势，月桂醇聚醚磷酸钾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011"/>
      <w:r>
        <w:rPr>
          <w:rFonts w:ascii="仿宋" w:eastAsia="仿宋" w:hAnsi="仿宋" w:cs="仿宋" w:hint="eastAsia"/>
          <w:sz w:val="28"/>
          <w:lang w:eastAsia="zh-CN"/>
        </w:rPr>
        <w:t>(二)、月桂醇聚醚磷酸钾市场分析预测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月桂醇聚醚磷酸钾市场未来的增长趋势。这包括市场的整体规模、各细分领域的发展趋势等。月桂醇聚醚磷酸钾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月桂醇聚醚磷酸钾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月桂醇聚醚磷酸钾项目实施过程中需要充分考虑的因素。我们将对市场风险进行全面评估，包括但不限于政策法规风险、市场竞争风险、技术变革风险等。通过对潜在风险的深入分析，月桂醇聚醚磷酸钾项目可以制定相应的风险缓解策略，降低不确定性对月桂醇聚醚磷酸钾项目的影响。</w:t>
      </w:r>
    </w:p>
    <w:p>
      <w:pPr>
        <w:pStyle w:val="Heading1"/>
        <w:ind w:firstLine="560" w:firstLineChars="200"/>
        <w:rPr>
          <w:rFonts w:ascii="仿宋" w:eastAsia="仿宋" w:hAnsi="仿宋" w:cs="仿宋" w:hint="eastAsia"/>
          <w:sz w:val="28"/>
          <w:lang w:eastAsia="zh-CN"/>
        </w:rPr>
      </w:pPr>
      <w:bookmarkStart w:id="13" w:name="_Toc4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6774"/>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月桂醇聚醚磷酸钾项目的技术管理特点体现在其创新导向。通过引入最先进的技术趋势和解决方案，月桂醇聚醚磷酸钾项目致力于提升科技含量、提高质量和效率水平。这意味着我们将采用最新的工具和方法，确保月桂醇聚醚磷酸钾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月桂醇聚醚磷酸钾项目技术管理的显著特征。通过整合不同领域的技术资源，我们实现了跨学科的协同工作。这有助于优化技术架构，提高整体效能。此外，整合性策略还促进了不同技术团队之间的紧密沟通和高效合作，确保月桂醇聚醚磷酸钾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月桂醇聚醚磷酸钾项目所采用的技术。通过不断优化技术方案，月桂醇聚醚磷酸钾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月桂醇聚醚磷酸钾项目团队将在月桂醇聚醚磷酸钾项目初期识别可能的技术风险，并采取相应的预防和应对措施。通过建立健全的风险评估机制，月桂醇聚醚磷酸钾项目能够在实施过程中及时发现并解决潜在的技术问题，保障月桂醇聚醚磷酸钾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月桂醇聚醚磷酸钾项目中，技术将成为月桂醇聚醚磷酸钾项目成功的有力支持。这一深度剖析揭示了技术管理在月桂醇聚醚磷酸钾项目实施中的关键作用，为月桂醇聚醚磷酸钾项目的技术基础奠定了坚实的基础。</w:t>
      </w:r>
    </w:p>
    <w:p>
      <w:pPr>
        <w:pStyle w:val="Heading2"/>
        <w:ind w:firstLine="560" w:firstLineChars="200"/>
        <w:rPr>
          <w:rFonts w:ascii="仿宋" w:eastAsia="仿宋" w:hAnsi="仿宋" w:cs="仿宋" w:hint="eastAsia"/>
          <w:sz w:val="28"/>
          <w:lang w:eastAsia="zh-CN"/>
        </w:rPr>
      </w:pPr>
      <w:bookmarkStart w:id="15" w:name="_Toc8083"/>
      <w:r>
        <w:rPr>
          <w:rFonts w:ascii="仿宋" w:eastAsia="仿宋" w:hAnsi="仿宋" w:cs="仿宋" w:hint="eastAsia"/>
          <w:sz w:val="28"/>
          <w:lang w:eastAsia="zh-CN"/>
        </w:rPr>
        <w:t>(二)、月桂醇聚醚磷酸钾项目工艺技术设计方案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月桂醇聚醚磷酸钾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月桂醇聚醚磷酸钾项目将严格按照相关行业规范要求进行组织。通过有效控制产品质量，月桂醇聚醚磷酸钾项目将致力于为顾客提供优质的月桂醇聚醚磷酸钾项目产品和良好的服务。这体现了月桂醇聚醚磷酸钾项目对于生产活动合规性和质量标准的高度重视，为月桂醇聚醚磷酸钾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月桂醇聚醚磷酸钾项目注重生态效益和清洁生产原则。月桂醇聚醚磷酸钾项目建设将紧密结合地方特色经济发展，与社会经济发展规划和区域环境保护规划方案相协调一致。通过与当地区域自然生态系统的结合，月桂醇聚醚磷酸钾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月桂醇聚醚磷酸钾项目产品具有多样化的客户需求和个性化的特点。因此，月桂醇聚醚磷酸钾项目产品规格品种多样，且单批生产数量较小。为满足这一特点，月桂醇聚醚磷酸钾项目承办单位将建设先进的柔性制造生产线。通过广泛应用柔性制造技术，月桂醇聚醚磷酸钾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月桂醇聚醚磷酸钾项目采用的技术具有较高的技术含量和自动化水平，处于国内先进水平。这一技术选用不仅体现了对生产效率、质量和环境友好性的高标准要求，同时为月桂醇聚醚磷酸钾项目的可持续发展奠定了坚实的基础。</w:t>
      </w:r>
    </w:p>
    <w:p>
      <w:pPr>
        <w:pStyle w:val="Heading2"/>
        <w:ind w:firstLine="560" w:firstLineChars="200"/>
        <w:rPr>
          <w:rFonts w:ascii="仿宋" w:eastAsia="仿宋" w:hAnsi="仿宋" w:cs="仿宋" w:hint="eastAsia"/>
          <w:sz w:val="28"/>
          <w:lang w:eastAsia="zh-CN"/>
        </w:rPr>
      </w:pPr>
      <w:bookmarkStart w:id="16" w:name="_Toc15156"/>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为确保月桂醇聚醚磷酸钾项目的高效生产和技术实施，我们制定了一套精心设计的设备选型方案，以满足月桂醇聚醚磷酸钾项目生产、质量和环保的要求。该方案的主要特点如下：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月桂醇聚醚磷酸钾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针对月桂醇聚醚磷酸钾项目产品的多样性和小批量生产的特点，我们将建设柔性制造生产线。通过在设备选型中考虑柔性制造技术，可以灵活应对不同产品规格和生产需求，实现生产线的高度灵活性和适应性。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2950"/>
      <w:r>
        <w:rPr>
          <w:rFonts w:ascii="仿宋" w:eastAsia="仿宋" w:hAnsi="仿宋" w:cs="仿宋" w:hint="eastAsia"/>
          <w:sz w:val="28"/>
          <w:lang w:eastAsia="zh-CN"/>
        </w:rPr>
        <w:t>五、月桂醇聚醚磷酸钾项目危机管理</w:t>
      </w:r>
      <w:bookmarkEnd w:id="17"/>
    </w:p>
    <w:p>
      <w:pPr>
        <w:pStyle w:val="Heading2"/>
        <w:rPr>
          <w:rFonts w:ascii="仿宋" w:eastAsia="仿宋" w:hAnsi="仿宋" w:cs="仿宋" w:hint="eastAsia"/>
          <w:lang w:eastAsia="zh-CN"/>
        </w:rPr>
      </w:pPr>
      <w:bookmarkStart w:id="18" w:name="_Toc1947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月桂醇聚醚磷酸钾项目危机管理中，危机预警与识别是确保月桂醇聚醚磷酸钾项目稳健运行的核心步骤。通过建立全面的监测机制，月桂醇聚醚磷酸钾项目团队旨在及时发现和理解潜在的风险和危机因素，以便采取及时的预防和应对措施，确保月桂醇聚醚磷酸钾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月桂醇聚醚磷酸钾项目团队全面分析了整个月桂醇聚醚磷酸钾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月桂醇聚醚磷酸钾项目团队着重于明确定义月桂醇聚醚磷酸钾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月桂醇聚醚磷酸钾项目进展的持续监控，团队能够及时发现潜在问题并作出迅速反应。月桂醇聚醚磷酸钾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在这一阶段，团队的专业素养和反应速度将发挥至关重要的作用，以确保潜在危机能够在初期得到有效的处理，最大程度地减轻负面影响。通过危机预警与识别，月桂醇聚醚磷酸钾项目得以更有序、可控地推进。</w:t>
      </w:r>
    </w:p>
    <w:p>
      <w:pPr>
        <w:pStyle w:val="Heading2"/>
        <w:ind w:firstLine="560" w:firstLineChars="200"/>
        <w:rPr>
          <w:rFonts w:ascii="仿宋" w:eastAsia="仿宋" w:hAnsi="仿宋" w:cs="仿宋" w:hint="eastAsia"/>
          <w:sz w:val="28"/>
          <w:lang w:eastAsia="zh-CN"/>
        </w:rPr>
      </w:pPr>
      <w:bookmarkStart w:id="19" w:name="_Toc9584"/>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在危机发生时，月桂醇聚醚磷酸钾项目团队立即行动，成立了应急小组。该小组的任务是迅速制定并实施紧急应对措施，以最小化潜在损失。以下是采取的主要措施：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暂停月桂醇聚醚磷酸钾项目进度：为遏制危机蔓延，月桂醇聚醚磷酸钾项目暂时停止进行，以便全面评估当前状况。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资源重新分配：重新评估月桂醇聚醚磷酸钾项目资源的分配，确保最大限度地减小损失。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实时沟通：与关键利益相关者建立实时沟通机制，向他们传递月桂醇聚醚磷酸钾项目危机的实际状况，保障月桂醇聚醚磷酸钾项目核心利益。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在紧急应对的同时，月桂醇聚醚磷酸钾项目团队强调了团队协作和有效沟通的重要性。以下是团队协作的关键举措：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信息共享机制：建立了信息共享平台，确保团队成员能够及时获取月桂醇聚醚磷酸钾项目危机的实时信息。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领导者沟通：月桂醇聚醚磷酸钾项目领导者通过定期会议和即时沟通工具，指导团队应对危机，保持团队稳定运行。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随着危机得到初步控制，月桂醇聚醚磷酸钾项目团队转向制定恢复计划，以确保月桂醇聚醚磷酸钾项目能够从中迅速恢复。主要恢复计划包括：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修复受损的进度计划：重新评估月桂醇聚醚磷酸钾项目进度，制定修复计划，确保月桂醇聚醚磷酸钾项目尽快回归正常进程。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重新调整资源分配：优化资源分配，确保月桂醇聚醚磷酸钾项目在有限资源下高效运转。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风险管理机制加强：对月桂醇聚醚磷酸钾项目风险进行全面评估，制定更强化的风险管理策略，以预防未来可能的危机。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1196"/>
      <w:r>
        <w:rPr>
          <w:rFonts w:ascii="仿宋" w:eastAsia="仿宋" w:hAnsi="仿宋" w:cs="仿宋" w:hint="eastAsia"/>
          <w:sz w:val="28"/>
          <w:lang w:eastAsia="zh-CN"/>
        </w:rPr>
        <w:t>六、月桂醇聚醚磷酸钾项目建设单位说明</w:t>
      </w:r>
      <w:bookmarkEnd w:id="20"/>
    </w:p>
    <w:p>
      <w:pPr>
        <w:pStyle w:val="Heading2"/>
        <w:rPr>
          <w:rFonts w:ascii="仿宋" w:eastAsia="仿宋" w:hAnsi="仿宋" w:cs="仿宋" w:hint="eastAsia"/>
          <w:lang w:eastAsia="zh-CN"/>
        </w:rPr>
      </w:pPr>
      <w:bookmarkStart w:id="21" w:name="_Toc9505"/>
      <w:r>
        <w:rPr>
          <w:rFonts w:ascii="仿宋" w:eastAsia="仿宋" w:hAnsi="仿宋" w:cs="仿宋" w:hint="eastAsia"/>
          <w:lang w:eastAsia="zh-CN"/>
        </w:rPr>
        <w:t>(一)、月桂醇聚醚磷酸钾项目承办单位基本情况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https://d.book118.com/045020343104011034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月桂醇聚醚磷酸钾项目规划设计方案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E52AE3"/>
    <w:rsid w:val="1CE52A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020343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2024-01-02T08:54:00Z</dcterms:created>
  <dcterms:modified xsi:type="dcterms:W3CDTF">2024-01-02T08:54:48Z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EEED7BF2EBCA4530887E3A2C4652A16D_11</vt:lpwstr>
  </property>
  <property fmtid="{D5CDD505-2E9C-101B-9397-08002B2CF9AE}" pid="3" name="KSOProductBuildVer">
    <vt:lpwstr>2052-12.1.0.16120</vt:lpwstr>
  </property>
</Properties>
</file>