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电池充电器项目规划设计蓝图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 w:history="1">
        <w:r>
          <w:rPr>
            <w:rFonts w:ascii="仿宋" w:eastAsia="仿宋" w:hAnsi="仿宋" w:cs="仿宋" w:hint="eastAsia"/>
            <w:lang w:eastAsia="zh-CN"/>
          </w:rPr>
          <w:t>概论</w:t>
        </w:r>
        <w:r>
          <w:tab/>
        </w:r>
        <w:r>
          <w:fldChar w:fldCharType="begin"/>
        </w:r>
        <w:r>
          <w:instrText xml:space="preserve"> PAGEREF _Toc3104 \h </w:instrText>
        </w:r>
        <w:r>
          <w:fldChar w:fldCharType="separate"/>
        </w:r>
        <w:r>
          <w:t>3</w:t>
        </w:r>
        <w:r>
          <w:fldChar w:fldCharType="end"/>
        </w:r>
      </w:hyperlink>
    </w:p>
    <w:p>
      <w:pPr>
        <w:pStyle w:val="TOC1"/>
        <w:tabs>
          <w:tab w:val="right" w:leader="dot" w:pos="8306"/>
        </w:tabs>
      </w:pPr>
      <w:hyperlink w:anchor="_Toc24158" w:history="1">
        <w:r>
          <w:rPr>
            <w:rFonts w:ascii="仿宋" w:eastAsia="仿宋" w:hAnsi="仿宋" w:cs="仿宋" w:hint="eastAsia"/>
            <w:lang w:eastAsia="zh-CN"/>
          </w:rPr>
          <w:t>一、工艺说明</w:t>
        </w:r>
        <w:r>
          <w:tab/>
        </w:r>
        <w:r>
          <w:fldChar w:fldCharType="begin"/>
        </w:r>
        <w:r>
          <w:instrText xml:space="preserve"> PAGEREF _Toc24158 \h </w:instrText>
        </w:r>
        <w:r>
          <w:fldChar w:fldCharType="separate"/>
        </w:r>
        <w:r>
          <w:t>3</w:t>
        </w:r>
        <w:r>
          <w:fldChar w:fldCharType="end"/>
        </w:r>
      </w:hyperlink>
    </w:p>
    <w:p>
      <w:pPr>
        <w:pStyle w:val="TOC2"/>
        <w:tabs>
          <w:tab w:val="right" w:leader="dot" w:pos="8306"/>
        </w:tabs>
      </w:pPr>
      <w:hyperlink w:anchor="_Toc20149" w:history="1">
        <w:r>
          <w:rPr>
            <w:rFonts w:ascii="仿宋" w:eastAsia="仿宋" w:hAnsi="仿宋" w:cs="仿宋" w:hint="eastAsia"/>
            <w:lang w:eastAsia="zh-CN"/>
          </w:rPr>
          <w:t>(一)、技术管理特点</w:t>
        </w:r>
        <w:r>
          <w:tab/>
        </w:r>
        <w:r>
          <w:fldChar w:fldCharType="begin"/>
        </w:r>
        <w:r>
          <w:instrText xml:space="preserve"> PAGEREF _Toc20149 \h </w:instrText>
        </w:r>
        <w:r>
          <w:fldChar w:fldCharType="separate"/>
        </w:r>
        <w:r>
          <w:t>3</w:t>
        </w:r>
        <w:r>
          <w:fldChar w:fldCharType="end"/>
        </w:r>
      </w:hyperlink>
    </w:p>
    <w:p>
      <w:pPr>
        <w:pStyle w:val="TOC2"/>
        <w:tabs>
          <w:tab w:val="right" w:leader="dot" w:pos="8306"/>
        </w:tabs>
      </w:pPr>
      <w:hyperlink w:anchor="_Toc26282" w:history="1">
        <w:r>
          <w:rPr>
            <w:rFonts w:ascii="仿宋" w:eastAsia="仿宋" w:hAnsi="仿宋" w:cs="仿宋" w:hint="eastAsia"/>
            <w:lang w:eastAsia="zh-CN"/>
          </w:rPr>
          <w:t>(二)、电池充电器项目工艺技术设计方案</w:t>
        </w:r>
        <w:r>
          <w:tab/>
        </w:r>
        <w:r>
          <w:fldChar w:fldCharType="begin"/>
        </w:r>
        <w:r>
          <w:instrText xml:space="preserve"> PAGEREF _Toc26282 \h </w:instrText>
        </w:r>
        <w:r>
          <w:fldChar w:fldCharType="separate"/>
        </w:r>
        <w:r>
          <w:t>4</w:t>
        </w:r>
        <w:r>
          <w:fldChar w:fldCharType="end"/>
        </w:r>
      </w:hyperlink>
    </w:p>
    <w:p>
      <w:pPr>
        <w:pStyle w:val="TOC2"/>
        <w:tabs>
          <w:tab w:val="right" w:leader="dot" w:pos="8306"/>
        </w:tabs>
      </w:pPr>
      <w:hyperlink w:anchor="_Toc18765" w:history="1">
        <w:r>
          <w:rPr>
            <w:rFonts w:ascii="仿宋" w:eastAsia="仿宋" w:hAnsi="仿宋" w:cs="仿宋" w:hint="eastAsia"/>
            <w:lang w:eastAsia="zh-CN"/>
          </w:rPr>
          <w:t>(三)、设备选型方案</w:t>
        </w:r>
        <w:r>
          <w:tab/>
        </w:r>
        <w:r>
          <w:fldChar w:fldCharType="begin"/>
        </w:r>
        <w:r>
          <w:instrText xml:space="preserve"> PAGEREF _Toc18765 \h </w:instrText>
        </w:r>
        <w:r>
          <w:fldChar w:fldCharType="separate"/>
        </w:r>
        <w:r>
          <w:t>5</w:t>
        </w:r>
        <w:r>
          <w:fldChar w:fldCharType="end"/>
        </w:r>
      </w:hyperlink>
    </w:p>
    <w:p>
      <w:pPr>
        <w:pStyle w:val="TOC1"/>
        <w:tabs>
          <w:tab w:val="right" w:leader="dot" w:pos="8306"/>
        </w:tabs>
      </w:pPr>
      <w:hyperlink w:anchor="_Toc12691" w:history="1">
        <w:r>
          <w:rPr>
            <w:rFonts w:ascii="仿宋" w:eastAsia="仿宋" w:hAnsi="仿宋" w:cs="仿宋" w:hint="eastAsia"/>
            <w:lang w:eastAsia="zh-CN"/>
          </w:rPr>
          <w:t>二、电池充电器项目选址可行性分析</w:t>
        </w:r>
        <w:r>
          <w:tab/>
        </w:r>
        <w:r>
          <w:fldChar w:fldCharType="begin"/>
        </w:r>
        <w:r>
          <w:instrText xml:space="preserve"> PAGEREF _Toc12691 \h </w:instrText>
        </w:r>
        <w:r>
          <w:fldChar w:fldCharType="separate"/>
        </w:r>
        <w:r>
          <w:t>7</w:t>
        </w:r>
        <w:r>
          <w:fldChar w:fldCharType="end"/>
        </w:r>
      </w:hyperlink>
    </w:p>
    <w:p>
      <w:pPr>
        <w:pStyle w:val="TOC2"/>
        <w:tabs>
          <w:tab w:val="right" w:leader="dot" w:pos="8306"/>
        </w:tabs>
      </w:pPr>
      <w:hyperlink w:anchor="_Toc22817" w:history="1">
        <w:r>
          <w:rPr>
            <w:rFonts w:ascii="仿宋" w:eastAsia="仿宋" w:hAnsi="仿宋" w:cs="仿宋" w:hint="eastAsia"/>
            <w:lang w:eastAsia="zh-CN"/>
          </w:rPr>
          <w:t>(一)、电池充电器项目选址</w:t>
        </w:r>
        <w:r>
          <w:tab/>
        </w:r>
        <w:r>
          <w:fldChar w:fldCharType="begin"/>
        </w:r>
        <w:r>
          <w:instrText xml:space="preserve"> PAGEREF _Toc22817 \h </w:instrText>
        </w:r>
        <w:r>
          <w:fldChar w:fldCharType="separate"/>
        </w:r>
        <w:r>
          <w:t>7</w:t>
        </w:r>
        <w:r>
          <w:fldChar w:fldCharType="end"/>
        </w:r>
      </w:hyperlink>
    </w:p>
    <w:p>
      <w:pPr>
        <w:pStyle w:val="TOC2"/>
        <w:tabs>
          <w:tab w:val="right" w:leader="dot" w:pos="8306"/>
        </w:tabs>
      </w:pPr>
      <w:hyperlink w:anchor="_Toc20100" w:history="1">
        <w:r>
          <w:rPr>
            <w:rFonts w:ascii="仿宋" w:eastAsia="仿宋" w:hAnsi="仿宋" w:cs="仿宋" w:hint="eastAsia"/>
            <w:lang w:eastAsia="zh-CN"/>
          </w:rPr>
          <w:t>(二)、用地控制指标</w:t>
        </w:r>
        <w:r>
          <w:tab/>
        </w:r>
        <w:r>
          <w:fldChar w:fldCharType="begin"/>
        </w:r>
        <w:r>
          <w:instrText xml:space="preserve"> PAGEREF _Toc20100 \h </w:instrText>
        </w:r>
        <w:r>
          <w:fldChar w:fldCharType="separate"/>
        </w:r>
        <w:r>
          <w:t>7</w:t>
        </w:r>
        <w:r>
          <w:fldChar w:fldCharType="end"/>
        </w:r>
      </w:hyperlink>
    </w:p>
    <w:p>
      <w:pPr>
        <w:pStyle w:val="TOC2"/>
        <w:tabs>
          <w:tab w:val="right" w:leader="dot" w:pos="8306"/>
        </w:tabs>
      </w:pPr>
      <w:hyperlink w:anchor="_Toc17065" w:history="1">
        <w:r>
          <w:rPr>
            <w:rFonts w:ascii="仿宋" w:eastAsia="仿宋" w:hAnsi="仿宋" w:cs="仿宋" w:hint="eastAsia"/>
            <w:lang w:eastAsia="zh-CN"/>
          </w:rPr>
          <w:t>(三)、节约用地措施</w:t>
        </w:r>
        <w:r>
          <w:tab/>
        </w:r>
        <w:r>
          <w:fldChar w:fldCharType="begin"/>
        </w:r>
        <w:r>
          <w:instrText xml:space="preserve"> PAGEREF _Toc17065 \h </w:instrText>
        </w:r>
        <w:r>
          <w:fldChar w:fldCharType="separate"/>
        </w:r>
        <w:r>
          <w:t>9</w:t>
        </w:r>
        <w:r>
          <w:fldChar w:fldCharType="end"/>
        </w:r>
      </w:hyperlink>
    </w:p>
    <w:p>
      <w:pPr>
        <w:pStyle w:val="TOC2"/>
        <w:tabs>
          <w:tab w:val="right" w:leader="dot" w:pos="8306"/>
        </w:tabs>
      </w:pPr>
      <w:hyperlink w:anchor="_Toc24576" w:history="1">
        <w:r>
          <w:rPr>
            <w:rFonts w:ascii="仿宋" w:eastAsia="仿宋" w:hAnsi="仿宋" w:cs="仿宋" w:hint="eastAsia"/>
            <w:lang w:eastAsia="zh-CN"/>
          </w:rPr>
          <w:t>(四)、总图布置方案</w:t>
        </w:r>
        <w:r>
          <w:tab/>
        </w:r>
        <w:r>
          <w:fldChar w:fldCharType="begin"/>
        </w:r>
        <w:r>
          <w:instrText xml:space="preserve"> PAGEREF _Toc24576 \h </w:instrText>
        </w:r>
        <w:r>
          <w:fldChar w:fldCharType="separate"/>
        </w:r>
        <w:r>
          <w:t>10</w:t>
        </w:r>
        <w:r>
          <w:fldChar w:fldCharType="end"/>
        </w:r>
      </w:hyperlink>
    </w:p>
    <w:p>
      <w:pPr>
        <w:pStyle w:val="TOC2"/>
        <w:tabs>
          <w:tab w:val="right" w:leader="dot" w:pos="8306"/>
        </w:tabs>
      </w:pPr>
      <w:hyperlink w:anchor="_Toc30359" w:history="1">
        <w:r>
          <w:rPr>
            <w:rFonts w:ascii="仿宋" w:eastAsia="仿宋" w:hAnsi="仿宋" w:cs="仿宋" w:hint="eastAsia"/>
            <w:lang w:eastAsia="zh-CN"/>
          </w:rPr>
          <w:t>(五)、选址综合评价</w:t>
        </w:r>
        <w:r>
          <w:tab/>
        </w:r>
        <w:r>
          <w:fldChar w:fldCharType="begin"/>
        </w:r>
        <w:r>
          <w:instrText xml:space="preserve"> PAGEREF _Toc30359 \h </w:instrText>
        </w:r>
        <w:r>
          <w:fldChar w:fldCharType="separate"/>
        </w:r>
        <w:r>
          <w:t>11</w:t>
        </w:r>
        <w:r>
          <w:fldChar w:fldCharType="end"/>
        </w:r>
      </w:hyperlink>
    </w:p>
    <w:p>
      <w:pPr>
        <w:pStyle w:val="TOC1"/>
        <w:tabs>
          <w:tab w:val="right" w:leader="dot" w:pos="8306"/>
        </w:tabs>
      </w:pPr>
      <w:hyperlink w:anchor="_Toc4907" w:history="1">
        <w:r>
          <w:rPr>
            <w:rFonts w:ascii="仿宋" w:eastAsia="仿宋" w:hAnsi="仿宋" w:cs="仿宋" w:hint="eastAsia"/>
            <w:lang w:eastAsia="zh-CN"/>
          </w:rPr>
          <w:t>三、电池充电器项目土建工程</w:t>
        </w:r>
        <w:r>
          <w:tab/>
        </w:r>
        <w:r>
          <w:fldChar w:fldCharType="begin"/>
        </w:r>
        <w:r>
          <w:instrText xml:space="preserve"> PAGEREF _Toc4907 \h </w:instrText>
        </w:r>
        <w:r>
          <w:fldChar w:fldCharType="separate"/>
        </w:r>
        <w:r>
          <w:t>12</w:t>
        </w:r>
        <w:r>
          <w:fldChar w:fldCharType="end"/>
        </w:r>
      </w:hyperlink>
    </w:p>
    <w:p>
      <w:pPr>
        <w:pStyle w:val="TOC2"/>
        <w:tabs>
          <w:tab w:val="right" w:leader="dot" w:pos="8306"/>
        </w:tabs>
      </w:pPr>
      <w:hyperlink w:anchor="_Toc22486" w:history="1">
        <w:r>
          <w:rPr>
            <w:rFonts w:ascii="仿宋" w:eastAsia="仿宋" w:hAnsi="仿宋" w:cs="仿宋" w:hint="eastAsia"/>
            <w:lang w:eastAsia="zh-CN"/>
          </w:rPr>
          <w:t>(一)、建筑工程设计原则</w:t>
        </w:r>
        <w:r>
          <w:tab/>
        </w:r>
        <w:r>
          <w:fldChar w:fldCharType="begin"/>
        </w:r>
        <w:r>
          <w:instrText xml:space="preserve"> PAGEREF _Toc22486 \h </w:instrText>
        </w:r>
        <w:r>
          <w:fldChar w:fldCharType="separate"/>
        </w:r>
        <w:r>
          <w:t>12</w:t>
        </w:r>
        <w:r>
          <w:fldChar w:fldCharType="end"/>
        </w:r>
      </w:hyperlink>
    </w:p>
    <w:p>
      <w:pPr>
        <w:pStyle w:val="TOC2"/>
        <w:tabs>
          <w:tab w:val="right" w:leader="dot" w:pos="8306"/>
        </w:tabs>
      </w:pPr>
      <w:hyperlink w:anchor="_Toc18510" w:history="1">
        <w:r>
          <w:rPr>
            <w:rFonts w:ascii="仿宋" w:eastAsia="仿宋" w:hAnsi="仿宋" w:cs="仿宋" w:hint="eastAsia"/>
            <w:lang w:eastAsia="zh-CN"/>
          </w:rPr>
          <w:t>(二)、土建工程设计年限及安全等级</w:t>
        </w:r>
        <w:r>
          <w:tab/>
        </w:r>
        <w:r>
          <w:fldChar w:fldCharType="begin"/>
        </w:r>
        <w:r>
          <w:instrText xml:space="preserve"> PAGEREF _Toc18510 \h </w:instrText>
        </w:r>
        <w:r>
          <w:fldChar w:fldCharType="separate"/>
        </w:r>
        <w:r>
          <w:t>13</w:t>
        </w:r>
        <w:r>
          <w:fldChar w:fldCharType="end"/>
        </w:r>
      </w:hyperlink>
    </w:p>
    <w:p>
      <w:pPr>
        <w:pStyle w:val="TOC2"/>
        <w:tabs>
          <w:tab w:val="right" w:leader="dot" w:pos="8306"/>
        </w:tabs>
      </w:pPr>
      <w:hyperlink w:anchor="_Toc21099" w:history="1">
        <w:r>
          <w:rPr>
            <w:rFonts w:ascii="仿宋" w:eastAsia="仿宋" w:hAnsi="仿宋" w:cs="仿宋" w:hint="eastAsia"/>
            <w:lang w:eastAsia="zh-CN"/>
          </w:rPr>
          <w:t>(三)、建筑工程设计总体要求</w:t>
        </w:r>
        <w:r>
          <w:tab/>
        </w:r>
        <w:r>
          <w:fldChar w:fldCharType="begin"/>
        </w:r>
        <w:r>
          <w:instrText xml:space="preserve"> PAGEREF _Toc21099 \h </w:instrText>
        </w:r>
        <w:r>
          <w:fldChar w:fldCharType="separate"/>
        </w:r>
        <w:r>
          <w:t>14</w:t>
        </w:r>
        <w:r>
          <w:fldChar w:fldCharType="end"/>
        </w:r>
      </w:hyperlink>
    </w:p>
    <w:p>
      <w:pPr>
        <w:pStyle w:val="TOC2"/>
        <w:tabs>
          <w:tab w:val="right" w:leader="dot" w:pos="8306"/>
        </w:tabs>
      </w:pPr>
      <w:hyperlink w:anchor="_Toc7350" w:history="1">
        <w:r>
          <w:rPr>
            <w:rFonts w:ascii="仿宋" w:eastAsia="仿宋" w:hAnsi="仿宋" w:cs="仿宋" w:hint="eastAsia"/>
            <w:lang w:eastAsia="zh-CN"/>
          </w:rPr>
          <w:t>(四)、土建工程建设指标</w:t>
        </w:r>
        <w:r>
          <w:tab/>
        </w:r>
        <w:r>
          <w:fldChar w:fldCharType="begin"/>
        </w:r>
        <w:r>
          <w:instrText xml:space="preserve"> PAGEREF _Toc7350 \h </w:instrText>
        </w:r>
        <w:r>
          <w:fldChar w:fldCharType="separate"/>
        </w:r>
        <w:r>
          <w:t>15</w:t>
        </w:r>
        <w:r>
          <w:fldChar w:fldCharType="end"/>
        </w:r>
      </w:hyperlink>
    </w:p>
    <w:p>
      <w:pPr>
        <w:pStyle w:val="TOC1"/>
        <w:tabs>
          <w:tab w:val="right" w:leader="dot" w:pos="8306"/>
        </w:tabs>
      </w:pPr>
      <w:hyperlink w:anchor="_Toc21090" w:history="1">
        <w:r>
          <w:rPr>
            <w:rFonts w:ascii="仿宋" w:eastAsia="仿宋" w:hAnsi="仿宋" w:cs="仿宋" w:hint="eastAsia"/>
            <w:lang w:eastAsia="zh-CN"/>
          </w:rPr>
          <w:t>四、电池充电器项目文档管理</w:t>
        </w:r>
        <w:r>
          <w:tab/>
        </w:r>
        <w:r>
          <w:fldChar w:fldCharType="begin"/>
        </w:r>
        <w:r>
          <w:instrText xml:space="preserve"> PAGEREF _Toc21090 \h </w:instrText>
        </w:r>
        <w:r>
          <w:fldChar w:fldCharType="separate"/>
        </w:r>
        <w:r>
          <w:t>15</w:t>
        </w:r>
        <w:r>
          <w:fldChar w:fldCharType="end"/>
        </w:r>
      </w:hyperlink>
    </w:p>
    <w:p>
      <w:pPr>
        <w:pStyle w:val="TOC2"/>
        <w:tabs>
          <w:tab w:val="right" w:leader="dot" w:pos="8306"/>
        </w:tabs>
      </w:pPr>
      <w:hyperlink w:anchor="_Toc18533" w:history="1">
        <w:r>
          <w:rPr>
            <w:rFonts w:ascii="仿宋" w:eastAsia="仿宋" w:hAnsi="仿宋" w:cs="仿宋" w:hint="eastAsia"/>
            <w:lang w:eastAsia="zh-CN"/>
          </w:rPr>
          <w:t>(一)、文档编制与审查</w:t>
        </w:r>
        <w:r>
          <w:tab/>
        </w:r>
        <w:r>
          <w:fldChar w:fldCharType="begin"/>
        </w:r>
        <w:r>
          <w:instrText xml:space="preserve"> PAGEREF _Toc18533 \h </w:instrText>
        </w:r>
        <w:r>
          <w:fldChar w:fldCharType="separate"/>
        </w:r>
        <w:r>
          <w:t>15</w:t>
        </w:r>
        <w:r>
          <w:fldChar w:fldCharType="end"/>
        </w:r>
      </w:hyperlink>
    </w:p>
    <w:p>
      <w:pPr>
        <w:pStyle w:val="TOC2"/>
        <w:tabs>
          <w:tab w:val="right" w:leader="dot" w:pos="8306"/>
        </w:tabs>
      </w:pPr>
      <w:hyperlink w:anchor="_Toc25397" w:history="1">
        <w:r>
          <w:rPr>
            <w:rFonts w:ascii="仿宋" w:eastAsia="仿宋" w:hAnsi="仿宋" w:cs="仿宋" w:hint="eastAsia"/>
            <w:lang w:eastAsia="zh-CN"/>
          </w:rPr>
          <w:t>(二)、文档发布与分发</w:t>
        </w:r>
        <w:r>
          <w:tab/>
        </w:r>
        <w:r>
          <w:fldChar w:fldCharType="begin"/>
        </w:r>
        <w:r>
          <w:instrText xml:space="preserve"> PAGEREF _Toc25397 \h </w:instrText>
        </w:r>
        <w:r>
          <w:fldChar w:fldCharType="separate"/>
        </w:r>
        <w:r>
          <w:t>17</w:t>
        </w:r>
        <w:r>
          <w:fldChar w:fldCharType="end"/>
        </w:r>
      </w:hyperlink>
    </w:p>
    <w:p>
      <w:pPr>
        <w:pStyle w:val="TOC2"/>
        <w:tabs>
          <w:tab w:val="right" w:leader="dot" w:pos="8306"/>
        </w:tabs>
      </w:pPr>
      <w:hyperlink w:anchor="_Toc5739" w:history="1">
        <w:r>
          <w:rPr>
            <w:rFonts w:ascii="仿宋" w:eastAsia="仿宋" w:hAnsi="仿宋" w:cs="仿宋" w:hint="eastAsia"/>
            <w:lang w:eastAsia="zh-CN"/>
          </w:rPr>
          <w:t>(三)、文档存档与归档</w:t>
        </w:r>
        <w:r>
          <w:tab/>
        </w:r>
        <w:r>
          <w:fldChar w:fldCharType="begin"/>
        </w:r>
        <w:r>
          <w:instrText xml:space="preserve"> PAGEREF _Toc5739 \h </w:instrText>
        </w:r>
        <w:r>
          <w:fldChar w:fldCharType="separate"/>
        </w:r>
        <w:r>
          <w:t>17</w:t>
        </w:r>
        <w:r>
          <w:fldChar w:fldCharType="end"/>
        </w:r>
      </w:hyperlink>
    </w:p>
    <w:p>
      <w:pPr>
        <w:pStyle w:val="TOC1"/>
        <w:tabs>
          <w:tab w:val="right" w:leader="dot" w:pos="8306"/>
        </w:tabs>
      </w:pPr>
      <w:hyperlink w:anchor="_Toc17226" w:history="1">
        <w:r>
          <w:rPr>
            <w:rFonts w:ascii="仿宋" w:eastAsia="仿宋" w:hAnsi="仿宋" w:cs="仿宋" w:hint="eastAsia"/>
            <w:lang w:eastAsia="zh-CN"/>
          </w:rPr>
          <w:t>五、电池充电器项目绩效评估</w:t>
        </w:r>
        <w:r>
          <w:tab/>
        </w:r>
        <w:r>
          <w:fldChar w:fldCharType="begin"/>
        </w:r>
        <w:r>
          <w:instrText xml:space="preserve"> PAGEREF _Toc17226 \h </w:instrText>
        </w:r>
        <w:r>
          <w:fldChar w:fldCharType="separate"/>
        </w:r>
        <w:r>
          <w:t>19</w:t>
        </w:r>
        <w:r>
          <w:fldChar w:fldCharType="end"/>
        </w:r>
      </w:hyperlink>
    </w:p>
    <w:p>
      <w:pPr>
        <w:pStyle w:val="TOC2"/>
        <w:tabs>
          <w:tab w:val="right" w:leader="dot" w:pos="8306"/>
        </w:tabs>
      </w:pPr>
      <w:hyperlink w:anchor="_Toc13535" w:history="1">
        <w:r>
          <w:rPr>
            <w:rFonts w:ascii="仿宋" w:eastAsia="仿宋" w:hAnsi="仿宋" w:cs="仿宋" w:hint="eastAsia"/>
            <w:lang w:eastAsia="zh-CN"/>
          </w:rPr>
          <w:t>(一)、绩效评估指标</w:t>
        </w:r>
        <w:r>
          <w:tab/>
        </w:r>
        <w:r>
          <w:fldChar w:fldCharType="begin"/>
        </w:r>
        <w:r>
          <w:instrText xml:space="preserve"> PAGEREF _Toc13535 \h </w:instrText>
        </w:r>
        <w:r>
          <w:fldChar w:fldCharType="separate"/>
        </w:r>
        <w:r>
          <w:t>19</w:t>
        </w:r>
        <w:r>
          <w:fldChar w:fldCharType="end"/>
        </w:r>
      </w:hyperlink>
    </w:p>
    <w:p>
      <w:pPr>
        <w:pStyle w:val="TOC2"/>
        <w:tabs>
          <w:tab w:val="right" w:leader="dot" w:pos="8306"/>
        </w:tabs>
      </w:pPr>
      <w:hyperlink w:anchor="_Toc21624" w:history="1">
        <w:r>
          <w:rPr>
            <w:rFonts w:ascii="仿宋" w:eastAsia="仿宋" w:hAnsi="仿宋" w:cs="仿宋" w:hint="eastAsia"/>
            <w:lang w:eastAsia="zh-CN"/>
          </w:rPr>
          <w:t>(二)、绩效评估方法</w:t>
        </w:r>
        <w:r>
          <w:tab/>
        </w:r>
        <w:r>
          <w:fldChar w:fldCharType="begin"/>
        </w:r>
        <w:r>
          <w:instrText xml:space="preserve"> PAGEREF _Toc21624 \h </w:instrText>
        </w:r>
        <w:r>
          <w:fldChar w:fldCharType="separate"/>
        </w:r>
        <w:r>
          <w:t>20</w:t>
        </w:r>
        <w:r>
          <w:fldChar w:fldCharType="end"/>
        </w:r>
      </w:hyperlink>
    </w:p>
    <w:p>
      <w:pPr>
        <w:pStyle w:val="TOC2"/>
        <w:tabs>
          <w:tab w:val="right" w:leader="dot" w:pos="8306"/>
        </w:tabs>
      </w:pPr>
      <w:hyperlink w:anchor="_Toc16852" w:history="1">
        <w:r>
          <w:rPr>
            <w:rFonts w:ascii="仿宋" w:eastAsia="仿宋" w:hAnsi="仿宋" w:cs="仿宋" w:hint="eastAsia"/>
            <w:lang w:eastAsia="zh-CN"/>
          </w:rPr>
          <w:t>(三)、绩效评估周期</w:t>
        </w:r>
        <w:r>
          <w:tab/>
        </w:r>
        <w:r>
          <w:fldChar w:fldCharType="begin"/>
        </w:r>
        <w:r>
          <w:instrText xml:space="preserve"> PAGEREF _Toc16852 \h </w:instrText>
        </w:r>
        <w:r>
          <w:fldChar w:fldCharType="separate"/>
        </w:r>
        <w:r>
          <w:t>21</w:t>
        </w:r>
        <w:r>
          <w:fldChar w:fldCharType="end"/>
        </w:r>
      </w:hyperlink>
    </w:p>
    <w:p>
      <w:pPr>
        <w:pStyle w:val="TOC1"/>
        <w:tabs>
          <w:tab w:val="right" w:leader="dot" w:pos="8306"/>
        </w:tabs>
      </w:pPr>
      <w:hyperlink w:anchor="_Toc22972" w:history="1">
        <w:r>
          <w:rPr>
            <w:rFonts w:ascii="仿宋" w:eastAsia="仿宋" w:hAnsi="仿宋" w:cs="仿宋" w:hint="eastAsia"/>
            <w:lang w:eastAsia="zh-CN"/>
          </w:rPr>
          <w:t>六、市场分析、调研</w:t>
        </w:r>
        <w:r>
          <w:tab/>
        </w:r>
        <w:r>
          <w:fldChar w:fldCharType="begin"/>
        </w:r>
        <w:r>
          <w:instrText xml:space="preserve"> PAGEREF _Toc22972 \h </w:instrText>
        </w:r>
        <w:r>
          <w:fldChar w:fldCharType="separate"/>
        </w:r>
        <w:r>
          <w:t>22</w:t>
        </w:r>
        <w:r>
          <w:fldChar w:fldCharType="end"/>
        </w:r>
      </w:hyperlink>
    </w:p>
    <w:p>
      <w:pPr>
        <w:pStyle w:val="TOC2"/>
        <w:tabs>
          <w:tab w:val="right" w:leader="dot" w:pos="8306"/>
        </w:tabs>
      </w:pPr>
      <w:hyperlink w:anchor="_Toc25788" w:history="1">
        <w:r>
          <w:rPr>
            <w:rFonts w:ascii="仿宋" w:eastAsia="仿宋" w:hAnsi="仿宋" w:cs="仿宋" w:hint="eastAsia"/>
            <w:lang w:eastAsia="zh-CN"/>
          </w:rPr>
          <w:t>(一)、电池充电器行业分析</w:t>
        </w:r>
        <w:r>
          <w:tab/>
        </w:r>
        <w:r>
          <w:fldChar w:fldCharType="begin"/>
        </w:r>
        <w:r>
          <w:instrText xml:space="preserve"> PAGEREF _Toc25788 \h </w:instrText>
        </w:r>
        <w:r>
          <w:fldChar w:fldCharType="separate"/>
        </w:r>
        <w:r>
          <w:t>22</w:t>
        </w:r>
        <w:r>
          <w:fldChar w:fldCharType="end"/>
        </w:r>
      </w:hyperlink>
    </w:p>
    <w:p>
      <w:pPr>
        <w:pStyle w:val="TOC2"/>
        <w:tabs>
          <w:tab w:val="right" w:leader="dot" w:pos="8306"/>
        </w:tabs>
      </w:pPr>
      <w:hyperlink w:anchor="_Toc13185" w:history="1">
        <w:r>
          <w:rPr>
            <w:rFonts w:ascii="仿宋" w:eastAsia="仿宋" w:hAnsi="仿宋" w:cs="仿宋" w:hint="eastAsia"/>
            <w:lang w:eastAsia="zh-CN"/>
          </w:rPr>
          <w:t>(二)、电池充电器市场分析预测</w:t>
        </w:r>
        <w:r>
          <w:tab/>
        </w:r>
        <w:r>
          <w:fldChar w:fldCharType="begin"/>
        </w:r>
        <w:r>
          <w:instrText xml:space="preserve"> PAGEREF _Toc13185 \h </w:instrText>
        </w:r>
        <w:r>
          <w:fldChar w:fldCharType="separate"/>
        </w:r>
        <w:r>
          <w:t>22</w:t>
        </w:r>
        <w:r>
          <w:fldChar w:fldCharType="end"/>
        </w:r>
      </w:hyperlink>
    </w:p>
    <w:p>
      <w:pPr>
        <w:pStyle w:val="TOC1"/>
        <w:tabs>
          <w:tab w:val="right" w:leader="dot" w:pos="8306"/>
        </w:tabs>
      </w:pPr>
      <w:hyperlink w:anchor="_Toc21" w:history="1">
        <w:r>
          <w:rPr>
            <w:rFonts w:ascii="仿宋" w:eastAsia="仿宋" w:hAnsi="仿宋" w:cs="仿宋" w:hint="eastAsia"/>
            <w:lang w:eastAsia="zh-CN"/>
          </w:rPr>
          <w:t>七、电池充电器项目人力资源培养与发展</w:t>
        </w:r>
        <w:r>
          <w:tab/>
        </w:r>
        <w:r>
          <w:fldChar w:fldCharType="begin"/>
        </w:r>
        <w:r>
          <w:instrText xml:space="preserve"> PAGEREF _Toc21 \h </w:instrText>
        </w:r>
        <w:r>
          <w:fldChar w:fldCharType="separate"/>
        </w:r>
        <w:r>
          <w:t>23</w:t>
        </w:r>
        <w:r>
          <w:fldChar w:fldCharType="end"/>
        </w:r>
      </w:hyperlink>
    </w:p>
    <w:p>
      <w:pPr>
        <w:pStyle w:val="TOC2"/>
        <w:tabs>
          <w:tab w:val="right" w:leader="dot" w:pos="8306"/>
        </w:tabs>
      </w:pPr>
      <w:hyperlink w:anchor="_Toc5921" w:history="1">
        <w:r>
          <w:rPr>
            <w:rFonts w:ascii="仿宋" w:eastAsia="仿宋" w:hAnsi="仿宋" w:cs="仿宋" w:hint="eastAsia"/>
            <w:lang w:eastAsia="zh-CN"/>
          </w:rPr>
          <w:t>(一)、人才需求与规划</w:t>
        </w:r>
        <w:r>
          <w:tab/>
        </w:r>
        <w:r>
          <w:fldChar w:fldCharType="begin"/>
        </w:r>
        <w:r>
          <w:instrText xml:space="preserve"> PAGEREF _Toc5921 \h </w:instrText>
        </w:r>
        <w:r>
          <w:fldChar w:fldCharType="separate"/>
        </w:r>
        <w:r>
          <w:t>23</w:t>
        </w:r>
        <w:r>
          <w:fldChar w:fldCharType="end"/>
        </w:r>
      </w:hyperlink>
    </w:p>
    <w:p>
      <w:pPr>
        <w:pStyle w:val="TOC2"/>
        <w:tabs>
          <w:tab w:val="right" w:leader="dot" w:pos="8306"/>
        </w:tabs>
      </w:pPr>
      <w:hyperlink w:anchor="_Toc9559" w:history="1">
        <w:r>
          <w:rPr>
            <w:rFonts w:ascii="仿宋" w:eastAsia="仿宋" w:hAnsi="仿宋" w:cs="仿宋" w:hint="eastAsia"/>
            <w:lang w:eastAsia="zh-CN"/>
          </w:rPr>
          <w:t>(二)、培训与发展计划</w:t>
        </w:r>
        <w:r>
          <w:tab/>
        </w:r>
        <w:r>
          <w:fldChar w:fldCharType="begin"/>
        </w:r>
        <w:r>
          <w:instrText xml:space="preserve"> PAGEREF _Toc9559 \h </w:instrText>
        </w:r>
        <w:r>
          <w:fldChar w:fldCharType="separate"/>
        </w:r>
        <w:r>
          <w:t>24</w:t>
        </w:r>
        <w:r>
          <w:fldChar w:fldCharType="end"/>
        </w:r>
      </w:hyperlink>
    </w:p>
    <w:p>
      <w:pPr>
        <w:pStyle w:val="TOC1"/>
        <w:tabs>
          <w:tab w:val="right" w:leader="dot" w:pos="8306"/>
        </w:tabs>
      </w:pPr>
      <w:hyperlink w:anchor="_Toc25490" w:history="1">
        <w:r>
          <w:rPr>
            <w:rFonts w:ascii="仿宋" w:eastAsia="仿宋" w:hAnsi="仿宋" w:cs="仿宋" w:hint="eastAsia"/>
            <w:lang w:eastAsia="zh-CN"/>
          </w:rPr>
          <w:t>八、电池充电器项目社会影响</w:t>
        </w:r>
        <w:r>
          <w:tab/>
        </w:r>
        <w:r>
          <w:fldChar w:fldCharType="begin"/>
        </w:r>
        <w:r>
          <w:instrText xml:space="preserve"> PAGEREF _Toc25490 \h </w:instrText>
        </w:r>
        <w:r>
          <w:fldChar w:fldCharType="separate"/>
        </w:r>
        <w:r>
          <w:t>24</w:t>
        </w:r>
        <w:r>
          <w:fldChar w:fldCharType="end"/>
        </w:r>
      </w:hyperlink>
    </w:p>
    <w:p>
      <w:pPr>
        <w:pStyle w:val="TOC2"/>
        <w:tabs>
          <w:tab w:val="right" w:leader="dot" w:pos="8306"/>
        </w:tabs>
      </w:pPr>
      <w:hyperlink w:anchor="_Toc1404" w:history="1">
        <w:r>
          <w:rPr>
            <w:rFonts w:ascii="仿宋" w:eastAsia="仿宋" w:hAnsi="仿宋" w:cs="仿宋" w:hint="eastAsia"/>
            <w:lang w:eastAsia="zh-CN"/>
          </w:rPr>
          <w:t>(一)、社会责任与义务</w:t>
        </w:r>
        <w:r>
          <w:tab/>
        </w:r>
        <w:r>
          <w:fldChar w:fldCharType="begin"/>
        </w:r>
        <w:r>
          <w:instrText xml:space="preserve"> PAGEREF _Toc1404 \h </w:instrText>
        </w:r>
        <w:r>
          <w:fldChar w:fldCharType="separate"/>
        </w:r>
        <w:r>
          <w:t>24</w:t>
        </w:r>
        <w:r>
          <w:fldChar w:fldCharType="end"/>
        </w:r>
      </w:hyperlink>
    </w:p>
    <w:p>
      <w:pPr>
        <w:pStyle w:val="TOC2"/>
        <w:tabs>
          <w:tab w:val="right" w:leader="dot" w:pos="8306"/>
        </w:tabs>
      </w:pPr>
      <w:hyperlink w:anchor="_Toc1115" w:history="1">
        <w:r>
          <w:rPr>
            <w:rFonts w:ascii="仿宋" w:eastAsia="仿宋" w:hAnsi="仿宋" w:cs="仿宋" w:hint="eastAsia"/>
            <w:lang w:eastAsia="zh-CN"/>
          </w:rPr>
          <w:t>(二)、社会参与与沟通</w:t>
        </w:r>
        <w:r>
          <w:tab/>
        </w:r>
        <w:r>
          <w:fldChar w:fldCharType="begin"/>
        </w:r>
        <w:r>
          <w:instrText xml:space="preserve"> PAGEREF _Toc1115 \h </w:instrText>
        </w:r>
        <w:r>
          <w:fldChar w:fldCharType="separate"/>
        </w:r>
        <w:r>
          <w:t>25</w:t>
        </w:r>
        <w:r>
          <w:fldChar w:fldCharType="end"/>
        </w:r>
      </w:hyperlink>
    </w:p>
    <w:p>
      <w:pPr>
        <w:pStyle w:val="TOC1"/>
        <w:tabs>
          <w:tab w:val="right" w:leader="dot" w:pos="8306"/>
        </w:tabs>
      </w:pPr>
      <w:hyperlink w:anchor="_Toc10904" w:history="1">
        <w:r>
          <w:rPr>
            <w:rFonts w:ascii="仿宋" w:eastAsia="仿宋" w:hAnsi="仿宋" w:cs="仿宋" w:hint="eastAsia"/>
            <w:lang w:eastAsia="zh-CN"/>
          </w:rPr>
          <w:t>九、电池充电器项目投资规划</w:t>
        </w:r>
        <w:r>
          <w:tab/>
        </w:r>
        <w:r>
          <w:fldChar w:fldCharType="begin"/>
        </w:r>
        <w:r>
          <w:instrText xml:space="preserve"> PAGEREF _Toc10904 \h </w:instrText>
        </w:r>
        <w:r>
          <w:fldChar w:fldCharType="separate"/>
        </w:r>
        <w:r>
          <w:t>26</w:t>
        </w:r>
        <w:r>
          <w:fldChar w:fldCharType="end"/>
        </w:r>
      </w:hyperlink>
    </w:p>
    <w:p>
      <w:pPr>
        <w:pStyle w:val="TOC2"/>
        <w:tabs>
          <w:tab w:val="right" w:leader="dot" w:pos="8306"/>
        </w:tabs>
      </w:pPr>
      <w:hyperlink w:anchor="_Toc7488" w:history="1">
        <w:r>
          <w:rPr>
            <w:rFonts w:ascii="仿宋" w:eastAsia="仿宋" w:hAnsi="仿宋" w:cs="仿宋" w:hint="eastAsia"/>
            <w:lang w:eastAsia="zh-CN"/>
          </w:rPr>
          <w:t>(一)、电池充电器项目总投资估算</w:t>
        </w:r>
        <w:r>
          <w:tab/>
        </w:r>
        <w:r>
          <w:fldChar w:fldCharType="begin"/>
        </w:r>
        <w:r>
          <w:instrText xml:space="preserve"> PAGEREF _Toc7488 \h </w:instrText>
        </w:r>
        <w:r>
          <w:fldChar w:fldCharType="separate"/>
        </w:r>
        <w:r>
          <w:t>26</w:t>
        </w:r>
        <w:r>
          <w:fldChar w:fldCharType="end"/>
        </w:r>
      </w:hyperlink>
    </w:p>
    <w:p>
      <w:pPr>
        <w:pStyle w:val="TOC2"/>
        <w:tabs>
          <w:tab w:val="right" w:leader="dot" w:pos="8306"/>
        </w:tabs>
      </w:pPr>
      <w:hyperlink w:anchor="_Toc27482" w:history="1">
        <w:r>
          <w:rPr>
            <w:rFonts w:ascii="仿宋" w:eastAsia="仿宋" w:hAnsi="仿宋" w:cs="仿宋" w:hint="eastAsia"/>
            <w:lang w:eastAsia="zh-CN"/>
          </w:rPr>
          <w:t>(二)、资金筹措</w:t>
        </w:r>
        <w:r>
          <w:tab/>
        </w:r>
        <w:r>
          <w:fldChar w:fldCharType="begin"/>
        </w:r>
        <w:r>
          <w:instrText xml:space="preserve"> PAGEREF _Toc27482 \h </w:instrText>
        </w:r>
        <w:r>
          <w:fldChar w:fldCharType="separate"/>
        </w:r>
        <w:r>
          <w:t>27</w:t>
        </w:r>
        <w:r>
          <w:fldChar w:fldCharType="end"/>
        </w:r>
      </w:hyperlink>
    </w:p>
    <w:p>
      <w:pPr>
        <w:pStyle w:val="TOC1"/>
        <w:tabs>
          <w:tab w:val="right" w:leader="dot" w:pos="8306"/>
        </w:tabs>
      </w:pPr>
      <w:hyperlink w:anchor="_Toc19531" w:history="1">
        <w:r>
          <w:rPr>
            <w:rFonts w:ascii="仿宋" w:eastAsia="仿宋" w:hAnsi="仿宋" w:cs="仿宋" w:hint="eastAsia"/>
            <w:lang w:eastAsia="zh-CN"/>
          </w:rPr>
          <w:t>十、电池充电器项目经营效益</w:t>
        </w:r>
        <w:r>
          <w:tab/>
        </w:r>
        <w:r>
          <w:fldChar w:fldCharType="begin"/>
        </w:r>
        <w:r>
          <w:instrText xml:space="preserve"> PAGEREF _Toc19531 \h </w:instrText>
        </w:r>
        <w:r>
          <w:fldChar w:fldCharType="separate"/>
        </w:r>
        <w:r>
          <w:t>28</w:t>
        </w:r>
        <w:r>
          <w:fldChar w:fldCharType="end"/>
        </w:r>
      </w:hyperlink>
    </w:p>
    <w:p>
      <w:pPr>
        <w:pStyle w:val="TOC2"/>
        <w:tabs>
          <w:tab w:val="right" w:leader="dot" w:pos="8306"/>
        </w:tabs>
      </w:pPr>
      <w:hyperlink w:anchor="_Toc20332" w:history="1">
        <w:r>
          <w:rPr>
            <w:rFonts w:ascii="仿宋" w:eastAsia="仿宋" w:hAnsi="仿宋" w:cs="仿宋" w:hint="eastAsia"/>
            <w:lang w:eastAsia="zh-CN"/>
          </w:rPr>
          <w:t>(一)、经济评价财务测算</w:t>
        </w:r>
        <w:r>
          <w:tab/>
        </w:r>
        <w:r>
          <w:fldChar w:fldCharType="begin"/>
        </w:r>
        <w:r>
          <w:instrText xml:space="preserve"> PAGEREF _Toc20332 \h </w:instrText>
        </w:r>
        <w:r>
          <w:fldChar w:fldCharType="separate"/>
        </w:r>
        <w:r>
          <w:t>28</w:t>
        </w:r>
        <w:r>
          <w:fldChar w:fldCharType="end"/>
        </w:r>
      </w:hyperlink>
    </w:p>
    <w:p>
      <w:pPr>
        <w:pStyle w:val="TOC2"/>
        <w:tabs>
          <w:tab w:val="right" w:leader="dot" w:pos="8306"/>
        </w:tabs>
      </w:pPr>
      <w:hyperlink w:anchor="_Toc32026" w:history="1">
        <w:r>
          <w:rPr>
            <w:rFonts w:ascii="仿宋" w:eastAsia="仿宋" w:hAnsi="仿宋" w:cs="仿宋" w:hint="eastAsia"/>
            <w:lang w:eastAsia="zh-CN"/>
          </w:rPr>
          <w:t>(二)、电池充电器项目盈利能力分析</w:t>
        </w:r>
        <w:r>
          <w:tab/>
        </w:r>
        <w:r>
          <w:fldChar w:fldCharType="begin"/>
        </w:r>
        <w:r>
          <w:instrText xml:space="preserve"> PAGEREF _Toc32026 \h </w:instrText>
        </w:r>
        <w:r>
          <w:fldChar w:fldCharType="separate"/>
        </w:r>
        <w:r>
          <w:t>29</w:t>
        </w:r>
        <w:r>
          <w:fldChar w:fldCharType="end"/>
        </w:r>
      </w:hyperlink>
    </w:p>
    <w:p>
      <w:pPr>
        <w:pStyle w:val="TOC1"/>
        <w:tabs>
          <w:tab w:val="right" w:leader="dot" w:pos="8306"/>
        </w:tabs>
      </w:pPr>
      <w:hyperlink w:anchor="_Toc5137" w:history="1">
        <w:r>
          <w:rPr>
            <w:rFonts w:ascii="仿宋" w:eastAsia="仿宋" w:hAnsi="仿宋" w:cs="仿宋" w:hint="eastAsia"/>
            <w:lang w:eastAsia="zh-CN"/>
          </w:rPr>
          <w:t>十一、电池充电器项目计划安排</w:t>
        </w:r>
        <w:r>
          <w:tab/>
        </w:r>
        <w:r>
          <w:fldChar w:fldCharType="begin"/>
        </w:r>
        <w:r>
          <w:instrText xml:space="preserve"> PAGEREF _Toc5137 \h </w:instrText>
        </w:r>
        <w:r>
          <w:fldChar w:fldCharType="separate"/>
        </w:r>
        <w:r>
          <w:t>30</w:t>
        </w:r>
        <w:r>
          <w:fldChar w:fldCharType="end"/>
        </w:r>
      </w:hyperlink>
    </w:p>
    <w:p>
      <w:pPr>
        <w:pStyle w:val="TOC2"/>
        <w:tabs>
          <w:tab w:val="right" w:leader="dot" w:pos="8306"/>
        </w:tabs>
      </w:pPr>
      <w:hyperlink w:anchor="_Toc24471" w:history="1">
        <w:r>
          <w:rPr>
            <w:rFonts w:ascii="仿宋" w:eastAsia="仿宋" w:hAnsi="仿宋" w:cs="仿宋" w:hint="eastAsia"/>
            <w:lang w:eastAsia="zh-CN"/>
          </w:rPr>
          <w:t>(一)、建设周期</w:t>
        </w:r>
        <w:r>
          <w:tab/>
        </w:r>
        <w:r>
          <w:fldChar w:fldCharType="begin"/>
        </w:r>
        <w:r>
          <w:instrText xml:space="preserve"> PAGEREF _Toc24471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62" w:history="1">
        <w:r>
          <w:rPr>
            <w:rFonts w:ascii="仿宋" w:eastAsia="仿宋" w:hAnsi="仿宋" w:cs="仿宋" w:hint="eastAsia"/>
            <w:lang w:eastAsia="zh-CN"/>
          </w:rPr>
          <w:t>(二)、建设进度</w:t>
        </w:r>
        <w:r>
          <w:tab/>
        </w:r>
        <w:r>
          <w:fldChar w:fldCharType="begin"/>
        </w:r>
        <w:r>
          <w:instrText xml:space="preserve"> PAGEREF _Toc14962 \h </w:instrText>
        </w:r>
        <w:r>
          <w:fldChar w:fldCharType="separate"/>
        </w:r>
        <w:r>
          <w:t>31</w:t>
        </w:r>
        <w:r>
          <w:fldChar w:fldCharType="end"/>
        </w:r>
      </w:hyperlink>
    </w:p>
    <w:p>
      <w:pPr>
        <w:pStyle w:val="TOC2"/>
        <w:tabs>
          <w:tab w:val="right" w:leader="dot" w:pos="8306"/>
        </w:tabs>
      </w:pPr>
      <w:hyperlink w:anchor="_Toc25995" w:history="1">
        <w:r>
          <w:rPr>
            <w:rFonts w:ascii="仿宋" w:eastAsia="仿宋" w:hAnsi="仿宋" w:cs="仿宋" w:hint="eastAsia"/>
            <w:lang w:eastAsia="zh-CN"/>
          </w:rPr>
          <w:t>(三)、进度安排注意事项</w:t>
        </w:r>
        <w:r>
          <w:tab/>
        </w:r>
        <w:r>
          <w:fldChar w:fldCharType="begin"/>
        </w:r>
        <w:r>
          <w:instrText xml:space="preserve"> PAGEREF _Toc25995 \h </w:instrText>
        </w:r>
        <w:r>
          <w:fldChar w:fldCharType="separate"/>
        </w:r>
        <w:r>
          <w:t>32</w:t>
        </w:r>
        <w:r>
          <w:fldChar w:fldCharType="end"/>
        </w:r>
      </w:hyperlink>
    </w:p>
    <w:p>
      <w:pPr>
        <w:pStyle w:val="TOC2"/>
        <w:tabs>
          <w:tab w:val="right" w:leader="dot" w:pos="8306"/>
        </w:tabs>
      </w:pPr>
      <w:hyperlink w:anchor="_Toc5487" w:history="1">
        <w:r>
          <w:rPr>
            <w:rFonts w:ascii="仿宋" w:eastAsia="仿宋" w:hAnsi="仿宋" w:cs="仿宋" w:hint="eastAsia"/>
            <w:lang w:eastAsia="zh-CN"/>
          </w:rPr>
          <w:t>(四)、人力资源配置</w:t>
        </w:r>
        <w:r>
          <w:tab/>
        </w:r>
        <w:r>
          <w:fldChar w:fldCharType="begin"/>
        </w:r>
        <w:r>
          <w:instrText xml:space="preserve"> PAGEREF _Toc5487 \h </w:instrText>
        </w:r>
        <w:r>
          <w:fldChar w:fldCharType="separate"/>
        </w:r>
        <w:r>
          <w:t>34</w:t>
        </w:r>
        <w:r>
          <w:fldChar w:fldCharType="end"/>
        </w:r>
      </w:hyperlink>
    </w:p>
    <w:p>
      <w:pPr>
        <w:pStyle w:val="TOC1"/>
        <w:tabs>
          <w:tab w:val="right" w:leader="dot" w:pos="8306"/>
        </w:tabs>
      </w:pPr>
      <w:hyperlink w:anchor="_Toc1450" w:history="1">
        <w:r>
          <w:rPr>
            <w:rFonts w:ascii="仿宋" w:eastAsia="仿宋" w:hAnsi="仿宋" w:cs="仿宋" w:hint="eastAsia"/>
            <w:lang w:eastAsia="zh-CN"/>
          </w:rPr>
          <w:t>十二、电池充电器项目创新与研发</w:t>
        </w:r>
        <w:r>
          <w:tab/>
        </w:r>
        <w:r>
          <w:fldChar w:fldCharType="begin"/>
        </w:r>
        <w:r>
          <w:instrText xml:space="preserve"> PAGEREF _Toc1450 \h </w:instrText>
        </w:r>
        <w:r>
          <w:fldChar w:fldCharType="separate"/>
        </w:r>
        <w:r>
          <w:t>34</w:t>
        </w:r>
        <w:r>
          <w:fldChar w:fldCharType="end"/>
        </w:r>
      </w:hyperlink>
    </w:p>
    <w:p>
      <w:pPr>
        <w:pStyle w:val="TOC2"/>
        <w:tabs>
          <w:tab w:val="right" w:leader="dot" w:pos="8306"/>
        </w:tabs>
      </w:pPr>
      <w:hyperlink w:anchor="_Toc15096" w:history="1">
        <w:r>
          <w:rPr>
            <w:rFonts w:ascii="仿宋" w:eastAsia="仿宋" w:hAnsi="仿宋" w:cs="仿宋" w:hint="eastAsia"/>
            <w:lang w:eastAsia="zh-CN"/>
          </w:rPr>
          <w:t>(一)、创新策略与方向</w:t>
        </w:r>
        <w:r>
          <w:tab/>
        </w:r>
        <w:r>
          <w:fldChar w:fldCharType="begin"/>
        </w:r>
        <w:r>
          <w:instrText xml:space="preserve"> PAGEREF _Toc15096 \h </w:instrText>
        </w:r>
        <w:r>
          <w:fldChar w:fldCharType="separate"/>
        </w:r>
        <w:r>
          <w:t>34</w:t>
        </w:r>
        <w:r>
          <w:fldChar w:fldCharType="end"/>
        </w:r>
      </w:hyperlink>
    </w:p>
    <w:p>
      <w:pPr>
        <w:pStyle w:val="TOC2"/>
        <w:tabs>
          <w:tab w:val="right" w:leader="dot" w:pos="8306"/>
        </w:tabs>
      </w:pPr>
      <w:hyperlink w:anchor="_Toc14338" w:history="1">
        <w:r>
          <w:rPr>
            <w:rFonts w:ascii="仿宋" w:eastAsia="仿宋" w:hAnsi="仿宋" w:cs="仿宋" w:hint="eastAsia"/>
            <w:lang w:eastAsia="zh-CN"/>
          </w:rPr>
          <w:t>(二)、研发规划与投入</w:t>
        </w:r>
        <w:r>
          <w:tab/>
        </w:r>
        <w:r>
          <w:fldChar w:fldCharType="begin"/>
        </w:r>
        <w:r>
          <w:instrText xml:space="preserve"> PAGEREF _Toc14338 \h </w:instrText>
        </w:r>
        <w:r>
          <w:fldChar w:fldCharType="separate"/>
        </w:r>
        <w:r>
          <w:t>36</w:t>
        </w:r>
        <w:r>
          <w:fldChar w:fldCharType="end"/>
        </w:r>
      </w:hyperlink>
    </w:p>
    <w:p>
      <w:pPr>
        <w:pStyle w:val="TOC1"/>
        <w:tabs>
          <w:tab w:val="right" w:leader="dot" w:pos="8306"/>
        </w:tabs>
      </w:pPr>
      <w:hyperlink w:anchor="_Toc7482" w:history="1">
        <w:r>
          <w:rPr>
            <w:rFonts w:ascii="仿宋" w:eastAsia="仿宋" w:hAnsi="仿宋" w:cs="仿宋" w:hint="eastAsia"/>
            <w:lang w:eastAsia="zh-CN"/>
          </w:rPr>
          <w:t>十三、电池充电器项目实施时间节点</w:t>
        </w:r>
        <w:r>
          <w:tab/>
        </w:r>
        <w:r>
          <w:fldChar w:fldCharType="begin"/>
        </w:r>
        <w:r>
          <w:instrText xml:space="preserve"> PAGEREF _Toc7482 \h </w:instrText>
        </w:r>
        <w:r>
          <w:fldChar w:fldCharType="separate"/>
        </w:r>
        <w:r>
          <w:t>37</w:t>
        </w:r>
        <w:r>
          <w:fldChar w:fldCharType="end"/>
        </w:r>
      </w:hyperlink>
    </w:p>
    <w:p>
      <w:pPr>
        <w:pStyle w:val="TOC2"/>
        <w:tabs>
          <w:tab w:val="right" w:leader="dot" w:pos="8306"/>
        </w:tabs>
      </w:pPr>
      <w:hyperlink w:anchor="_Toc32508" w:history="1">
        <w:r>
          <w:rPr>
            <w:rFonts w:ascii="仿宋" w:eastAsia="仿宋" w:hAnsi="仿宋" w:cs="仿宋" w:hint="eastAsia"/>
            <w:lang w:eastAsia="zh-CN"/>
          </w:rPr>
          <w:t>(一)、电池充电器项目启动阶段时间节点</w:t>
        </w:r>
        <w:r>
          <w:tab/>
        </w:r>
        <w:r>
          <w:fldChar w:fldCharType="begin"/>
        </w:r>
        <w:r>
          <w:instrText xml:space="preserve"> PAGEREF _Toc32508 \h </w:instrText>
        </w:r>
        <w:r>
          <w:fldChar w:fldCharType="separate"/>
        </w:r>
        <w:r>
          <w:t>37</w:t>
        </w:r>
        <w:r>
          <w:fldChar w:fldCharType="end"/>
        </w:r>
      </w:hyperlink>
    </w:p>
    <w:p>
      <w:pPr>
        <w:pStyle w:val="TOC2"/>
        <w:tabs>
          <w:tab w:val="right" w:leader="dot" w:pos="8306"/>
        </w:tabs>
      </w:pPr>
      <w:hyperlink w:anchor="_Toc29221" w:history="1">
        <w:r>
          <w:rPr>
            <w:rFonts w:ascii="仿宋" w:eastAsia="仿宋" w:hAnsi="仿宋" w:cs="仿宋" w:hint="eastAsia"/>
            <w:lang w:eastAsia="zh-CN"/>
          </w:rPr>
          <w:t>(二)、电池充电器项目执行阶段时间节点</w:t>
        </w:r>
        <w:r>
          <w:tab/>
        </w:r>
        <w:r>
          <w:fldChar w:fldCharType="begin"/>
        </w:r>
        <w:r>
          <w:instrText xml:space="preserve"> PAGEREF _Toc29221 \h </w:instrText>
        </w:r>
        <w:r>
          <w:fldChar w:fldCharType="separate"/>
        </w:r>
        <w:r>
          <w:t>39</w:t>
        </w:r>
        <w:r>
          <w:fldChar w:fldCharType="end"/>
        </w:r>
      </w:hyperlink>
    </w:p>
    <w:p>
      <w:pPr>
        <w:pStyle w:val="TOC2"/>
        <w:tabs>
          <w:tab w:val="right" w:leader="dot" w:pos="8306"/>
        </w:tabs>
      </w:pPr>
      <w:hyperlink w:anchor="_Toc10575" w:history="1">
        <w:r>
          <w:rPr>
            <w:rFonts w:ascii="仿宋" w:eastAsia="仿宋" w:hAnsi="仿宋" w:cs="仿宋" w:hint="eastAsia"/>
            <w:lang w:eastAsia="zh-CN"/>
          </w:rPr>
          <w:t>(三)、电池充电器项目完成阶段时间节点</w:t>
        </w:r>
        <w:r>
          <w:tab/>
        </w:r>
        <w:r>
          <w:fldChar w:fldCharType="begin"/>
        </w:r>
        <w:r>
          <w:instrText xml:space="preserve"> PAGEREF _Toc10575 \h </w:instrText>
        </w:r>
        <w:r>
          <w:fldChar w:fldCharType="separate"/>
        </w:r>
        <w:r>
          <w:t>40</w:t>
        </w:r>
        <w:r>
          <w:fldChar w:fldCharType="end"/>
        </w:r>
      </w:hyperlink>
    </w:p>
    <w:p>
      <w:pPr>
        <w:pStyle w:val="TOC1"/>
        <w:tabs>
          <w:tab w:val="right" w:leader="dot" w:pos="8306"/>
        </w:tabs>
      </w:pPr>
      <w:hyperlink w:anchor="_Toc1036" w:history="1">
        <w:r>
          <w:rPr>
            <w:rFonts w:ascii="仿宋" w:eastAsia="仿宋" w:hAnsi="仿宋" w:cs="仿宋" w:hint="eastAsia"/>
            <w:lang w:eastAsia="zh-CN"/>
          </w:rPr>
          <w:t>十四、电池充电器项目实施保障措施</w:t>
        </w:r>
        <w:r>
          <w:tab/>
        </w:r>
        <w:r>
          <w:fldChar w:fldCharType="begin"/>
        </w:r>
        <w:r>
          <w:instrText xml:space="preserve"> PAGEREF _Toc1036 \h </w:instrText>
        </w:r>
        <w:r>
          <w:fldChar w:fldCharType="separate"/>
        </w:r>
        <w:r>
          <w:t>41</w:t>
        </w:r>
        <w:r>
          <w:fldChar w:fldCharType="end"/>
        </w:r>
      </w:hyperlink>
    </w:p>
    <w:p>
      <w:pPr>
        <w:pStyle w:val="TOC2"/>
        <w:tabs>
          <w:tab w:val="right" w:leader="dot" w:pos="8306"/>
        </w:tabs>
      </w:pPr>
      <w:hyperlink w:anchor="_Toc7315" w:history="1">
        <w:r>
          <w:rPr>
            <w:rFonts w:ascii="仿宋" w:eastAsia="仿宋" w:hAnsi="仿宋" w:cs="仿宋" w:hint="eastAsia"/>
            <w:lang w:eastAsia="zh-CN"/>
          </w:rPr>
          <w:t>(一)、电池充电器项目实施保障机制</w:t>
        </w:r>
        <w:r>
          <w:tab/>
        </w:r>
        <w:r>
          <w:fldChar w:fldCharType="begin"/>
        </w:r>
        <w:r>
          <w:instrText xml:space="preserve"> PAGEREF _Toc7315 \h </w:instrText>
        </w:r>
        <w:r>
          <w:fldChar w:fldCharType="separate"/>
        </w:r>
        <w:r>
          <w:t>41</w:t>
        </w:r>
        <w:r>
          <w:fldChar w:fldCharType="end"/>
        </w:r>
      </w:hyperlink>
    </w:p>
    <w:p>
      <w:pPr>
        <w:pStyle w:val="TOC2"/>
        <w:tabs>
          <w:tab w:val="right" w:leader="dot" w:pos="8306"/>
        </w:tabs>
      </w:pPr>
      <w:hyperlink w:anchor="_Toc7287" w:history="1">
        <w:r>
          <w:rPr>
            <w:rFonts w:ascii="仿宋" w:eastAsia="仿宋" w:hAnsi="仿宋" w:cs="仿宋" w:hint="eastAsia"/>
            <w:lang w:eastAsia="zh-CN"/>
          </w:rPr>
          <w:t>(二)、电池充电器项目法律合规要求</w:t>
        </w:r>
        <w:r>
          <w:tab/>
        </w:r>
        <w:r>
          <w:fldChar w:fldCharType="begin"/>
        </w:r>
        <w:r>
          <w:instrText xml:space="preserve"> PAGEREF _Toc7287 \h </w:instrText>
        </w:r>
        <w:r>
          <w:fldChar w:fldCharType="separate"/>
        </w:r>
        <w:r>
          <w:t>44</w:t>
        </w:r>
        <w:r>
          <w:fldChar w:fldCharType="end"/>
        </w:r>
      </w:hyperlink>
    </w:p>
    <w:p>
      <w:pPr>
        <w:pStyle w:val="TOC2"/>
        <w:tabs>
          <w:tab w:val="right" w:leader="dot" w:pos="8306"/>
        </w:tabs>
      </w:pPr>
      <w:hyperlink w:anchor="_Toc13649" w:history="1">
        <w:r>
          <w:rPr>
            <w:rFonts w:ascii="仿宋" w:eastAsia="仿宋" w:hAnsi="仿宋" w:cs="仿宋" w:hint="eastAsia"/>
            <w:lang w:eastAsia="zh-CN"/>
          </w:rPr>
          <w:t>(三)、电池充电器项目合同管理与法律事务</w:t>
        </w:r>
        <w:r>
          <w:tab/>
        </w:r>
        <w:r>
          <w:fldChar w:fldCharType="begin"/>
        </w:r>
        <w:r>
          <w:instrText xml:space="preserve"> PAGEREF _Toc13649 \h </w:instrText>
        </w:r>
        <w:r>
          <w:fldChar w:fldCharType="separate"/>
        </w:r>
        <w:r>
          <w:t>48</w:t>
        </w:r>
        <w:r>
          <w:fldChar w:fldCharType="end"/>
        </w:r>
      </w:hyperlink>
    </w:p>
    <w:p>
      <w:pPr>
        <w:pStyle w:val="TOC2"/>
        <w:tabs>
          <w:tab w:val="right" w:leader="dot" w:pos="8306"/>
        </w:tabs>
      </w:pPr>
      <w:hyperlink w:anchor="_Toc609" w:history="1">
        <w:r>
          <w:rPr>
            <w:rFonts w:ascii="仿宋" w:eastAsia="仿宋" w:hAnsi="仿宋" w:cs="仿宋" w:hint="eastAsia"/>
            <w:lang w:eastAsia="zh-CN"/>
          </w:rPr>
          <w:t>(四)、电池充电器项目知识产权保护策略</w:t>
        </w:r>
        <w:r>
          <w:tab/>
        </w:r>
        <w:r>
          <w:fldChar w:fldCharType="begin"/>
        </w:r>
        <w:r>
          <w:instrText xml:space="preserve"> PAGEREF _Toc609 \h </w:instrText>
        </w:r>
        <w:r>
          <w:fldChar w:fldCharType="separate"/>
        </w:r>
        <w:r>
          <w:t>55</w:t>
        </w:r>
        <w:r>
          <w:fldChar w:fldCharType="end"/>
        </w:r>
      </w:hyperlink>
    </w:p>
    <w:p>
      <w:pPr>
        <w:pStyle w:val="TOC1"/>
        <w:tabs>
          <w:tab w:val="right" w:leader="dot" w:pos="8306"/>
        </w:tabs>
      </w:pPr>
      <w:hyperlink w:anchor="_Toc28874" w:history="1">
        <w:r>
          <w:rPr>
            <w:rFonts w:ascii="仿宋" w:eastAsia="仿宋" w:hAnsi="仿宋" w:cs="仿宋" w:hint="eastAsia"/>
            <w:lang w:eastAsia="zh-CN"/>
          </w:rPr>
          <w:t>十五、电池充电器项目工程方案分析</w:t>
        </w:r>
        <w:r>
          <w:tab/>
        </w:r>
        <w:r>
          <w:fldChar w:fldCharType="begin"/>
        </w:r>
        <w:r>
          <w:instrText xml:space="preserve"> PAGEREF _Toc28874 \h </w:instrText>
        </w:r>
        <w:r>
          <w:fldChar w:fldCharType="separate"/>
        </w:r>
        <w:r>
          <w:t>57</w:t>
        </w:r>
        <w:r>
          <w:fldChar w:fldCharType="end"/>
        </w:r>
      </w:hyperlink>
    </w:p>
    <w:p>
      <w:pPr>
        <w:pStyle w:val="TOC2"/>
        <w:tabs>
          <w:tab w:val="right" w:leader="dot" w:pos="8306"/>
        </w:tabs>
      </w:pPr>
      <w:hyperlink w:anchor="_Toc3953" w:history="1">
        <w:r>
          <w:rPr>
            <w:rFonts w:ascii="仿宋" w:eastAsia="仿宋" w:hAnsi="仿宋" w:cs="仿宋" w:hint="eastAsia"/>
            <w:lang w:eastAsia="zh-CN"/>
          </w:rPr>
          <w:t>(一)、建筑工程设计原则</w:t>
        </w:r>
        <w:r>
          <w:tab/>
        </w:r>
        <w:r>
          <w:fldChar w:fldCharType="begin"/>
        </w:r>
        <w:r>
          <w:instrText xml:space="preserve"> PAGEREF _Toc3953 \h </w:instrText>
        </w:r>
        <w:r>
          <w:fldChar w:fldCharType="separate"/>
        </w:r>
        <w:r>
          <w:t>57</w:t>
        </w:r>
        <w:r>
          <w:fldChar w:fldCharType="end"/>
        </w:r>
      </w:hyperlink>
    </w:p>
    <w:p>
      <w:pPr>
        <w:pStyle w:val="TOC2"/>
        <w:tabs>
          <w:tab w:val="right" w:leader="dot" w:pos="8306"/>
        </w:tabs>
      </w:pPr>
      <w:hyperlink w:anchor="_Toc30158" w:history="1">
        <w:r>
          <w:rPr>
            <w:rFonts w:ascii="仿宋" w:eastAsia="仿宋" w:hAnsi="仿宋" w:cs="仿宋" w:hint="eastAsia"/>
            <w:lang w:eastAsia="zh-CN"/>
          </w:rPr>
          <w:t>(二)、土建工程建设指标</w:t>
        </w:r>
        <w:r>
          <w:tab/>
        </w:r>
        <w:r>
          <w:fldChar w:fldCharType="begin"/>
        </w:r>
        <w:r>
          <w:instrText xml:space="preserve"> PAGEREF _Toc30158 \h </w:instrText>
        </w:r>
        <w:r>
          <w:fldChar w:fldCharType="separate"/>
        </w:r>
        <w:r>
          <w:t>60</w:t>
        </w:r>
        <w:r>
          <w:fldChar w:fldCharType="end"/>
        </w:r>
      </w:hyperlink>
    </w:p>
    <w:p>
      <w:pPr>
        <w:pStyle w:val="TOC1"/>
        <w:tabs>
          <w:tab w:val="right" w:leader="dot" w:pos="8306"/>
        </w:tabs>
      </w:pPr>
      <w:hyperlink w:anchor="_Toc15343" w:history="1">
        <w:r>
          <w:rPr>
            <w:rFonts w:ascii="仿宋" w:eastAsia="仿宋" w:hAnsi="仿宋" w:cs="仿宋" w:hint="eastAsia"/>
            <w:lang w:eastAsia="zh-CN"/>
          </w:rPr>
          <w:t>十六、供应链管理</w:t>
        </w:r>
        <w:r>
          <w:tab/>
        </w:r>
        <w:r>
          <w:fldChar w:fldCharType="begin"/>
        </w:r>
        <w:r>
          <w:instrText xml:space="preserve"> PAGEREF _Toc15343 \h </w:instrText>
        </w:r>
        <w:r>
          <w:fldChar w:fldCharType="separate"/>
        </w:r>
        <w:r>
          <w:t>62</w:t>
        </w:r>
        <w:r>
          <w:fldChar w:fldCharType="end"/>
        </w:r>
      </w:hyperlink>
    </w:p>
    <w:p>
      <w:pPr>
        <w:pStyle w:val="TOC2"/>
        <w:tabs>
          <w:tab w:val="right" w:leader="dot" w:pos="8306"/>
        </w:tabs>
      </w:pPr>
      <w:hyperlink w:anchor="_Toc32081" w:history="1">
        <w:r>
          <w:rPr>
            <w:rFonts w:ascii="仿宋" w:eastAsia="仿宋" w:hAnsi="仿宋" w:cs="仿宋" w:hint="eastAsia"/>
            <w:lang w:eastAsia="zh-CN"/>
          </w:rPr>
          <w:t>(一)、供应链战略规划</w:t>
        </w:r>
        <w:r>
          <w:tab/>
        </w:r>
        <w:r>
          <w:fldChar w:fldCharType="begin"/>
        </w:r>
        <w:r>
          <w:instrText xml:space="preserve"> PAGEREF _Toc32081 \h </w:instrText>
        </w:r>
        <w:r>
          <w:fldChar w:fldCharType="separate"/>
        </w:r>
        <w:r>
          <w:t>62</w:t>
        </w:r>
        <w:r>
          <w:fldChar w:fldCharType="end"/>
        </w:r>
      </w:hyperlink>
    </w:p>
    <w:p>
      <w:pPr>
        <w:pStyle w:val="TOC2"/>
        <w:tabs>
          <w:tab w:val="right" w:leader="dot" w:pos="8306"/>
        </w:tabs>
      </w:pPr>
      <w:hyperlink w:anchor="_Toc16269" w:history="1">
        <w:r>
          <w:rPr>
            <w:rFonts w:ascii="仿宋" w:eastAsia="仿宋" w:hAnsi="仿宋" w:cs="仿宋" w:hint="eastAsia"/>
            <w:lang w:eastAsia="zh-CN"/>
          </w:rPr>
          <w:t>(二)、供应商选择与合作</w:t>
        </w:r>
        <w:r>
          <w:tab/>
        </w:r>
        <w:r>
          <w:fldChar w:fldCharType="begin"/>
        </w:r>
        <w:r>
          <w:instrText xml:space="preserve"> PAGEREF _Toc16269 \h </w:instrText>
        </w:r>
        <w:r>
          <w:fldChar w:fldCharType="separate"/>
        </w:r>
        <w:r>
          <w:t>64</w:t>
        </w:r>
        <w:r>
          <w:fldChar w:fldCharType="end"/>
        </w:r>
      </w:hyperlink>
    </w:p>
    <w:p>
      <w:pPr>
        <w:pStyle w:val="TOC2"/>
        <w:tabs>
          <w:tab w:val="right" w:leader="dot" w:pos="8306"/>
        </w:tabs>
      </w:pPr>
      <w:hyperlink w:anchor="_Toc24738" w:history="1">
        <w:r>
          <w:rPr>
            <w:rFonts w:ascii="仿宋" w:eastAsia="仿宋" w:hAnsi="仿宋" w:cs="仿宋" w:hint="eastAsia"/>
            <w:lang w:eastAsia="zh-CN"/>
          </w:rPr>
          <w:t>(三)、物流与库存管理</w:t>
        </w:r>
        <w:r>
          <w:tab/>
        </w:r>
        <w:r>
          <w:fldChar w:fldCharType="begin"/>
        </w:r>
        <w:r>
          <w:instrText xml:space="preserve"> PAGEREF _Toc24738 \h </w:instrText>
        </w:r>
        <w:r>
          <w:fldChar w:fldCharType="separate"/>
        </w:r>
        <w:r>
          <w:t>65</w:t>
        </w:r>
        <w:r>
          <w:fldChar w:fldCharType="end"/>
        </w:r>
      </w:hyperlink>
    </w:p>
    <w:p>
      <w:pPr>
        <w:pStyle w:val="TOC1"/>
        <w:tabs>
          <w:tab w:val="right" w:leader="dot" w:pos="8306"/>
        </w:tabs>
      </w:pPr>
      <w:hyperlink w:anchor="_Toc5430" w:history="1">
        <w:r>
          <w:rPr>
            <w:rFonts w:ascii="仿宋" w:eastAsia="仿宋" w:hAnsi="仿宋" w:cs="仿宋" w:hint="eastAsia"/>
            <w:lang w:eastAsia="zh-CN"/>
          </w:rPr>
          <w:t>十七、电池充电器项目变更管理</w:t>
        </w:r>
        <w:r>
          <w:tab/>
        </w:r>
        <w:r>
          <w:fldChar w:fldCharType="begin"/>
        </w:r>
        <w:r>
          <w:instrText xml:space="preserve"> PAGEREF _Toc5430 \h </w:instrText>
        </w:r>
        <w:r>
          <w:fldChar w:fldCharType="separate"/>
        </w:r>
        <w:r>
          <w:t>66</w:t>
        </w:r>
        <w:r>
          <w:fldChar w:fldCharType="end"/>
        </w:r>
      </w:hyperlink>
    </w:p>
    <w:p>
      <w:pPr>
        <w:pStyle w:val="TOC2"/>
        <w:tabs>
          <w:tab w:val="right" w:leader="dot" w:pos="8306"/>
        </w:tabs>
      </w:pPr>
      <w:hyperlink w:anchor="_Toc629" w:history="1">
        <w:r>
          <w:rPr>
            <w:rFonts w:ascii="仿宋" w:eastAsia="仿宋" w:hAnsi="仿宋" w:cs="仿宋" w:hint="eastAsia"/>
            <w:lang w:eastAsia="zh-CN"/>
          </w:rPr>
          <w:t>(一)、变更申请与评估</w:t>
        </w:r>
        <w:r>
          <w:tab/>
        </w:r>
        <w:r>
          <w:fldChar w:fldCharType="begin"/>
        </w:r>
        <w:r>
          <w:instrText xml:space="preserve"> PAGEREF _Toc629 \h </w:instrText>
        </w:r>
        <w:r>
          <w:fldChar w:fldCharType="separate"/>
        </w:r>
        <w:r>
          <w:t>66</w:t>
        </w:r>
        <w:r>
          <w:fldChar w:fldCharType="end"/>
        </w:r>
      </w:hyperlink>
    </w:p>
    <w:p>
      <w:pPr>
        <w:pStyle w:val="TOC2"/>
        <w:tabs>
          <w:tab w:val="right" w:leader="dot" w:pos="8306"/>
        </w:tabs>
      </w:pPr>
      <w:hyperlink w:anchor="_Toc25208" w:history="1">
        <w:r>
          <w:rPr>
            <w:rFonts w:ascii="仿宋" w:eastAsia="仿宋" w:hAnsi="仿宋" w:cs="仿宋" w:hint="eastAsia"/>
            <w:lang w:eastAsia="zh-CN"/>
          </w:rPr>
          <w:t>(二)、变更实施与控制</w:t>
        </w:r>
        <w:r>
          <w:tab/>
        </w:r>
        <w:r>
          <w:fldChar w:fldCharType="begin"/>
        </w:r>
        <w:r>
          <w:instrText xml:space="preserve"> PAGEREF _Toc25208 \h </w:instrText>
        </w:r>
        <w:r>
          <w:fldChar w:fldCharType="separate"/>
        </w:r>
        <w:r>
          <w:t>67</w:t>
        </w:r>
        <w:r>
          <w:fldChar w:fldCharType="end"/>
        </w:r>
      </w:hyperlink>
    </w:p>
    <w:p>
      <w:pPr>
        <w:pStyle w:val="TOC1"/>
        <w:tabs>
          <w:tab w:val="right" w:leader="dot" w:pos="8306"/>
        </w:tabs>
      </w:pPr>
      <w:hyperlink w:anchor="_Toc12572" w:history="1">
        <w:r>
          <w:rPr>
            <w:rFonts w:ascii="仿宋" w:eastAsia="仿宋" w:hAnsi="仿宋" w:cs="仿宋" w:hint="eastAsia"/>
            <w:lang w:eastAsia="zh-CN"/>
          </w:rPr>
          <w:t>十八、质量管理体系</w:t>
        </w:r>
        <w:r>
          <w:tab/>
        </w:r>
        <w:r>
          <w:fldChar w:fldCharType="begin"/>
        </w:r>
        <w:r>
          <w:instrText xml:space="preserve"> PAGEREF _Toc12572 \h </w:instrText>
        </w:r>
        <w:r>
          <w:fldChar w:fldCharType="separate"/>
        </w:r>
        <w:r>
          <w:t>67</w:t>
        </w:r>
        <w:r>
          <w:fldChar w:fldCharType="end"/>
        </w:r>
      </w:hyperlink>
    </w:p>
    <w:p>
      <w:pPr>
        <w:pStyle w:val="TOC2"/>
        <w:tabs>
          <w:tab w:val="right" w:leader="dot" w:pos="8306"/>
        </w:tabs>
      </w:pPr>
      <w:hyperlink w:anchor="_Toc1879" w:history="1">
        <w:r>
          <w:rPr>
            <w:rFonts w:ascii="仿宋" w:eastAsia="仿宋" w:hAnsi="仿宋" w:cs="仿宋" w:hint="eastAsia"/>
            <w:lang w:eastAsia="zh-CN"/>
          </w:rPr>
          <w:t>(一)、质量目标与方针</w:t>
        </w:r>
        <w:r>
          <w:tab/>
        </w:r>
        <w:r>
          <w:fldChar w:fldCharType="begin"/>
        </w:r>
        <w:r>
          <w:instrText xml:space="preserve"> PAGEREF _Toc1879 \h </w:instrText>
        </w:r>
        <w:r>
          <w:fldChar w:fldCharType="separate"/>
        </w:r>
        <w:r>
          <w:t>67</w:t>
        </w:r>
        <w:r>
          <w:fldChar w:fldCharType="end"/>
        </w:r>
      </w:hyperlink>
    </w:p>
    <w:p>
      <w:pPr>
        <w:pStyle w:val="TOC2"/>
        <w:tabs>
          <w:tab w:val="right" w:leader="dot" w:pos="8306"/>
        </w:tabs>
      </w:pPr>
      <w:hyperlink w:anchor="_Toc21409" w:history="1">
        <w:r>
          <w:rPr>
            <w:rFonts w:ascii="仿宋" w:eastAsia="仿宋" w:hAnsi="仿宋" w:cs="仿宋" w:hint="eastAsia"/>
            <w:lang w:eastAsia="zh-CN"/>
          </w:rPr>
          <w:t>(二)、质量管理责任</w:t>
        </w:r>
        <w:r>
          <w:tab/>
        </w:r>
        <w:r>
          <w:fldChar w:fldCharType="begin"/>
        </w:r>
        <w:r>
          <w:instrText xml:space="preserve"> PAGEREF _Toc21409 \h </w:instrText>
        </w:r>
        <w:r>
          <w:fldChar w:fldCharType="separate"/>
        </w:r>
        <w:r>
          <w:t>68</w:t>
        </w:r>
        <w:r>
          <w:fldChar w:fldCharType="end"/>
        </w:r>
      </w:hyperlink>
    </w:p>
    <w:p>
      <w:pPr>
        <w:pStyle w:val="TOC2"/>
        <w:tabs>
          <w:tab w:val="right" w:leader="dot" w:pos="8306"/>
        </w:tabs>
      </w:pPr>
      <w:hyperlink w:anchor="_Toc382" w:history="1">
        <w:r>
          <w:rPr>
            <w:rFonts w:ascii="仿宋" w:eastAsia="仿宋" w:hAnsi="仿宋" w:cs="仿宋" w:hint="eastAsia"/>
            <w:lang w:eastAsia="zh-CN"/>
          </w:rPr>
          <w:t>(三)、质量管理体系文件</w:t>
        </w:r>
        <w:r>
          <w:tab/>
        </w:r>
        <w:r>
          <w:fldChar w:fldCharType="begin"/>
        </w:r>
        <w:r>
          <w:instrText xml:space="preserve"> PAGEREF _Toc382 \h </w:instrText>
        </w:r>
        <w:r>
          <w:fldChar w:fldCharType="separate"/>
        </w:r>
        <w:r>
          <w:t>70</w:t>
        </w:r>
        <w:r>
          <w:fldChar w:fldCharType="end"/>
        </w:r>
      </w:hyperlink>
    </w:p>
    <w:p>
      <w:pPr>
        <w:pStyle w:val="TOC2"/>
        <w:tabs>
          <w:tab w:val="right" w:leader="dot" w:pos="8306"/>
        </w:tabs>
      </w:pPr>
      <w:hyperlink w:anchor="_Toc165" w:history="1">
        <w:r>
          <w:rPr>
            <w:rFonts w:ascii="仿宋" w:eastAsia="仿宋" w:hAnsi="仿宋" w:cs="仿宋" w:hint="eastAsia"/>
            <w:lang w:eastAsia="zh-CN"/>
          </w:rPr>
          <w:t>(四)、质量培训与教育</w:t>
        </w:r>
        <w:r>
          <w:tab/>
        </w:r>
        <w:r>
          <w:fldChar w:fldCharType="begin"/>
        </w:r>
        <w:r>
          <w:instrText xml:space="preserve"> PAGEREF _Toc165 \h </w:instrText>
        </w:r>
        <w:r>
          <w:fldChar w:fldCharType="separate"/>
        </w:r>
        <w:r>
          <w:t>72</w:t>
        </w:r>
        <w:r>
          <w:fldChar w:fldCharType="end"/>
        </w:r>
      </w:hyperlink>
    </w:p>
    <w:p>
      <w:pPr>
        <w:pStyle w:val="TOC2"/>
        <w:tabs>
          <w:tab w:val="right" w:leader="dot" w:pos="8306"/>
        </w:tabs>
      </w:pPr>
      <w:hyperlink w:anchor="_Toc26153" w:history="1">
        <w:r>
          <w:rPr>
            <w:rFonts w:ascii="仿宋" w:eastAsia="仿宋" w:hAnsi="仿宋" w:cs="仿宋" w:hint="eastAsia"/>
            <w:lang w:eastAsia="zh-CN"/>
          </w:rPr>
          <w:t>(五)、质量审核与评价</w:t>
        </w:r>
        <w:r>
          <w:tab/>
        </w:r>
        <w:r>
          <w:fldChar w:fldCharType="begin"/>
        </w:r>
        <w:r>
          <w:instrText xml:space="preserve"> PAGEREF _Toc26153 \h </w:instrText>
        </w:r>
        <w:r>
          <w:fldChar w:fldCharType="separate"/>
        </w:r>
        <w:r>
          <w:t>73</w:t>
        </w:r>
        <w:r>
          <w:fldChar w:fldCharType="end"/>
        </w:r>
      </w:hyperlink>
    </w:p>
    <w:p>
      <w:pPr>
        <w:pStyle w:val="TOC2"/>
        <w:tabs>
          <w:tab w:val="right" w:leader="dot" w:pos="8306"/>
        </w:tabs>
      </w:pPr>
      <w:hyperlink w:anchor="_Toc21797" w:history="1">
        <w:r>
          <w:rPr>
            <w:rFonts w:ascii="仿宋" w:eastAsia="仿宋" w:hAnsi="仿宋" w:cs="仿宋" w:hint="eastAsia"/>
            <w:lang w:eastAsia="zh-CN"/>
          </w:rPr>
          <w:t>(六)、不符合与纠正措施</w:t>
        </w:r>
        <w:r>
          <w:tab/>
        </w:r>
        <w:r>
          <w:fldChar w:fldCharType="begin"/>
        </w:r>
        <w:r>
          <w:instrText xml:space="preserve"> PAGEREF _Toc21797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1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的技术管理特点体现在其创新导向。通过引入最先进的技术趋势和解决方案，电池充电器项目致力于提升科技含量、提高质量和效率水平。这意味着我们将采用最新的工具和方法，确保电池充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池充电器项目技术管理的显著特征。通过整合不同领域的技术资源，我们实现了跨学科的协同工作。这有助于优化技术架构，提高整体效能。此外，整合性策略还促进了不同技术团队之间的紧密沟通和高效合作，确保电池充电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池充电器项目所采用的技术。通过不断优化技术方案，电池充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池充电器项目团队将在电池充电器项目初期识别可能的技术风险，并采取相应的预防和应对措施。通过建立健全的风险评估机制，电池充电器项目能够在实施过程中及时发现并解决潜在的技术问题，保障电池充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池充电器项目中，技术将成为电池充电器项目成功的有力支持。这一深度剖析揭示了技术管理在电池充电器项目实施中的关键作用，为电池充电器项目的技术基础奠定了坚实的基础。</w:t>
      </w:r>
    </w:p>
    <w:p>
      <w:pPr>
        <w:pStyle w:val="Heading2"/>
        <w:ind w:firstLine="560" w:firstLineChars="200"/>
        <w:rPr>
          <w:rFonts w:ascii="仿宋" w:eastAsia="仿宋" w:hAnsi="仿宋" w:cs="仿宋" w:hint="eastAsia"/>
          <w:sz w:val="28"/>
          <w:lang w:eastAsia="zh-CN"/>
        </w:rPr>
      </w:pPr>
      <w:bookmarkStart w:id="4" w:name="_Toc26282"/>
      <w:r>
        <w:rPr>
          <w:rFonts w:ascii="仿宋" w:eastAsia="仿宋" w:hAnsi="仿宋" w:cs="仿宋" w:hint="eastAsia"/>
          <w:sz w:val="28"/>
          <w:lang w:eastAsia="zh-CN"/>
        </w:rPr>
        <w:t>(二)、电池充电器项目工艺技术设计方案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池充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池充电器项目将严格按照相关行业规范要求进行组织。通过有效控制产品质量，电池充电器项目将致力于为顾客提供优质的电池充电器项目产品和良好的服务。这体现了电池充电器项目对于生产活动合规性和质量标准的高度重视，为电池充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池充电器项目注重生态效益和清洁生产原则。电池充电器项目建设将紧密结合地方特色经济发展，与社会经济发展规划和区域环境保护规划方案相协调一致。通过与当地区域自然生态系统的结合，电池充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池充电器项目产品具有多样化的客户需求和个性化的特点。因此，电池充电器项目产品规格品种多样，且单批生产数量较小。为满足这一特点，电池充电器项目承办单位将建设先进的柔性制造生产线。通过广泛应用柔性制造技术，电池充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池充电器项目采用的技术具有较高的技术含量和自动化水平，处于国内先进水平。这一技术选用不仅体现了对生产效率、质量和环境友好性的高标准要求，同时为电池充电器项目的可持续发展奠定了坚实的基础。</w:t>
      </w:r>
    </w:p>
    <w:p>
      <w:pPr>
        <w:pStyle w:val="Heading2"/>
        <w:ind w:firstLine="560" w:firstLineChars="200"/>
        <w:rPr>
          <w:rFonts w:ascii="仿宋" w:eastAsia="仿宋" w:hAnsi="仿宋" w:cs="仿宋" w:hint="eastAsia"/>
          <w:sz w:val="28"/>
          <w:lang w:eastAsia="zh-CN"/>
        </w:rPr>
      </w:pPr>
      <w:bookmarkStart w:id="5" w:name="_Toc187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为确保电池充电器项目的高效生产和技术实施，我们制定了一套精心设计的设备选型方案，以满足电池充电器项目生产、质量和环保的要求。该方案的主要特点如下：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池充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针对电池充电器项目产品的多样性和小批量生产的特点，我们将建设柔性制造生产线。通过在设备选型中考虑柔性制造技术，可以灵活应对不同产品规格和生产需求，实现生产线的高度灵活性和适应性。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691"/>
      <w:r>
        <w:rPr>
          <w:rFonts w:ascii="仿宋" w:eastAsia="仿宋" w:hAnsi="仿宋" w:cs="仿宋" w:hint="eastAsia"/>
          <w:sz w:val="28"/>
          <w:lang w:eastAsia="zh-CN"/>
        </w:rPr>
        <w:t>二、电池充电器项目选址可行性分析</w:t>
      </w:r>
      <w:bookmarkEnd w:id="6"/>
    </w:p>
    <w:p>
      <w:pPr>
        <w:pStyle w:val="Heading2"/>
        <w:rPr>
          <w:rFonts w:ascii="仿宋" w:eastAsia="仿宋" w:hAnsi="仿宋" w:cs="仿宋" w:hint="eastAsia"/>
          <w:lang w:eastAsia="zh-CN"/>
        </w:rPr>
      </w:pPr>
      <w:bookmarkStart w:id="7" w:name="_Toc22817"/>
      <w:r>
        <w:rPr>
          <w:rFonts w:ascii="仿宋" w:eastAsia="仿宋" w:hAnsi="仿宋" w:cs="仿宋" w:hint="eastAsia"/>
          <w:lang w:eastAsia="zh-CN"/>
        </w:rPr>
        <w:t>(一)、电池充电器项目选址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该电池充电器项目选址位于XX省XX市XX区XXX街道</w:t>
      </w:r>
    </w:p>
    <w:p>
      <w:pPr>
        <w:pStyle w:val="Heading2"/>
        <w:ind w:firstLine="560" w:firstLineChars="200"/>
        <w:rPr>
          <w:rFonts w:ascii="仿宋" w:eastAsia="仿宋" w:hAnsi="仿宋" w:cs="仿宋" w:hint="eastAsia"/>
          <w:sz w:val="28"/>
          <w:lang w:eastAsia="zh-CN"/>
        </w:rPr>
      </w:pPr>
      <w:bookmarkStart w:id="8" w:name="_Toc2010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电池充电器项目的征地面积将根据电池充电器项目的实际规模和需求进行精确规划。具体面积XXX平方米，旨在确保电池充电器项目不仅能够满足当前的发展需求，还能够预留空间以适应未来的扩展。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净用地面积是在征地面积基础上去除不可利用面积后的实际可开发用地。具体面积XXX平方米，考虑到环保、交通、安全等多方面因素，以确保电池充电器项目在整体利用效率上达到最优。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电池充电器项目计划建设的建筑总规模具体面积XXX平方米。这一规模的确定综合考虑了电池充电器项目的性质、规模，以及城市规划的相关要求，确保建筑布局与周边环境协调一致。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绿地率是电池充电器项目用地中被规划为绿地的比例。具体面积XXX平方米，旨在通过合理规划绿地，改善电池充电器项目周边环境，提升居民生活质量，并符合城市整体绿化规划。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容积率是用地上可以建设的建筑总体积与用地面积之比。具体面积XXX，通过合理的容积率规划，确保电池充电器项目建筑规模与周边环境和谐共生。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池充电器项目选址与当地城市规划相一致，具体面积XXX平方米。通过与城市规划部门深入沟通，确保电池充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池充电器项目选址符合当地产业政策，具体面积XXX平方米。这包括电池充电器项目对当地经济的促进作用，以及对相关产业的带动效应，确保电池充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用地总体要求必须符合环保和可持续发展的原则，具体面积XXX平方米。通过采用绿色建筑设计、节能减排等措施，确保电池充电器项目在建设和运营过程中对环境的影响最小化，达到可持续发展的要求。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确保电池充电器项目选址具备必要的公共设施配套，具体面积XXX平方米。这包括交通便利性、教育、医疗等基础设施，以提高居民生活品质，使得电池充电器项目选址更具吸引力。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考虑用地总体要求对当地社会稳定性的影响，具体面积XXX平方米。通过深入了解当地社区反馈，确保电池充电器项目的选址和建设过程对当地社会和谐稳定产生积极作用。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池充电器项目选址不仅符合法规和规划，还在实际操作中具有可行性。这一全面规划将为电池充电器项目的成功实施提供坚实的基础，确保电池充电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06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池充电器项目的设备规划和空间设计中，我们将采取灵活设备布局的措施。设备布局将根据实际需求进行灵活设计，避免不必要的浪费。通过合理规划设备摆放位置，我们将提高设备的利用率，减少设备间距，以确保电池充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池充电器项目内部引入共享设施的概念，例如共享会议室、办公区等。通过这种方式，我们可以减少对资源的重复建设，提高资源共享效率，从而减小电池充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57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池充电器项目的总图布置中，我们将不同功能区域进行明确的规划，以最大程度满足电池充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35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池充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电池充电器项目对环境的影响是综合评价的重要因素之一。我们将详细考虑选址周边的自然环境、生态保护区、水源地等情况，确保电池充电器项目的建设和运营对环境影响最小化，并符合当地的环保法规标准。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对选址的评价还需充分考虑当地政府的产业政策和法规。我们将详细了解电池充电器项目所在地的相关政策，确保电池充电器项目的规划和运营与当地法规相符，降低不必要的法律风险。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考虑到社会稳定性对企业运营的重要性，我们将评估选址地区的社会安全情况、劳工关系、社区反馈等方面，以确保电池充电器项目的建设和运营不会受到社会稳定性的负面影响。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最后，我们将综合考虑用地成本，包括土地购置费用、土地开发成本等。通过对用地成本的详细评估，我们能够做出更为精确的经济效益分析，为电池充电器项目的投资决策提供有力支持。</w:t>
      </w:r>
    </w:p>
    <w:p>
      <w:pPr>
        <w:pStyle w:val="Heading1"/>
        <w:ind w:firstLine="560" w:firstLineChars="200"/>
        <w:rPr>
          <w:rFonts w:ascii="仿宋" w:eastAsia="仿宋" w:hAnsi="仿宋" w:cs="仿宋" w:hint="eastAsia"/>
          <w:sz w:val="28"/>
          <w:lang w:eastAsia="zh-CN"/>
        </w:rPr>
      </w:pPr>
      <w:bookmarkStart w:id="12" w:name="_Toc4907"/>
      <w:r>
        <w:rPr>
          <w:rFonts w:ascii="仿宋" w:eastAsia="仿宋" w:hAnsi="仿宋" w:cs="仿宋" w:hint="eastAsia"/>
          <w:sz w:val="28"/>
          <w:lang w:eastAsia="zh-CN"/>
        </w:rPr>
        <w:t>三、电池充电器项目土建工程</w:t>
      </w:r>
      <w:bookmarkEnd w:id="12"/>
    </w:p>
    <w:p>
      <w:pPr>
        <w:pStyle w:val="Heading2"/>
        <w:rPr>
          <w:rFonts w:ascii="仿宋" w:eastAsia="仿宋" w:hAnsi="仿宋" w:cs="仿宋" w:hint="eastAsia"/>
          <w:lang w:eastAsia="zh-CN"/>
        </w:rPr>
      </w:pPr>
      <w:bookmarkStart w:id="13" w:name="_Toc2248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在电池充电器项目的建筑工程设计中，我们将秉承一系列重要的设计原则，以确保电池充电器项目建筑在功能、美观、可持续性等方面达到最佳效果。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首要原则是确保建筑的功能性得到最大化的发挥。我们将充分理解电池充电器项目的实际需求，合理布局各个功能区域，保证建筑在满足业务需求的同时，提供高效的工作环境。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在建筑设计中，我们将综合考虑建设和运营成本。通过精细的经济效益分析，确保设计方案在高效利用资源的同时，对电池充电器项目的长期盈利能力有积极的贡献。</w:t>
      </w:r>
    </w:p>
    <w:p>
      <w:pPr>
        <w:pStyle w:val="Heading2"/>
        <w:ind w:firstLine="560" w:firstLineChars="200"/>
        <w:rPr>
          <w:rFonts w:ascii="仿宋" w:eastAsia="仿宋" w:hAnsi="仿宋" w:cs="仿宋" w:hint="eastAsia"/>
          <w:sz w:val="28"/>
          <w:lang w:eastAsia="zh-CN"/>
        </w:rPr>
      </w:pPr>
      <w:bookmarkStart w:id="14" w:name="_Toc185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充电器项目的土建工程设计中，我们将精准设定设计年限，结合电池充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池充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09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池充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池充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池充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35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本期工程电池充电器项目预计总建筑面积XXX平方米，其中：计容建筑面积XXX平方米，计划建筑工程投资XX万元，占电池充电器项目总投资的XX%。</w:t>
      </w:r>
    </w:p>
    <w:p>
      <w:pPr>
        <w:pStyle w:val="Heading1"/>
        <w:ind w:firstLine="560" w:firstLineChars="200"/>
        <w:rPr>
          <w:rFonts w:ascii="仿宋" w:eastAsia="仿宋" w:hAnsi="仿宋" w:cs="仿宋" w:hint="eastAsia"/>
          <w:sz w:val="28"/>
          <w:lang w:eastAsia="zh-CN"/>
        </w:rPr>
      </w:pPr>
      <w:bookmarkStart w:id="17" w:name="_Toc21090"/>
      <w:r>
        <w:rPr>
          <w:rFonts w:ascii="仿宋" w:eastAsia="仿宋" w:hAnsi="仿宋" w:cs="仿宋" w:hint="eastAsia"/>
          <w:sz w:val="28"/>
          <w:lang w:eastAsia="zh-CN"/>
        </w:rPr>
        <w:t>四、电池充电器项目文档管理</w:t>
      </w:r>
      <w:bookmarkEnd w:id="17"/>
    </w:p>
    <w:p>
      <w:pPr>
        <w:pStyle w:val="Heading2"/>
        <w:rPr>
          <w:rFonts w:ascii="仿宋" w:eastAsia="仿宋" w:hAnsi="仿宋" w:cs="仿宋" w:hint="eastAsia"/>
          <w:lang w:eastAsia="zh-CN"/>
        </w:rPr>
      </w:pPr>
      <w:bookmarkStart w:id="18" w:name="_Toc1853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电池充电器项目高度重视文档的质量和准确性，以支持电池充电器项目的各项活动和决策。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文档的编制始于电池充电器项目计划的初期，我们制定了详细的文档编制计划，明确了每个文档的内容、格式和编写责任人。在电池充电器项目启动阶段，我们首先编制了电池充电器项目章程，明确定义了电池充电器项目的目标、范围、风险等关键要素。随后，电池充电器项目团队根据计划陆续编制了需求文档、设计文档、测试文档等各类文档，确保电池充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池充电器项目管理中的重要环节，旨在确保电池充电器项目文档符合质量标准和电池充电器项目需求。在电池充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池充电器项目相关利益方和专业领域的专家对文档进行独立审查。这有助于获取更全面、客观的反馈，确保电池充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电池充电器项目在文档编制与审查方面建立了严格的管理机制，通过规范的流程和多维度的审查，确保电池充电器项目文档的质量、准确性和可靠性，为电池充电器项目的顺利推进提供了有力支持。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https://d.book118.com/045024003242011121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电池充电器项目规划设计蓝图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163C7"/>
    <w:rsid w:val="6FB16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240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2024-03-02T18:34:00Z</dcterms:created>
  <dcterms:modified xsi:type="dcterms:W3CDTF">2024-03-02T18:34:49Z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B610FC085D6D464B85CFC3872BC84CB3_11</vt:lpwstr>
  </property>
  <property fmtid="{D5CDD505-2E9C-101B-9397-08002B2CF9AE}" pid="3" name="KSOProductBuildVer">
    <vt:lpwstr>2052-12.1.0.16388</vt:lpwstr>
  </property>
</Properties>
</file>