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耐辐照电绝缘玻璃纤维项目规划设计方案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9" w:history="1">
        <w:r>
          <w:rPr>
            <w:rFonts w:ascii="仿宋" w:eastAsia="仿宋" w:hAnsi="仿宋" w:cs="仿宋" w:hint="eastAsia"/>
            <w:lang w:eastAsia="zh-CN"/>
          </w:rPr>
          <w:t>前言</w:t>
        </w:r>
        <w:r>
          <w:tab/>
        </w:r>
        <w:r>
          <w:fldChar w:fldCharType="begin"/>
        </w:r>
        <w:r>
          <w:instrText xml:space="preserve"> PAGEREF _Toc10139 \h </w:instrText>
        </w:r>
        <w:r>
          <w:fldChar w:fldCharType="separate"/>
        </w:r>
        <w:r>
          <w:t>3</w:t>
        </w:r>
        <w:r>
          <w:fldChar w:fldCharType="end"/>
        </w:r>
      </w:hyperlink>
    </w:p>
    <w:p>
      <w:pPr>
        <w:pStyle w:val="TOC1"/>
        <w:tabs>
          <w:tab w:val="right" w:leader="dot" w:pos="8306"/>
        </w:tabs>
      </w:pPr>
      <w:hyperlink w:anchor="_Toc7630" w:history="1">
        <w:r>
          <w:rPr>
            <w:rFonts w:ascii="仿宋" w:eastAsia="仿宋" w:hAnsi="仿宋" w:cs="仿宋" w:hint="eastAsia"/>
            <w:lang w:eastAsia="zh-CN"/>
          </w:rPr>
          <w:t>一、耐辐照电绝缘玻璃纤维项目选址可行性分析</w:t>
        </w:r>
        <w:r>
          <w:tab/>
        </w:r>
        <w:r>
          <w:fldChar w:fldCharType="begin"/>
        </w:r>
        <w:r>
          <w:instrText xml:space="preserve"> PAGEREF _Toc7630 \h </w:instrText>
        </w:r>
        <w:r>
          <w:fldChar w:fldCharType="separate"/>
        </w:r>
        <w:r>
          <w:t>3</w:t>
        </w:r>
        <w:r>
          <w:fldChar w:fldCharType="end"/>
        </w:r>
      </w:hyperlink>
    </w:p>
    <w:p>
      <w:pPr>
        <w:pStyle w:val="TOC2"/>
        <w:tabs>
          <w:tab w:val="right" w:leader="dot" w:pos="8306"/>
        </w:tabs>
      </w:pPr>
      <w:hyperlink w:anchor="_Toc13218" w:history="1">
        <w:r>
          <w:rPr>
            <w:rFonts w:ascii="仿宋" w:eastAsia="仿宋" w:hAnsi="仿宋" w:cs="仿宋" w:hint="eastAsia"/>
            <w:lang w:eastAsia="zh-CN"/>
          </w:rPr>
          <w:t>(一)、耐辐照电绝缘玻璃纤维项目选址</w:t>
        </w:r>
        <w:r>
          <w:tab/>
        </w:r>
        <w:r>
          <w:fldChar w:fldCharType="begin"/>
        </w:r>
        <w:r>
          <w:instrText xml:space="preserve"> PAGEREF _Toc13218 \h </w:instrText>
        </w:r>
        <w:r>
          <w:fldChar w:fldCharType="separate"/>
        </w:r>
        <w:r>
          <w:t>3</w:t>
        </w:r>
        <w:r>
          <w:fldChar w:fldCharType="end"/>
        </w:r>
      </w:hyperlink>
    </w:p>
    <w:p>
      <w:pPr>
        <w:pStyle w:val="TOC2"/>
        <w:tabs>
          <w:tab w:val="right" w:leader="dot" w:pos="8306"/>
        </w:tabs>
      </w:pPr>
      <w:hyperlink w:anchor="_Toc17289" w:history="1">
        <w:r>
          <w:rPr>
            <w:rFonts w:ascii="仿宋" w:eastAsia="仿宋" w:hAnsi="仿宋" w:cs="仿宋" w:hint="eastAsia"/>
            <w:lang w:eastAsia="zh-CN"/>
          </w:rPr>
          <w:t>(二)、用地控制指标</w:t>
        </w:r>
        <w:r>
          <w:tab/>
        </w:r>
        <w:r>
          <w:fldChar w:fldCharType="begin"/>
        </w:r>
        <w:r>
          <w:instrText xml:space="preserve"> PAGEREF _Toc17289 \h </w:instrText>
        </w:r>
        <w:r>
          <w:fldChar w:fldCharType="separate"/>
        </w:r>
        <w:r>
          <w:t>3</w:t>
        </w:r>
        <w:r>
          <w:fldChar w:fldCharType="end"/>
        </w:r>
      </w:hyperlink>
    </w:p>
    <w:p>
      <w:pPr>
        <w:pStyle w:val="TOC2"/>
        <w:tabs>
          <w:tab w:val="right" w:leader="dot" w:pos="8306"/>
        </w:tabs>
      </w:pPr>
      <w:hyperlink w:anchor="_Toc12187" w:history="1">
        <w:r>
          <w:rPr>
            <w:rFonts w:ascii="仿宋" w:eastAsia="仿宋" w:hAnsi="仿宋" w:cs="仿宋" w:hint="eastAsia"/>
            <w:lang w:eastAsia="zh-CN"/>
          </w:rPr>
          <w:t>(三)、节约用地措施</w:t>
        </w:r>
        <w:r>
          <w:tab/>
        </w:r>
        <w:r>
          <w:fldChar w:fldCharType="begin"/>
        </w:r>
        <w:r>
          <w:instrText xml:space="preserve"> PAGEREF _Toc12187 \h </w:instrText>
        </w:r>
        <w:r>
          <w:fldChar w:fldCharType="separate"/>
        </w:r>
        <w:r>
          <w:t>5</w:t>
        </w:r>
        <w:r>
          <w:fldChar w:fldCharType="end"/>
        </w:r>
      </w:hyperlink>
    </w:p>
    <w:p>
      <w:pPr>
        <w:pStyle w:val="TOC2"/>
        <w:tabs>
          <w:tab w:val="right" w:leader="dot" w:pos="8306"/>
        </w:tabs>
      </w:pPr>
      <w:hyperlink w:anchor="_Toc10306" w:history="1">
        <w:r>
          <w:rPr>
            <w:rFonts w:ascii="仿宋" w:eastAsia="仿宋" w:hAnsi="仿宋" w:cs="仿宋" w:hint="eastAsia"/>
            <w:lang w:eastAsia="zh-CN"/>
          </w:rPr>
          <w:t>(四)、总图布置方案</w:t>
        </w:r>
        <w:r>
          <w:tab/>
        </w:r>
        <w:r>
          <w:fldChar w:fldCharType="begin"/>
        </w:r>
        <w:r>
          <w:instrText xml:space="preserve"> PAGEREF _Toc10306 \h </w:instrText>
        </w:r>
        <w:r>
          <w:fldChar w:fldCharType="separate"/>
        </w:r>
        <w:r>
          <w:t>6</w:t>
        </w:r>
        <w:r>
          <w:fldChar w:fldCharType="end"/>
        </w:r>
      </w:hyperlink>
    </w:p>
    <w:p>
      <w:pPr>
        <w:pStyle w:val="TOC2"/>
        <w:tabs>
          <w:tab w:val="right" w:leader="dot" w:pos="8306"/>
        </w:tabs>
      </w:pPr>
      <w:hyperlink w:anchor="_Toc5925" w:history="1">
        <w:r>
          <w:rPr>
            <w:rFonts w:ascii="仿宋" w:eastAsia="仿宋" w:hAnsi="仿宋" w:cs="仿宋" w:hint="eastAsia"/>
            <w:lang w:eastAsia="zh-CN"/>
          </w:rPr>
          <w:t>(五)、选址综合评价</w:t>
        </w:r>
        <w:r>
          <w:tab/>
        </w:r>
        <w:r>
          <w:fldChar w:fldCharType="begin"/>
        </w:r>
        <w:r>
          <w:instrText xml:space="preserve"> PAGEREF _Toc5925 \h </w:instrText>
        </w:r>
        <w:r>
          <w:fldChar w:fldCharType="separate"/>
        </w:r>
        <w:r>
          <w:t>8</w:t>
        </w:r>
        <w:r>
          <w:fldChar w:fldCharType="end"/>
        </w:r>
      </w:hyperlink>
    </w:p>
    <w:p>
      <w:pPr>
        <w:pStyle w:val="TOC1"/>
        <w:tabs>
          <w:tab w:val="right" w:leader="dot" w:pos="8306"/>
        </w:tabs>
      </w:pPr>
      <w:hyperlink w:anchor="_Toc20898" w:history="1">
        <w:r>
          <w:rPr>
            <w:rFonts w:ascii="仿宋" w:eastAsia="仿宋" w:hAnsi="仿宋" w:cs="仿宋" w:hint="eastAsia"/>
            <w:lang w:eastAsia="zh-CN"/>
          </w:rPr>
          <w:t>二、耐辐照电绝缘玻璃纤维项目土建工程</w:t>
        </w:r>
        <w:r>
          <w:tab/>
        </w:r>
        <w:r>
          <w:fldChar w:fldCharType="begin"/>
        </w:r>
        <w:r>
          <w:instrText xml:space="preserve"> PAGEREF _Toc20898 \h </w:instrText>
        </w:r>
        <w:r>
          <w:fldChar w:fldCharType="separate"/>
        </w:r>
        <w:r>
          <w:t>9</w:t>
        </w:r>
        <w:r>
          <w:fldChar w:fldCharType="end"/>
        </w:r>
      </w:hyperlink>
    </w:p>
    <w:p>
      <w:pPr>
        <w:pStyle w:val="TOC2"/>
        <w:tabs>
          <w:tab w:val="right" w:leader="dot" w:pos="8306"/>
        </w:tabs>
      </w:pPr>
      <w:hyperlink w:anchor="_Toc6059" w:history="1">
        <w:r>
          <w:rPr>
            <w:rFonts w:ascii="仿宋" w:eastAsia="仿宋" w:hAnsi="仿宋" w:cs="仿宋" w:hint="eastAsia"/>
            <w:lang w:eastAsia="zh-CN"/>
          </w:rPr>
          <w:t>(一)、建筑工程设计原则</w:t>
        </w:r>
        <w:r>
          <w:tab/>
        </w:r>
        <w:r>
          <w:fldChar w:fldCharType="begin"/>
        </w:r>
        <w:r>
          <w:instrText xml:space="preserve"> PAGEREF _Toc6059 \h </w:instrText>
        </w:r>
        <w:r>
          <w:fldChar w:fldCharType="separate"/>
        </w:r>
        <w:r>
          <w:t>9</w:t>
        </w:r>
        <w:r>
          <w:fldChar w:fldCharType="end"/>
        </w:r>
      </w:hyperlink>
    </w:p>
    <w:p>
      <w:pPr>
        <w:pStyle w:val="TOC2"/>
        <w:tabs>
          <w:tab w:val="right" w:leader="dot" w:pos="8306"/>
        </w:tabs>
      </w:pPr>
      <w:hyperlink w:anchor="_Toc1093" w:history="1">
        <w:r>
          <w:rPr>
            <w:rFonts w:ascii="仿宋" w:eastAsia="仿宋" w:hAnsi="仿宋" w:cs="仿宋" w:hint="eastAsia"/>
            <w:lang w:eastAsia="zh-CN"/>
          </w:rPr>
          <w:t>(二)、土建工程设计年限及安全等级</w:t>
        </w:r>
        <w:r>
          <w:tab/>
        </w:r>
        <w:r>
          <w:fldChar w:fldCharType="begin"/>
        </w:r>
        <w:r>
          <w:instrText xml:space="preserve"> PAGEREF _Toc1093 \h </w:instrText>
        </w:r>
        <w:r>
          <w:fldChar w:fldCharType="separate"/>
        </w:r>
        <w:r>
          <w:t>10</w:t>
        </w:r>
        <w:r>
          <w:fldChar w:fldCharType="end"/>
        </w:r>
      </w:hyperlink>
    </w:p>
    <w:p>
      <w:pPr>
        <w:pStyle w:val="TOC2"/>
        <w:tabs>
          <w:tab w:val="right" w:leader="dot" w:pos="8306"/>
        </w:tabs>
      </w:pPr>
      <w:hyperlink w:anchor="_Toc25796" w:history="1">
        <w:r>
          <w:rPr>
            <w:rFonts w:ascii="仿宋" w:eastAsia="仿宋" w:hAnsi="仿宋" w:cs="仿宋" w:hint="eastAsia"/>
            <w:lang w:eastAsia="zh-CN"/>
          </w:rPr>
          <w:t>(三)、建筑工程设计总体要求</w:t>
        </w:r>
        <w:r>
          <w:tab/>
        </w:r>
        <w:r>
          <w:fldChar w:fldCharType="begin"/>
        </w:r>
        <w:r>
          <w:instrText xml:space="preserve"> PAGEREF _Toc25796 \h </w:instrText>
        </w:r>
        <w:r>
          <w:fldChar w:fldCharType="separate"/>
        </w:r>
        <w:r>
          <w:t>11</w:t>
        </w:r>
        <w:r>
          <w:fldChar w:fldCharType="end"/>
        </w:r>
      </w:hyperlink>
    </w:p>
    <w:p>
      <w:pPr>
        <w:pStyle w:val="TOC2"/>
        <w:tabs>
          <w:tab w:val="right" w:leader="dot" w:pos="8306"/>
        </w:tabs>
      </w:pPr>
      <w:hyperlink w:anchor="_Toc26893" w:history="1">
        <w:r>
          <w:rPr>
            <w:rFonts w:ascii="仿宋" w:eastAsia="仿宋" w:hAnsi="仿宋" w:cs="仿宋" w:hint="eastAsia"/>
            <w:lang w:eastAsia="zh-CN"/>
          </w:rPr>
          <w:t>(四)、土建工程建设指标</w:t>
        </w:r>
        <w:r>
          <w:tab/>
        </w:r>
        <w:r>
          <w:fldChar w:fldCharType="begin"/>
        </w:r>
        <w:r>
          <w:instrText xml:space="preserve"> PAGEREF _Toc26893 \h </w:instrText>
        </w:r>
        <w:r>
          <w:fldChar w:fldCharType="separate"/>
        </w:r>
        <w:r>
          <w:t>12</w:t>
        </w:r>
        <w:r>
          <w:fldChar w:fldCharType="end"/>
        </w:r>
      </w:hyperlink>
    </w:p>
    <w:p>
      <w:pPr>
        <w:pStyle w:val="TOC1"/>
        <w:tabs>
          <w:tab w:val="right" w:leader="dot" w:pos="8306"/>
        </w:tabs>
      </w:pPr>
      <w:hyperlink w:anchor="_Toc24790" w:history="1">
        <w:r>
          <w:rPr>
            <w:rFonts w:ascii="仿宋" w:eastAsia="仿宋" w:hAnsi="仿宋" w:cs="仿宋" w:hint="eastAsia"/>
            <w:lang w:eastAsia="zh-CN"/>
          </w:rPr>
          <w:t>三、耐辐照电绝缘玻璃纤维项目建设单位说明</w:t>
        </w:r>
        <w:r>
          <w:tab/>
        </w:r>
        <w:r>
          <w:fldChar w:fldCharType="begin"/>
        </w:r>
        <w:r>
          <w:instrText xml:space="preserve"> PAGEREF _Toc24790 \h </w:instrText>
        </w:r>
        <w:r>
          <w:fldChar w:fldCharType="separate"/>
        </w:r>
        <w:r>
          <w:t>12</w:t>
        </w:r>
        <w:r>
          <w:fldChar w:fldCharType="end"/>
        </w:r>
      </w:hyperlink>
    </w:p>
    <w:p>
      <w:pPr>
        <w:pStyle w:val="TOC2"/>
        <w:tabs>
          <w:tab w:val="right" w:leader="dot" w:pos="8306"/>
        </w:tabs>
      </w:pPr>
      <w:hyperlink w:anchor="_Toc18885" w:history="1">
        <w:r>
          <w:rPr>
            <w:rFonts w:ascii="仿宋" w:eastAsia="仿宋" w:hAnsi="仿宋" w:cs="仿宋" w:hint="eastAsia"/>
            <w:lang w:eastAsia="zh-CN"/>
          </w:rPr>
          <w:t>(一)、耐辐照电绝缘玻璃纤维项目承办单位基本情况</w:t>
        </w:r>
        <w:r>
          <w:tab/>
        </w:r>
        <w:r>
          <w:fldChar w:fldCharType="begin"/>
        </w:r>
        <w:r>
          <w:instrText xml:space="preserve"> PAGEREF _Toc18885 \h </w:instrText>
        </w:r>
        <w:r>
          <w:fldChar w:fldCharType="separate"/>
        </w:r>
        <w:r>
          <w:t>12</w:t>
        </w:r>
        <w:r>
          <w:fldChar w:fldCharType="end"/>
        </w:r>
      </w:hyperlink>
    </w:p>
    <w:p>
      <w:pPr>
        <w:pStyle w:val="TOC2"/>
        <w:tabs>
          <w:tab w:val="right" w:leader="dot" w:pos="8306"/>
        </w:tabs>
      </w:pPr>
      <w:hyperlink w:anchor="_Toc17286" w:history="1">
        <w:r>
          <w:rPr>
            <w:rFonts w:ascii="仿宋" w:eastAsia="仿宋" w:hAnsi="仿宋" w:cs="仿宋" w:hint="eastAsia"/>
            <w:lang w:eastAsia="zh-CN"/>
          </w:rPr>
          <w:t>(二)、公司经济效益分析</w:t>
        </w:r>
        <w:r>
          <w:tab/>
        </w:r>
        <w:r>
          <w:fldChar w:fldCharType="begin"/>
        </w:r>
        <w:r>
          <w:instrText xml:space="preserve"> PAGEREF _Toc17286 \h </w:instrText>
        </w:r>
        <w:r>
          <w:fldChar w:fldCharType="separate"/>
        </w:r>
        <w:r>
          <w:t>13</w:t>
        </w:r>
        <w:r>
          <w:fldChar w:fldCharType="end"/>
        </w:r>
      </w:hyperlink>
    </w:p>
    <w:p>
      <w:pPr>
        <w:pStyle w:val="TOC1"/>
        <w:tabs>
          <w:tab w:val="right" w:leader="dot" w:pos="8306"/>
        </w:tabs>
      </w:pPr>
      <w:hyperlink w:anchor="_Toc2114" w:history="1">
        <w:r>
          <w:rPr>
            <w:rFonts w:ascii="仿宋" w:eastAsia="仿宋" w:hAnsi="仿宋" w:cs="仿宋" w:hint="eastAsia"/>
            <w:lang w:eastAsia="zh-CN"/>
          </w:rPr>
          <w:t>四、市场分析、调研</w:t>
        </w:r>
        <w:r>
          <w:tab/>
        </w:r>
        <w:r>
          <w:fldChar w:fldCharType="begin"/>
        </w:r>
        <w:r>
          <w:instrText xml:space="preserve"> PAGEREF _Toc2114 \h </w:instrText>
        </w:r>
        <w:r>
          <w:fldChar w:fldCharType="separate"/>
        </w:r>
        <w:r>
          <w:t>14</w:t>
        </w:r>
        <w:r>
          <w:fldChar w:fldCharType="end"/>
        </w:r>
      </w:hyperlink>
    </w:p>
    <w:p>
      <w:pPr>
        <w:pStyle w:val="TOC2"/>
        <w:tabs>
          <w:tab w:val="right" w:leader="dot" w:pos="8306"/>
        </w:tabs>
      </w:pPr>
      <w:hyperlink w:anchor="_Toc29952" w:history="1">
        <w:r>
          <w:rPr>
            <w:rFonts w:ascii="仿宋" w:eastAsia="仿宋" w:hAnsi="仿宋" w:cs="仿宋" w:hint="eastAsia"/>
            <w:lang w:eastAsia="zh-CN"/>
          </w:rPr>
          <w:t>(一)、耐辐照电绝缘玻璃纤维行业分析</w:t>
        </w:r>
        <w:r>
          <w:tab/>
        </w:r>
        <w:r>
          <w:fldChar w:fldCharType="begin"/>
        </w:r>
        <w:r>
          <w:instrText xml:space="preserve"> PAGEREF _Toc29952 \h </w:instrText>
        </w:r>
        <w:r>
          <w:fldChar w:fldCharType="separate"/>
        </w:r>
        <w:r>
          <w:t>14</w:t>
        </w:r>
        <w:r>
          <w:fldChar w:fldCharType="end"/>
        </w:r>
      </w:hyperlink>
    </w:p>
    <w:p>
      <w:pPr>
        <w:pStyle w:val="TOC2"/>
        <w:tabs>
          <w:tab w:val="right" w:leader="dot" w:pos="8306"/>
        </w:tabs>
      </w:pPr>
      <w:hyperlink w:anchor="_Toc19235" w:history="1">
        <w:r>
          <w:rPr>
            <w:rFonts w:ascii="仿宋" w:eastAsia="仿宋" w:hAnsi="仿宋" w:cs="仿宋" w:hint="eastAsia"/>
            <w:lang w:eastAsia="zh-CN"/>
          </w:rPr>
          <w:t>(二)、耐辐照电绝缘玻璃纤维市场分析预测</w:t>
        </w:r>
        <w:r>
          <w:tab/>
        </w:r>
        <w:r>
          <w:fldChar w:fldCharType="begin"/>
        </w:r>
        <w:r>
          <w:instrText xml:space="preserve"> PAGEREF _Toc19235 \h </w:instrText>
        </w:r>
        <w:r>
          <w:fldChar w:fldCharType="separate"/>
        </w:r>
        <w:r>
          <w:t>15</w:t>
        </w:r>
        <w:r>
          <w:fldChar w:fldCharType="end"/>
        </w:r>
      </w:hyperlink>
    </w:p>
    <w:p>
      <w:pPr>
        <w:pStyle w:val="TOC1"/>
        <w:tabs>
          <w:tab w:val="right" w:leader="dot" w:pos="8306"/>
        </w:tabs>
      </w:pPr>
      <w:hyperlink w:anchor="_Toc19479" w:history="1">
        <w:r>
          <w:rPr>
            <w:rFonts w:ascii="仿宋" w:eastAsia="仿宋" w:hAnsi="仿宋" w:cs="仿宋" w:hint="eastAsia"/>
            <w:lang w:eastAsia="zh-CN"/>
          </w:rPr>
          <w:t>五、耐辐照电绝缘玻璃纤维项目建设背景及必要性分析</w:t>
        </w:r>
        <w:r>
          <w:tab/>
        </w:r>
        <w:r>
          <w:fldChar w:fldCharType="begin"/>
        </w:r>
        <w:r>
          <w:instrText xml:space="preserve"> PAGEREF _Toc19479 \h </w:instrText>
        </w:r>
        <w:r>
          <w:fldChar w:fldCharType="separate"/>
        </w:r>
        <w:r>
          <w:t>16</w:t>
        </w:r>
        <w:r>
          <w:fldChar w:fldCharType="end"/>
        </w:r>
      </w:hyperlink>
    </w:p>
    <w:p>
      <w:pPr>
        <w:pStyle w:val="TOC2"/>
        <w:tabs>
          <w:tab w:val="right" w:leader="dot" w:pos="8306"/>
        </w:tabs>
      </w:pPr>
      <w:hyperlink w:anchor="_Toc30163" w:history="1">
        <w:r>
          <w:rPr>
            <w:rFonts w:ascii="仿宋" w:eastAsia="仿宋" w:hAnsi="仿宋" w:cs="仿宋" w:hint="eastAsia"/>
            <w:lang w:eastAsia="zh-CN"/>
          </w:rPr>
          <w:t>(一)、耐辐照电绝缘玻璃纤维项目背景分析</w:t>
        </w:r>
        <w:r>
          <w:tab/>
        </w:r>
        <w:r>
          <w:fldChar w:fldCharType="begin"/>
        </w:r>
        <w:r>
          <w:instrText xml:space="preserve"> PAGEREF _Toc30163 \h </w:instrText>
        </w:r>
        <w:r>
          <w:fldChar w:fldCharType="separate"/>
        </w:r>
        <w:r>
          <w:t>16</w:t>
        </w:r>
        <w:r>
          <w:fldChar w:fldCharType="end"/>
        </w:r>
      </w:hyperlink>
    </w:p>
    <w:p>
      <w:pPr>
        <w:pStyle w:val="TOC2"/>
        <w:tabs>
          <w:tab w:val="right" w:leader="dot" w:pos="8306"/>
        </w:tabs>
      </w:pPr>
      <w:hyperlink w:anchor="_Toc3787" w:history="1">
        <w:r>
          <w:rPr>
            <w:rFonts w:ascii="仿宋" w:eastAsia="仿宋" w:hAnsi="仿宋" w:cs="仿宋" w:hint="eastAsia"/>
            <w:lang w:eastAsia="zh-CN"/>
          </w:rPr>
          <w:t>(二)、耐辐照电绝缘玻璃纤维项目建设必要性分析</w:t>
        </w:r>
        <w:r>
          <w:tab/>
        </w:r>
        <w:r>
          <w:fldChar w:fldCharType="begin"/>
        </w:r>
        <w:r>
          <w:instrText xml:space="preserve"> PAGEREF _Toc3787 \h </w:instrText>
        </w:r>
        <w:r>
          <w:fldChar w:fldCharType="separate"/>
        </w:r>
        <w:r>
          <w:t>17</w:t>
        </w:r>
        <w:r>
          <w:fldChar w:fldCharType="end"/>
        </w:r>
      </w:hyperlink>
    </w:p>
    <w:p>
      <w:pPr>
        <w:pStyle w:val="TOC1"/>
        <w:tabs>
          <w:tab w:val="right" w:leader="dot" w:pos="8306"/>
        </w:tabs>
      </w:pPr>
      <w:hyperlink w:anchor="_Toc28041" w:history="1">
        <w:r>
          <w:rPr>
            <w:rFonts w:ascii="仿宋" w:eastAsia="仿宋" w:hAnsi="仿宋" w:cs="仿宋" w:hint="eastAsia"/>
            <w:lang w:eastAsia="zh-CN"/>
          </w:rPr>
          <w:t>六、工艺说明</w:t>
        </w:r>
        <w:r>
          <w:tab/>
        </w:r>
        <w:r>
          <w:fldChar w:fldCharType="begin"/>
        </w:r>
        <w:r>
          <w:instrText xml:space="preserve"> PAGEREF _Toc28041 \h </w:instrText>
        </w:r>
        <w:r>
          <w:fldChar w:fldCharType="separate"/>
        </w:r>
        <w:r>
          <w:t>19</w:t>
        </w:r>
        <w:r>
          <w:fldChar w:fldCharType="end"/>
        </w:r>
      </w:hyperlink>
    </w:p>
    <w:p>
      <w:pPr>
        <w:pStyle w:val="TOC2"/>
        <w:tabs>
          <w:tab w:val="right" w:leader="dot" w:pos="8306"/>
        </w:tabs>
      </w:pPr>
      <w:hyperlink w:anchor="_Toc20423" w:history="1">
        <w:r>
          <w:rPr>
            <w:rFonts w:ascii="仿宋" w:eastAsia="仿宋" w:hAnsi="仿宋" w:cs="仿宋" w:hint="eastAsia"/>
            <w:lang w:eastAsia="zh-CN"/>
          </w:rPr>
          <w:t>(一)、技术管理特点</w:t>
        </w:r>
        <w:r>
          <w:tab/>
        </w:r>
        <w:r>
          <w:fldChar w:fldCharType="begin"/>
        </w:r>
        <w:r>
          <w:instrText xml:space="preserve"> PAGEREF _Toc20423 \h </w:instrText>
        </w:r>
        <w:r>
          <w:fldChar w:fldCharType="separate"/>
        </w:r>
        <w:r>
          <w:t>19</w:t>
        </w:r>
        <w:r>
          <w:fldChar w:fldCharType="end"/>
        </w:r>
      </w:hyperlink>
    </w:p>
    <w:p>
      <w:pPr>
        <w:pStyle w:val="TOC2"/>
        <w:tabs>
          <w:tab w:val="right" w:leader="dot" w:pos="8306"/>
        </w:tabs>
      </w:pPr>
      <w:hyperlink w:anchor="_Toc31575" w:history="1">
        <w:r>
          <w:rPr>
            <w:rFonts w:ascii="仿宋" w:eastAsia="仿宋" w:hAnsi="仿宋" w:cs="仿宋" w:hint="eastAsia"/>
            <w:lang w:eastAsia="zh-CN"/>
          </w:rPr>
          <w:t>(二)、耐辐照电绝缘玻璃纤维项目工艺技术设计方案</w:t>
        </w:r>
        <w:r>
          <w:tab/>
        </w:r>
        <w:r>
          <w:fldChar w:fldCharType="begin"/>
        </w:r>
        <w:r>
          <w:instrText xml:space="preserve"> PAGEREF _Toc31575 \h </w:instrText>
        </w:r>
        <w:r>
          <w:fldChar w:fldCharType="separate"/>
        </w:r>
        <w:r>
          <w:t>20</w:t>
        </w:r>
        <w:r>
          <w:fldChar w:fldCharType="end"/>
        </w:r>
      </w:hyperlink>
    </w:p>
    <w:p>
      <w:pPr>
        <w:pStyle w:val="TOC2"/>
        <w:tabs>
          <w:tab w:val="right" w:leader="dot" w:pos="8306"/>
        </w:tabs>
      </w:pPr>
      <w:hyperlink w:anchor="_Toc22716" w:history="1">
        <w:r>
          <w:rPr>
            <w:rFonts w:ascii="仿宋" w:eastAsia="仿宋" w:hAnsi="仿宋" w:cs="仿宋" w:hint="eastAsia"/>
            <w:lang w:eastAsia="zh-CN"/>
          </w:rPr>
          <w:t>(三)、设备选型方案</w:t>
        </w:r>
        <w:r>
          <w:tab/>
        </w:r>
        <w:r>
          <w:fldChar w:fldCharType="begin"/>
        </w:r>
        <w:r>
          <w:instrText xml:space="preserve"> PAGEREF _Toc22716 \h </w:instrText>
        </w:r>
        <w:r>
          <w:fldChar w:fldCharType="separate"/>
        </w:r>
        <w:r>
          <w:t>21</w:t>
        </w:r>
        <w:r>
          <w:fldChar w:fldCharType="end"/>
        </w:r>
      </w:hyperlink>
    </w:p>
    <w:p>
      <w:pPr>
        <w:pStyle w:val="TOC1"/>
        <w:tabs>
          <w:tab w:val="right" w:leader="dot" w:pos="8306"/>
        </w:tabs>
      </w:pPr>
      <w:hyperlink w:anchor="_Toc23422" w:history="1">
        <w:r>
          <w:rPr>
            <w:rFonts w:ascii="仿宋" w:eastAsia="仿宋" w:hAnsi="仿宋" w:cs="仿宋" w:hint="eastAsia"/>
            <w:lang w:eastAsia="zh-CN"/>
          </w:rPr>
          <w:t>七、耐辐照电绝缘玻璃纤维项目创新与研发</w:t>
        </w:r>
        <w:r>
          <w:tab/>
        </w:r>
        <w:r>
          <w:fldChar w:fldCharType="begin"/>
        </w:r>
        <w:r>
          <w:instrText xml:space="preserve"> PAGEREF _Toc23422 \h </w:instrText>
        </w:r>
        <w:r>
          <w:fldChar w:fldCharType="separate"/>
        </w:r>
        <w:r>
          <w:t>23</w:t>
        </w:r>
        <w:r>
          <w:fldChar w:fldCharType="end"/>
        </w:r>
      </w:hyperlink>
    </w:p>
    <w:p>
      <w:pPr>
        <w:pStyle w:val="TOC2"/>
        <w:tabs>
          <w:tab w:val="right" w:leader="dot" w:pos="8306"/>
        </w:tabs>
      </w:pPr>
      <w:hyperlink w:anchor="_Toc4309" w:history="1">
        <w:r>
          <w:rPr>
            <w:rFonts w:ascii="仿宋" w:eastAsia="仿宋" w:hAnsi="仿宋" w:cs="仿宋" w:hint="eastAsia"/>
            <w:lang w:eastAsia="zh-CN"/>
          </w:rPr>
          <w:t>(一)、创新策略与方向</w:t>
        </w:r>
        <w:r>
          <w:tab/>
        </w:r>
        <w:r>
          <w:fldChar w:fldCharType="begin"/>
        </w:r>
        <w:r>
          <w:instrText xml:space="preserve"> PAGEREF _Toc4309 \h </w:instrText>
        </w:r>
        <w:r>
          <w:fldChar w:fldCharType="separate"/>
        </w:r>
        <w:r>
          <w:t>23</w:t>
        </w:r>
        <w:r>
          <w:fldChar w:fldCharType="end"/>
        </w:r>
      </w:hyperlink>
    </w:p>
    <w:p>
      <w:pPr>
        <w:pStyle w:val="TOC2"/>
        <w:tabs>
          <w:tab w:val="right" w:leader="dot" w:pos="8306"/>
        </w:tabs>
      </w:pPr>
      <w:hyperlink w:anchor="_Toc19623" w:history="1">
        <w:r>
          <w:rPr>
            <w:rFonts w:ascii="仿宋" w:eastAsia="仿宋" w:hAnsi="仿宋" w:cs="仿宋" w:hint="eastAsia"/>
            <w:lang w:eastAsia="zh-CN"/>
          </w:rPr>
          <w:t>(二)、研发规划与投入</w:t>
        </w:r>
        <w:r>
          <w:tab/>
        </w:r>
        <w:r>
          <w:fldChar w:fldCharType="begin"/>
        </w:r>
        <w:r>
          <w:instrText xml:space="preserve"> PAGEREF _Toc19623 \h </w:instrText>
        </w:r>
        <w:r>
          <w:fldChar w:fldCharType="separate"/>
        </w:r>
        <w:r>
          <w:t>24</w:t>
        </w:r>
        <w:r>
          <w:fldChar w:fldCharType="end"/>
        </w:r>
      </w:hyperlink>
    </w:p>
    <w:p>
      <w:pPr>
        <w:pStyle w:val="TOC1"/>
        <w:tabs>
          <w:tab w:val="right" w:leader="dot" w:pos="8306"/>
        </w:tabs>
      </w:pPr>
      <w:hyperlink w:anchor="_Toc1946" w:history="1">
        <w:r>
          <w:rPr>
            <w:rFonts w:ascii="仿宋" w:eastAsia="仿宋" w:hAnsi="仿宋" w:cs="仿宋" w:hint="eastAsia"/>
            <w:lang w:eastAsia="zh-CN"/>
          </w:rPr>
          <w:t>八、耐辐照电绝缘玻璃纤维项目社会影响</w:t>
        </w:r>
        <w:r>
          <w:tab/>
        </w:r>
        <w:r>
          <w:fldChar w:fldCharType="begin"/>
        </w:r>
        <w:r>
          <w:instrText xml:space="preserve"> PAGEREF _Toc1946 \h </w:instrText>
        </w:r>
        <w:r>
          <w:fldChar w:fldCharType="separate"/>
        </w:r>
        <w:r>
          <w:t>26</w:t>
        </w:r>
        <w:r>
          <w:fldChar w:fldCharType="end"/>
        </w:r>
      </w:hyperlink>
    </w:p>
    <w:p>
      <w:pPr>
        <w:pStyle w:val="TOC2"/>
        <w:tabs>
          <w:tab w:val="right" w:leader="dot" w:pos="8306"/>
        </w:tabs>
      </w:pPr>
      <w:hyperlink w:anchor="_Toc17848" w:history="1">
        <w:r>
          <w:rPr>
            <w:rFonts w:ascii="仿宋" w:eastAsia="仿宋" w:hAnsi="仿宋" w:cs="仿宋" w:hint="eastAsia"/>
            <w:lang w:eastAsia="zh-CN"/>
          </w:rPr>
          <w:t>(一)、社会责任与义务</w:t>
        </w:r>
        <w:r>
          <w:tab/>
        </w:r>
        <w:r>
          <w:fldChar w:fldCharType="begin"/>
        </w:r>
        <w:r>
          <w:instrText xml:space="preserve"> PAGEREF _Toc17848 \h </w:instrText>
        </w:r>
        <w:r>
          <w:fldChar w:fldCharType="separate"/>
        </w:r>
        <w:r>
          <w:t>26</w:t>
        </w:r>
        <w:r>
          <w:fldChar w:fldCharType="end"/>
        </w:r>
      </w:hyperlink>
    </w:p>
    <w:p>
      <w:pPr>
        <w:pStyle w:val="TOC2"/>
        <w:tabs>
          <w:tab w:val="right" w:leader="dot" w:pos="8306"/>
        </w:tabs>
      </w:pPr>
      <w:hyperlink w:anchor="_Toc20462" w:history="1">
        <w:r>
          <w:rPr>
            <w:rFonts w:ascii="仿宋" w:eastAsia="仿宋" w:hAnsi="仿宋" w:cs="仿宋" w:hint="eastAsia"/>
            <w:lang w:eastAsia="zh-CN"/>
          </w:rPr>
          <w:t>(二)、社会参与与沟通</w:t>
        </w:r>
        <w:r>
          <w:tab/>
        </w:r>
        <w:r>
          <w:fldChar w:fldCharType="begin"/>
        </w:r>
        <w:r>
          <w:instrText xml:space="preserve"> PAGEREF _Toc20462 \h </w:instrText>
        </w:r>
        <w:r>
          <w:fldChar w:fldCharType="separate"/>
        </w:r>
        <w:r>
          <w:t>27</w:t>
        </w:r>
        <w:r>
          <w:fldChar w:fldCharType="end"/>
        </w:r>
      </w:hyperlink>
    </w:p>
    <w:p>
      <w:pPr>
        <w:pStyle w:val="TOC1"/>
        <w:tabs>
          <w:tab w:val="right" w:leader="dot" w:pos="8306"/>
        </w:tabs>
      </w:pPr>
      <w:hyperlink w:anchor="_Toc28494" w:history="1">
        <w:r>
          <w:rPr>
            <w:rFonts w:ascii="仿宋" w:eastAsia="仿宋" w:hAnsi="仿宋" w:cs="仿宋" w:hint="eastAsia"/>
            <w:lang w:eastAsia="zh-CN"/>
          </w:rPr>
          <w:t>九、耐辐照电绝缘玻璃纤维项目技术管理</w:t>
        </w:r>
        <w:r>
          <w:tab/>
        </w:r>
        <w:r>
          <w:fldChar w:fldCharType="begin"/>
        </w:r>
        <w:r>
          <w:instrText xml:space="preserve"> PAGEREF _Toc28494 \h </w:instrText>
        </w:r>
        <w:r>
          <w:fldChar w:fldCharType="separate"/>
        </w:r>
        <w:r>
          <w:t>28</w:t>
        </w:r>
        <w:r>
          <w:fldChar w:fldCharType="end"/>
        </w:r>
      </w:hyperlink>
    </w:p>
    <w:p>
      <w:pPr>
        <w:pStyle w:val="TOC2"/>
        <w:tabs>
          <w:tab w:val="right" w:leader="dot" w:pos="8306"/>
        </w:tabs>
      </w:pPr>
      <w:hyperlink w:anchor="_Toc29719" w:history="1">
        <w:r>
          <w:rPr>
            <w:rFonts w:ascii="仿宋" w:eastAsia="仿宋" w:hAnsi="仿宋" w:cs="仿宋" w:hint="eastAsia"/>
            <w:lang w:eastAsia="zh-CN"/>
          </w:rPr>
          <w:t>(一)、技术方案选用方向</w:t>
        </w:r>
        <w:r>
          <w:tab/>
        </w:r>
        <w:r>
          <w:fldChar w:fldCharType="begin"/>
        </w:r>
        <w:r>
          <w:instrText xml:space="preserve"> PAGEREF _Toc29719 \h </w:instrText>
        </w:r>
        <w:r>
          <w:fldChar w:fldCharType="separate"/>
        </w:r>
        <w:r>
          <w:t>28</w:t>
        </w:r>
        <w:r>
          <w:fldChar w:fldCharType="end"/>
        </w:r>
      </w:hyperlink>
    </w:p>
    <w:p>
      <w:pPr>
        <w:pStyle w:val="TOC2"/>
        <w:tabs>
          <w:tab w:val="right" w:leader="dot" w:pos="8306"/>
        </w:tabs>
      </w:pPr>
      <w:hyperlink w:anchor="_Toc9777" w:history="1">
        <w:r>
          <w:rPr>
            <w:rFonts w:ascii="仿宋" w:eastAsia="仿宋" w:hAnsi="仿宋" w:cs="仿宋" w:hint="eastAsia"/>
            <w:lang w:eastAsia="zh-CN"/>
          </w:rPr>
          <w:t>(二)、工艺技术方案选用原则</w:t>
        </w:r>
        <w:r>
          <w:tab/>
        </w:r>
        <w:r>
          <w:fldChar w:fldCharType="begin"/>
        </w:r>
        <w:r>
          <w:instrText xml:space="preserve"> PAGEREF _Toc9777 \h </w:instrText>
        </w:r>
        <w:r>
          <w:fldChar w:fldCharType="separate"/>
        </w:r>
        <w:r>
          <w:t>30</w:t>
        </w:r>
        <w:r>
          <w:fldChar w:fldCharType="end"/>
        </w:r>
      </w:hyperlink>
    </w:p>
    <w:p>
      <w:pPr>
        <w:pStyle w:val="TOC2"/>
        <w:tabs>
          <w:tab w:val="right" w:leader="dot" w:pos="8306"/>
        </w:tabs>
      </w:pPr>
      <w:hyperlink w:anchor="_Toc21233" w:history="1">
        <w:r>
          <w:rPr>
            <w:rFonts w:ascii="仿宋" w:eastAsia="仿宋" w:hAnsi="仿宋" w:cs="仿宋" w:hint="eastAsia"/>
            <w:lang w:eastAsia="zh-CN"/>
          </w:rPr>
          <w:t>(三)、工艺技术方案要求</w:t>
        </w:r>
        <w:r>
          <w:tab/>
        </w:r>
        <w:r>
          <w:fldChar w:fldCharType="begin"/>
        </w:r>
        <w:r>
          <w:instrText xml:space="preserve"> PAGEREF _Toc21233 \h </w:instrText>
        </w:r>
        <w:r>
          <w:fldChar w:fldCharType="separate"/>
        </w:r>
        <w:r>
          <w:t>32</w:t>
        </w:r>
        <w:r>
          <w:fldChar w:fldCharType="end"/>
        </w:r>
      </w:hyperlink>
    </w:p>
    <w:p>
      <w:pPr>
        <w:pStyle w:val="TOC1"/>
        <w:tabs>
          <w:tab w:val="right" w:leader="dot" w:pos="8306"/>
        </w:tabs>
      </w:pPr>
      <w:hyperlink w:anchor="_Toc13882" w:history="1">
        <w:r>
          <w:rPr>
            <w:rFonts w:ascii="仿宋" w:eastAsia="仿宋" w:hAnsi="仿宋" w:cs="仿宋" w:hint="eastAsia"/>
            <w:lang w:eastAsia="zh-CN"/>
          </w:rPr>
          <w:t>十、耐辐照电绝缘玻璃纤维项目环境影响分析</w:t>
        </w:r>
        <w:r>
          <w:tab/>
        </w:r>
        <w:r>
          <w:fldChar w:fldCharType="begin"/>
        </w:r>
        <w:r>
          <w:instrText xml:space="preserve"> PAGEREF _Toc13882 \h </w:instrText>
        </w:r>
        <w:r>
          <w:fldChar w:fldCharType="separate"/>
        </w:r>
        <w:r>
          <w:t>34</w:t>
        </w:r>
        <w:r>
          <w:fldChar w:fldCharType="end"/>
        </w:r>
      </w:hyperlink>
    </w:p>
    <w:p>
      <w:pPr>
        <w:pStyle w:val="TOC2"/>
        <w:tabs>
          <w:tab w:val="right" w:leader="dot" w:pos="8306"/>
        </w:tabs>
      </w:pPr>
      <w:hyperlink w:anchor="_Toc30643" w:history="1">
        <w:r>
          <w:rPr>
            <w:rFonts w:ascii="仿宋" w:eastAsia="仿宋" w:hAnsi="仿宋" w:cs="仿宋" w:hint="eastAsia"/>
            <w:lang w:eastAsia="zh-CN"/>
          </w:rPr>
          <w:t>(一)、建设区域环境质量现状</w:t>
        </w:r>
        <w:r>
          <w:tab/>
        </w:r>
        <w:r>
          <w:fldChar w:fldCharType="begin"/>
        </w:r>
        <w:r>
          <w:instrText xml:space="preserve"> PAGEREF _Toc30643 \h </w:instrText>
        </w:r>
        <w:r>
          <w:fldChar w:fldCharType="separate"/>
        </w:r>
        <w:r>
          <w:t>34</w:t>
        </w:r>
        <w:r>
          <w:fldChar w:fldCharType="end"/>
        </w:r>
      </w:hyperlink>
    </w:p>
    <w:p>
      <w:pPr>
        <w:pStyle w:val="TOC2"/>
        <w:tabs>
          <w:tab w:val="right" w:leader="dot" w:pos="8306"/>
        </w:tabs>
      </w:pPr>
      <w:hyperlink w:anchor="_Toc14717" w:history="1">
        <w:r>
          <w:rPr>
            <w:rFonts w:ascii="仿宋" w:eastAsia="仿宋" w:hAnsi="仿宋" w:cs="仿宋" w:hint="eastAsia"/>
            <w:lang w:eastAsia="zh-CN"/>
          </w:rPr>
          <w:t>(二)、建设期环境保护</w:t>
        </w:r>
        <w:r>
          <w:tab/>
        </w:r>
        <w:r>
          <w:fldChar w:fldCharType="begin"/>
        </w:r>
        <w:r>
          <w:instrText xml:space="preserve"> PAGEREF _Toc14717 \h </w:instrText>
        </w:r>
        <w:r>
          <w:fldChar w:fldCharType="separate"/>
        </w:r>
        <w:r>
          <w:t>36</w:t>
        </w:r>
        <w:r>
          <w:fldChar w:fldCharType="end"/>
        </w:r>
      </w:hyperlink>
    </w:p>
    <w:p>
      <w:pPr>
        <w:pStyle w:val="TOC2"/>
        <w:tabs>
          <w:tab w:val="right" w:leader="dot" w:pos="8306"/>
        </w:tabs>
      </w:pPr>
      <w:hyperlink w:anchor="_Toc18677" w:history="1">
        <w:r>
          <w:rPr>
            <w:rFonts w:ascii="仿宋" w:eastAsia="仿宋" w:hAnsi="仿宋" w:cs="仿宋" w:hint="eastAsia"/>
            <w:lang w:eastAsia="zh-CN"/>
          </w:rPr>
          <w:t>(三)、运营期环境保护</w:t>
        </w:r>
        <w:r>
          <w:tab/>
        </w:r>
        <w:r>
          <w:fldChar w:fldCharType="begin"/>
        </w:r>
        <w:r>
          <w:instrText xml:space="preserve"> PAGEREF _Toc18677 \h </w:instrText>
        </w:r>
        <w:r>
          <w:fldChar w:fldCharType="separate"/>
        </w:r>
        <w:r>
          <w:t>37</w:t>
        </w:r>
        <w:r>
          <w:fldChar w:fldCharType="end"/>
        </w:r>
      </w:hyperlink>
    </w:p>
    <w:p>
      <w:pPr>
        <w:pStyle w:val="TOC2"/>
        <w:tabs>
          <w:tab w:val="right" w:leader="dot" w:pos="8306"/>
        </w:tabs>
      </w:pPr>
      <w:hyperlink w:anchor="_Toc9656" w:history="1">
        <w:r>
          <w:rPr>
            <w:rFonts w:ascii="仿宋" w:eastAsia="仿宋" w:hAnsi="仿宋" w:cs="仿宋" w:hint="eastAsia"/>
            <w:lang w:eastAsia="zh-CN"/>
          </w:rPr>
          <w:t>(四)、耐辐照电绝缘玻璃纤维项目建设对区域经济的影响</w:t>
        </w:r>
        <w:r>
          <w:tab/>
        </w:r>
        <w:r>
          <w:fldChar w:fldCharType="begin"/>
        </w:r>
        <w:r>
          <w:instrText xml:space="preserve"> PAGEREF _Toc9656 \h </w:instrText>
        </w:r>
        <w:r>
          <w:fldChar w:fldCharType="separate"/>
        </w:r>
        <w:r>
          <w:t>38</w:t>
        </w:r>
        <w:r>
          <w:fldChar w:fldCharType="end"/>
        </w:r>
      </w:hyperlink>
    </w:p>
    <w:p>
      <w:pPr>
        <w:pStyle w:val="TOC2"/>
        <w:tabs>
          <w:tab w:val="right" w:leader="dot" w:pos="8306"/>
        </w:tabs>
      </w:pPr>
      <w:hyperlink w:anchor="_Toc4316" w:history="1">
        <w:r>
          <w:rPr>
            <w:rFonts w:ascii="仿宋" w:eastAsia="仿宋" w:hAnsi="仿宋" w:cs="仿宋" w:hint="eastAsia"/>
            <w:lang w:eastAsia="zh-CN"/>
          </w:rPr>
          <w:t>(五)、废弃物处理</w:t>
        </w:r>
        <w:r>
          <w:tab/>
        </w:r>
        <w:r>
          <w:fldChar w:fldCharType="begin"/>
        </w:r>
        <w:r>
          <w:instrText xml:space="preserve"> PAGEREF _Toc4316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4" w:history="1">
        <w:r>
          <w:rPr>
            <w:rFonts w:ascii="仿宋" w:eastAsia="仿宋" w:hAnsi="仿宋" w:cs="仿宋" w:hint="eastAsia"/>
            <w:lang w:eastAsia="zh-CN"/>
          </w:rPr>
          <w:t>(六)、特殊环境影响分析</w:t>
        </w:r>
        <w:r>
          <w:tab/>
        </w:r>
        <w:r>
          <w:fldChar w:fldCharType="begin"/>
        </w:r>
        <w:r>
          <w:instrText xml:space="preserve"> PAGEREF _Toc8794 \h </w:instrText>
        </w:r>
        <w:r>
          <w:fldChar w:fldCharType="separate"/>
        </w:r>
        <w:r>
          <w:t>42</w:t>
        </w:r>
        <w:r>
          <w:fldChar w:fldCharType="end"/>
        </w:r>
      </w:hyperlink>
    </w:p>
    <w:p>
      <w:pPr>
        <w:pStyle w:val="TOC2"/>
        <w:tabs>
          <w:tab w:val="right" w:leader="dot" w:pos="8306"/>
        </w:tabs>
      </w:pPr>
      <w:hyperlink w:anchor="_Toc12173" w:history="1">
        <w:r>
          <w:rPr>
            <w:rFonts w:ascii="仿宋" w:eastAsia="仿宋" w:hAnsi="仿宋" w:cs="仿宋" w:hint="eastAsia"/>
            <w:lang w:eastAsia="zh-CN"/>
          </w:rPr>
          <w:t>(七)、清洁生产</w:t>
        </w:r>
        <w:r>
          <w:tab/>
        </w:r>
        <w:r>
          <w:fldChar w:fldCharType="begin"/>
        </w:r>
        <w:r>
          <w:instrText xml:space="preserve"> PAGEREF _Toc12173 \h </w:instrText>
        </w:r>
        <w:r>
          <w:fldChar w:fldCharType="separate"/>
        </w:r>
        <w:r>
          <w:t>43</w:t>
        </w:r>
        <w:r>
          <w:fldChar w:fldCharType="end"/>
        </w:r>
      </w:hyperlink>
    </w:p>
    <w:p>
      <w:pPr>
        <w:pStyle w:val="TOC2"/>
        <w:tabs>
          <w:tab w:val="right" w:leader="dot" w:pos="8306"/>
        </w:tabs>
      </w:pPr>
      <w:hyperlink w:anchor="_Toc21407" w:history="1">
        <w:r>
          <w:rPr>
            <w:rFonts w:ascii="仿宋" w:eastAsia="仿宋" w:hAnsi="仿宋" w:cs="仿宋" w:hint="eastAsia"/>
            <w:lang w:eastAsia="zh-CN"/>
          </w:rPr>
          <w:t>(八)、环境保护综合评价</w:t>
        </w:r>
        <w:r>
          <w:tab/>
        </w:r>
        <w:r>
          <w:fldChar w:fldCharType="begin"/>
        </w:r>
        <w:r>
          <w:instrText xml:space="preserve"> PAGEREF _Toc21407 \h </w:instrText>
        </w:r>
        <w:r>
          <w:fldChar w:fldCharType="separate"/>
        </w:r>
        <w:r>
          <w:t>44</w:t>
        </w:r>
        <w:r>
          <w:fldChar w:fldCharType="end"/>
        </w:r>
      </w:hyperlink>
    </w:p>
    <w:p>
      <w:pPr>
        <w:pStyle w:val="TOC1"/>
        <w:tabs>
          <w:tab w:val="right" w:leader="dot" w:pos="8306"/>
        </w:tabs>
      </w:pPr>
      <w:hyperlink w:anchor="_Toc4698" w:history="1">
        <w:r>
          <w:rPr>
            <w:rFonts w:ascii="仿宋" w:eastAsia="仿宋" w:hAnsi="仿宋" w:cs="仿宋" w:hint="eastAsia"/>
            <w:lang w:eastAsia="zh-CN"/>
          </w:rPr>
          <w:t>十一、耐辐照电绝缘玻璃纤维项目人力资源管理</w:t>
        </w:r>
        <w:r>
          <w:tab/>
        </w:r>
        <w:r>
          <w:fldChar w:fldCharType="begin"/>
        </w:r>
        <w:r>
          <w:instrText xml:space="preserve"> PAGEREF _Toc4698 \h </w:instrText>
        </w:r>
        <w:r>
          <w:fldChar w:fldCharType="separate"/>
        </w:r>
        <w:r>
          <w:t>45</w:t>
        </w:r>
        <w:r>
          <w:fldChar w:fldCharType="end"/>
        </w:r>
      </w:hyperlink>
    </w:p>
    <w:p>
      <w:pPr>
        <w:pStyle w:val="TOC2"/>
        <w:tabs>
          <w:tab w:val="right" w:leader="dot" w:pos="8306"/>
        </w:tabs>
      </w:pPr>
      <w:hyperlink w:anchor="_Toc27529" w:history="1">
        <w:r>
          <w:rPr>
            <w:rFonts w:ascii="仿宋" w:eastAsia="仿宋" w:hAnsi="仿宋" w:cs="仿宋" w:hint="eastAsia"/>
            <w:lang w:eastAsia="zh-CN"/>
          </w:rPr>
          <w:t>(一)、建立健全的预算管理制度</w:t>
        </w:r>
        <w:r>
          <w:tab/>
        </w:r>
        <w:r>
          <w:fldChar w:fldCharType="begin"/>
        </w:r>
        <w:r>
          <w:instrText xml:space="preserve"> PAGEREF _Toc27529 \h </w:instrText>
        </w:r>
        <w:r>
          <w:fldChar w:fldCharType="separate"/>
        </w:r>
        <w:r>
          <w:t>45</w:t>
        </w:r>
        <w:r>
          <w:fldChar w:fldCharType="end"/>
        </w:r>
      </w:hyperlink>
    </w:p>
    <w:p>
      <w:pPr>
        <w:pStyle w:val="TOC2"/>
        <w:tabs>
          <w:tab w:val="right" w:leader="dot" w:pos="8306"/>
        </w:tabs>
      </w:pPr>
      <w:hyperlink w:anchor="_Toc7499" w:history="1">
        <w:r>
          <w:rPr>
            <w:rFonts w:ascii="仿宋" w:eastAsia="仿宋" w:hAnsi="仿宋" w:cs="仿宋" w:hint="eastAsia"/>
            <w:lang w:eastAsia="zh-CN"/>
          </w:rPr>
          <w:t>(二)、加强资金流动监控</w:t>
        </w:r>
        <w:r>
          <w:tab/>
        </w:r>
        <w:r>
          <w:fldChar w:fldCharType="begin"/>
        </w:r>
        <w:r>
          <w:instrText xml:space="preserve"> PAGEREF _Toc7499 \h </w:instrText>
        </w:r>
        <w:r>
          <w:fldChar w:fldCharType="separate"/>
        </w:r>
        <w:r>
          <w:t>47</w:t>
        </w:r>
        <w:r>
          <w:fldChar w:fldCharType="end"/>
        </w:r>
      </w:hyperlink>
    </w:p>
    <w:p>
      <w:pPr>
        <w:pStyle w:val="TOC2"/>
        <w:tabs>
          <w:tab w:val="right" w:leader="dot" w:pos="8306"/>
        </w:tabs>
      </w:pPr>
      <w:hyperlink w:anchor="_Toc6090" w:history="1">
        <w:r>
          <w:rPr>
            <w:rFonts w:ascii="仿宋" w:eastAsia="仿宋" w:hAnsi="仿宋" w:cs="仿宋" w:hint="eastAsia"/>
            <w:lang w:eastAsia="zh-CN"/>
          </w:rPr>
          <w:t>(三)、制定完善的风险控制机制</w:t>
        </w:r>
        <w:r>
          <w:tab/>
        </w:r>
        <w:r>
          <w:fldChar w:fldCharType="begin"/>
        </w:r>
        <w:r>
          <w:instrText xml:space="preserve"> PAGEREF _Toc6090 \h </w:instrText>
        </w:r>
        <w:r>
          <w:fldChar w:fldCharType="separate"/>
        </w:r>
        <w:r>
          <w:t>49</w:t>
        </w:r>
        <w:r>
          <w:fldChar w:fldCharType="end"/>
        </w:r>
      </w:hyperlink>
    </w:p>
    <w:p>
      <w:pPr>
        <w:pStyle w:val="TOC2"/>
        <w:tabs>
          <w:tab w:val="right" w:leader="dot" w:pos="8306"/>
        </w:tabs>
      </w:pPr>
      <w:hyperlink w:anchor="_Toc25066" w:history="1">
        <w:r>
          <w:rPr>
            <w:rFonts w:ascii="仿宋" w:eastAsia="仿宋" w:hAnsi="仿宋" w:cs="仿宋" w:hint="eastAsia"/>
            <w:lang w:eastAsia="zh-CN"/>
          </w:rPr>
          <w:t>(四)、优化成本管理</w:t>
        </w:r>
        <w:r>
          <w:tab/>
        </w:r>
        <w:r>
          <w:fldChar w:fldCharType="begin"/>
        </w:r>
        <w:r>
          <w:instrText xml:space="preserve"> PAGEREF _Toc25066 \h </w:instrText>
        </w:r>
        <w:r>
          <w:fldChar w:fldCharType="separate"/>
        </w:r>
        <w:r>
          <w:t>50</w:t>
        </w:r>
        <w:r>
          <w:fldChar w:fldCharType="end"/>
        </w:r>
      </w:hyperlink>
    </w:p>
    <w:p>
      <w:pPr>
        <w:pStyle w:val="TOC1"/>
        <w:tabs>
          <w:tab w:val="right" w:leader="dot" w:pos="8306"/>
        </w:tabs>
      </w:pPr>
      <w:hyperlink w:anchor="_Toc23516" w:history="1">
        <w:r>
          <w:rPr>
            <w:rFonts w:ascii="仿宋" w:eastAsia="仿宋" w:hAnsi="仿宋" w:cs="仿宋" w:hint="eastAsia"/>
            <w:lang w:eastAsia="zh-CN"/>
          </w:rPr>
          <w:t>十二、耐辐照电绝缘玻璃纤维项目投资规划</w:t>
        </w:r>
        <w:r>
          <w:tab/>
        </w:r>
        <w:r>
          <w:fldChar w:fldCharType="begin"/>
        </w:r>
        <w:r>
          <w:instrText xml:space="preserve"> PAGEREF _Toc23516 \h </w:instrText>
        </w:r>
        <w:r>
          <w:fldChar w:fldCharType="separate"/>
        </w:r>
        <w:r>
          <w:t>52</w:t>
        </w:r>
        <w:r>
          <w:fldChar w:fldCharType="end"/>
        </w:r>
      </w:hyperlink>
    </w:p>
    <w:p>
      <w:pPr>
        <w:pStyle w:val="TOC2"/>
        <w:tabs>
          <w:tab w:val="right" w:leader="dot" w:pos="8306"/>
        </w:tabs>
      </w:pPr>
      <w:hyperlink w:anchor="_Toc5506" w:history="1">
        <w:r>
          <w:rPr>
            <w:rFonts w:ascii="仿宋" w:eastAsia="仿宋" w:hAnsi="仿宋" w:cs="仿宋" w:hint="eastAsia"/>
            <w:lang w:eastAsia="zh-CN"/>
          </w:rPr>
          <w:t>(一)、耐辐照电绝缘玻璃纤维项目总投资估算</w:t>
        </w:r>
        <w:r>
          <w:tab/>
        </w:r>
        <w:r>
          <w:fldChar w:fldCharType="begin"/>
        </w:r>
        <w:r>
          <w:instrText xml:space="preserve"> PAGEREF _Toc5506 \h </w:instrText>
        </w:r>
        <w:r>
          <w:fldChar w:fldCharType="separate"/>
        </w:r>
        <w:r>
          <w:t>52</w:t>
        </w:r>
        <w:r>
          <w:fldChar w:fldCharType="end"/>
        </w:r>
      </w:hyperlink>
    </w:p>
    <w:p>
      <w:pPr>
        <w:pStyle w:val="TOC2"/>
        <w:tabs>
          <w:tab w:val="right" w:leader="dot" w:pos="8306"/>
        </w:tabs>
      </w:pPr>
      <w:hyperlink w:anchor="_Toc8396" w:history="1">
        <w:r>
          <w:rPr>
            <w:rFonts w:ascii="仿宋" w:eastAsia="仿宋" w:hAnsi="仿宋" w:cs="仿宋" w:hint="eastAsia"/>
            <w:lang w:eastAsia="zh-CN"/>
          </w:rPr>
          <w:t>(二)、资金筹措</w:t>
        </w:r>
        <w:r>
          <w:tab/>
        </w:r>
        <w:r>
          <w:fldChar w:fldCharType="begin"/>
        </w:r>
        <w:r>
          <w:instrText xml:space="preserve"> PAGEREF _Toc8396 \h </w:instrText>
        </w:r>
        <w:r>
          <w:fldChar w:fldCharType="separate"/>
        </w:r>
        <w:r>
          <w:t>53</w:t>
        </w:r>
        <w:r>
          <w:fldChar w:fldCharType="end"/>
        </w:r>
      </w:hyperlink>
    </w:p>
    <w:p>
      <w:pPr>
        <w:pStyle w:val="TOC1"/>
        <w:tabs>
          <w:tab w:val="right" w:leader="dot" w:pos="8306"/>
        </w:tabs>
      </w:pPr>
      <w:hyperlink w:anchor="_Toc2601" w:history="1">
        <w:r>
          <w:rPr>
            <w:rFonts w:ascii="仿宋" w:eastAsia="仿宋" w:hAnsi="仿宋" w:cs="仿宋" w:hint="eastAsia"/>
            <w:lang w:eastAsia="zh-CN"/>
          </w:rPr>
          <w:t>十三、利益相关者分析与沟通计划</w:t>
        </w:r>
        <w:r>
          <w:tab/>
        </w:r>
        <w:r>
          <w:fldChar w:fldCharType="begin"/>
        </w:r>
        <w:r>
          <w:instrText xml:space="preserve"> PAGEREF _Toc2601 \h </w:instrText>
        </w:r>
        <w:r>
          <w:fldChar w:fldCharType="separate"/>
        </w:r>
        <w:r>
          <w:t>54</w:t>
        </w:r>
        <w:r>
          <w:fldChar w:fldCharType="end"/>
        </w:r>
      </w:hyperlink>
    </w:p>
    <w:p>
      <w:pPr>
        <w:pStyle w:val="TOC2"/>
        <w:tabs>
          <w:tab w:val="right" w:leader="dot" w:pos="8306"/>
        </w:tabs>
      </w:pPr>
      <w:hyperlink w:anchor="_Toc20625" w:history="1">
        <w:r>
          <w:rPr>
            <w:rFonts w:ascii="仿宋" w:eastAsia="仿宋" w:hAnsi="仿宋" w:cs="仿宋" w:hint="eastAsia"/>
            <w:lang w:eastAsia="zh-CN"/>
          </w:rPr>
          <w:t>(一)、利益相关者分析</w:t>
        </w:r>
        <w:r>
          <w:tab/>
        </w:r>
        <w:r>
          <w:fldChar w:fldCharType="begin"/>
        </w:r>
        <w:r>
          <w:instrText xml:space="preserve"> PAGEREF _Toc20625 \h </w:instrText>
        </w:r>
        <w:r>
          <w:fldChar w:fldCharType="separate"/>
        </w:r>
        <w:r>
          <w:t>54</w:t>
        </w:r>
        <w:r>
          <w:fldChar w:fldCharType="end"/>
        </w:r>
      </w:hyperlink>
    </w:p>
    <w:p>
      <w:pPr>
        <w:pStyle w:val="TOC2"/>
        <w:tabs>
          <w:tab w:val="right" w:leader="dot" w:pos="8306"/>
        </w:tabs>
      </w:pPr>
      <w:hyperlink w:anchor="_Toc18768" w:history="1">
        <w:r>
          <w:rPr>
            <w:rFonts w:ascii="仿宋" w:eastAsia="仿宋" w:hAnsi="仿宋" w:cs="仿宋" w:hint="eastAsia"/>
            <w:lang w:eastAsia="zh-CN"/>
          </w:rPr>
          <w:t>(二)、沟通计划</w:t>
        </w:r>
        <w:r>
          <w:tab/>
        </w:r>
        <w:r>
          <w:fldChar w:fldCharType="begin"/>
        </w:r>
        <w:r>
          <w:instrText xml:space="preserve"> PAGEREF _Toc18768 \h </w:instrText>
        </w:r>
        <w:r>
          <w:fldChar w:fldCharType="separate"/>
        </w:r>
        <w:r>
          <w:t>55</w:t>
        </w:r>
        <w:r>
          <w:fldChar w:fldCharType="end"/>
        </w:r>
      </w:hyperlink>
    </w:p>
    <w:p>
      <w:pPr>
        <w:pStyle w:val="TOC1"/>
        <w:tabs>
          <w:tab w:val="right" w:leader="dot" w:pos="8306"/>
        </w:tabs>
      </w:pPr>
      <w:hyperlink w:anchor="_Toc16608" w:history="1">
        <w:r>
          <w:rPr>
            <w:rFonts w:ascii="仿宋" w:eastAsia="仿宋" w:hAnsi="仿宋" w:cs="仿宋" w:hint="eastAsia"/>
            <w:lang w:eastAsia="zh-CN"/>
          </w:rPr>
          <w:t>十四、耐辐照电绝缘玻璃纤维项目变更管理</w:t>
        </w:r>
        <w:r>
          <w:tab/>
        </w:r>
        <w:r>
          <w:fldChar w:fldCharType="begin"/>
        </w:r>
        <w:r>
          <w:instrText xml:space="preserve"> PAGEREF _Toc16608 \h </w:instrText>
        </w:r>
        <w:r>
          <w:fldChar w:fldCharType="separate"/>
        </w:r>
        <w:r>
          <w:t>56</w:t>
        </w:r>
        <w:r>
          <w:fldChar w:fldCharType="end"/>
        </w:r>
      </w:hyperlink>
    </w:p>
    <w:p>
      <w:pPr>
        <w:pStyle w:val="TOC2"/>
        <w:tabs>
          <w:tab w:val="right" w:leader="dot" w:pos="8306"/>
        </w:tabs>
      </w:pPr>
      <w:hyperlink w:anchor="_Toc9140" w:history="1">
        <w:r>
          <w:rPr>
            <w:rFonts w:ascii="仿宋" w:eastAsia="仿宋" w:hAnsi="仿宋" w:cs="仿宋" w:hint="eastAsia"/>
            <w:lang w:eastAsia="zh-CN"/>
          </w:rPr>
          <w:t>(一)、变更申请与评估</w:t>
        </w:r>
        <w:r>
          <w:tab/>
        </w:r>
        <w:r>
          <w:fldChar w:fldCharType="begin"/>
        </w:r>
        <w:r>
          <w:instrText xml:space="preserve"> PAGEREF _Toc9140 \h </w:instrText>
        </w:r>
        <w:r>
          <w:fldChar w:fldCharType="separate"/>
        </w:r>
        <w:r>
          <w:t>56</w:t>
        </w:r>
        <w:r>
          <w:fldChar w:fldCharType="end"/>
        </w:r>
      </w:hyperlink>
    </w:p>
    <w:p>
      <w:pPr>
        <w:pStyle w:val="TOC2"/>
        <w:tabs>
          <w:tab w:val="right" w:leader="dot" w:pos="8306"/>
        </w:tabs>
      </w:pPr>
      <w:hyperlink w:anchor="_Toc4574" w:history="1">
        <w:r>
          <w:rPr>
            <w:rFonts w:ascii="仿宋" w:eastAsia="仿宋" w:hAnsi="仿宋" w:cs="仿宋" w:hint="eastAsia"/>
            <w:lang w:eastAsia="zh-CN"/>
          </w:rPr>
          <w:t>(二)、变更实施与控制</w:t>
        </w:r>
        <w:r>
          <w:tab/>
        </w:r>
        <w:r>
          <w:fldChar w:fldCharType="begin"/>
        </w:r>
        <w:r>
          <w:instrText xml:space="preserve"> PAGEREF _Toc4574 \h </w:instrText>
        </w:r>
        <w:r>
          <w:fldChar w:fldCharType="separate"/>
        </w:r>
        <w:r>
          <w:t>57</w:t>
        </w:r>
        <w:r>
          <w:fldChar w:fldCharType="end"/>
        </w:r>
      </w:hyperlink>
    </w:p>
    <w:p>
      <w:pPr>
        <w:pStyle w:val="TOC1"/>
        <w:tabs>
          <w:tab w:val="right" w:leader="dot" w:pos="8306"/>
        </w:tabs>
      </w:pPr>
      <w:hyperlink w:anchor="_Toc27100" w:history="1">
        <w:r>
          <w:rPr>
            <w:rFonts w:ascii="仿宋" w:eastAsia="仿宋" w:hAnsi="仿宋" w:cs="仿宋" w:hint="eastAsia"/>
            <w:lang w:eastAsia="zh-CN"/>
          </w:rPr>
          <w:t>十五、风险识别与分类</w:t>
        </w:r>
        <w:r>
          <w:tab/>
        </w:r>
        <w:r>
          <w:fldChar w:fldCharType="begin"/>
        </w:r>
        <w:r>
          <w:instrText xml:space="preserve"> PAGEREF _Toc27100 \h </w:instrText>
        </w:r>
        <w:r>
          <w:fldChar w:fldCharType="separate"/>
        </w:r>
        <w:r>
          <w:t>57</w:t>
        </w:r>
        <w:r>
          <w:fldChar w:fldCharType="end"/>
        </w:r>
      </w:hyperlink>
    </w:p>
    <w:p>
      <w:pPr>
        <w:pStyle w:val="TOC2"/>
        <w:tabs>
          <w:tab w:val="right" w:leader="dot" w:pos="8306"/>
        </w:tabs>
      </w:pPr>
      <w:hyperlink w:anchor="_Toc1823" w:history="1">
        <w:r>
          <w:rPr>
            <w:rFonts w:ascii="仿宋" w:eastAsia="仿宋" w:hAnsi="仿宋" w:cs="仿宋" w:hint="eastAsia"/>
            <w:lang w:eastAsia="zh-CN"/>
          </w:rPr>
          <w:t>(一)、风险识别</w:t>
        </w:r>
        <w:r>
          <w:tab/>
        </w:r>
        <w:r>
          <w:fldChar w:fldCharType="begin"/>
        </w:r>
        <w:r>
          <w:instrText xml:space="preserve"> PAGEREF _Toc1823 \h </w:instrText>
        </w:r>
        <w:r>
          <w:fldChar w:fldCharType="separate"/>
        </w:r>
        <w:r>
          <w:t>57</w:t>
        </w:r>
        <w:r>
          <w:fldChar w:fldCharType="end"/>
        </w:r>
      </w:hyperlink>
    </w:p>
    <w:p>
      <w:pPr>
        <w:pStyle w:val="TOC2"/>
        <w:tabs>
          <w:tab w:val="right" w:leader="dot" w:pos="8306"/>
        </w:tabs>
      </w:pPr>
      <w:hyperlink w:anchor="_Toc22926" w:history="1">
        <w:r>
          <w:rPr>
            <w:rFonts w:ascii="仿宋" w:eastAsia="仿宋" w:hAnsi="仿宋" w:cs="仿宋" w:hint="eastAsia"/>
            <w:lang w:eastAsia="zh-CN"/>
          </w:rPr>
          <w:t>(二)、风险分类</w:t>
        </w:r>
        <w:r>
          <w:tab/>
        </w:r>
        <w:r>
          <w:fldChar w:fldCharType="begin"/>
        </w:r>
        <w:r>
          <w:instrText xml:space="preserve"> PAGEREF _Toc22926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30"/>
      <w:r>
        <w:rPr>
          <w:rFonts w:ascii="仿宋" w:eastAsia="仿宋" w:hAnsi="仿宋" w:cs="仿宋" w:hint="eastAsia"/>
          <w:sz w:val="28"/>
          <w:lang w:eastAsia="zh-CN"/>
        </w:rPr>
        <w:t>一、耐辐照电绝缘玻璃纤维项目选址可行性分析</w:t>
      </w:r>
      <w:bookmarkEnd w:id="2"/>
    </w:p>
    <w:p>
      <w:pPr>
        <w:pStyle w:val="Heading2"/>
        <w:rPr>
          <w:rFonts w:ascii="仿宋" w:eastAsia="仿宋" w:hAnsi="仿宋" w:cs="仿宋" w:hint="eastAsia"/>
          <w:lang w:eastAsia="zh-CN"/>
        </w:rPr>
      </w:pPr>
      <w:bookmarkStart w:id="3" w:name="_Toc13218"/>
      <w:r>
        <w:rPr>
          <w:rFonts w:ascii="仿宋" w:eastAsia="仿宋" w:hAnsi="仿宋" w:cs="仿宋" w:hint="eastAsia"/>
          <w:lang w:eastAsia="zh-CN"/>
        </w:rPr>
        <w:t>(一)、耐辐照电绝缘玻璃纤维项目选址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该耐辐照电绝缘玻璃纤维项目选址位于XX省XX市XX区XXX街道</w:t>
      </w:r>
    </w:p>
    <w:p>
      <w:pPr>
        <w:pStyle w:val="Heading2"/>
        <w:ind w:firstLine="560" w:firstLineChars="200"/>
        <w:rPr>
          <w:rFonts w:ascii="仿宋" w:eastAsia="仿宋" w:hAnsi="仿宋" w:cs="仿宋" w:hint="eastAsia"/>
          <w:sz w:val="28"/>
          <w:lang w:eastAsia="zh-CN"/>
        </w:rPr>
      </w:pPr>
      <w:bookmarkStart w:id="4" w:name="_Toc172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辐照电绝缘玻璃纤维项目的征地面积将根据耐辐照电绝缘玻璃纤维项目的实际规模和需求进行精确规划。具体面积XXX平方米，旨在确保耐辐照电绝缘玻璃纤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净用地面积是在征地面积基础上去除不可利用面积后的实际可开发用地。具体面积XXX平方米，考虑到环保、交通、安全等多方面因素，以确保耐辐照电绝缘玻璃纤维项目在整体利用效率上达到最优。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耐辐照电绝缘玻璃纤维项目计划建设的建筑总规模具体面积XXX平方米。这一规模的确定综合考虑了耐辐照电绝缘玻璃纤维项目的性质、规模，以及城市规划的相关要求，确保建筑布局与周边环境协调一致。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绿地率是耐辐照电绝缘玻璃纤维项目用地中被规划为绿地的比例。具体面积XXX平方米，旨在通过合理规划绿地，改善耐辐照电绝缘玻璃纤维项目周边环境，提升居民生活质量，并符合城市整体绿化规划。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容积率是用地上可以建设的建筑总体积与用地面积之比。具体面积XXX，通过合理的容积率规划，确保耐辐照电绝缘玻璃纤维项目建筑规模与周边环境和谐共生。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辐照电绝缘玻璃纤维项目选址与当地城市规划相一致，具体面积XXX平方米。通过与城市规划部门深入沟通，确保耐辐照电绝缘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辐照电绝缘玻璃纤维项目选址符合当地产业政策，具体面积XXX平方米。这包括耐辐照电绝缘玻璃纤维项目对当地经济的促进作用，以及对相关产业的带动效应，确保耐辐照电绝缘玻璃纤维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耐辐照电绝缘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确保耐辐照电绝缘玻璃纤维项目选址具备必要的公共设施配套，具体面积XXX平方米。这包括交通便利性、教育、医疗等基础设施，以提高居民生活品质，使得耐辐照电绝缘玻璃纤维项目选址更具吸引力。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考虑用地总体要求对当地社会稳定性的影响，具体面积XXX平方米。通过深入了解当地社区反馈，确保耐辐照电绝缘玻璃纤维项目的选址和建设过程对当地社会和谐稳定产生积极作用。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辐照电绝缘玻璃纤维项目选址不仅符合法规和规划，还在实际操作中具有可行性。这一全面规划将为耐辐照电绝缘玻璃纤维项目的成功实施提供坚实的基础，确保耐辐照电绝缘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1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辐照电绝缘玻璃纤维项目的设备规划和空间设计中，我们将采取灵活设备布局的措施。设备布局将根据实际需求进行灵活设计，避免不必要的浪费。通过合理规划设备摆放位置，我们将提高设备的利用率，减少设备间距，以确保耐辐照电绝缘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辐照电绝缘玻璃纤维项目内部引入共享设施的概念，例如共享会议室、办公区等。通过这种方式，我们可以减少对资源的重复建设，提高资源共享效率，从而减小耐辐照电绝缘玻璃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耐辐照电绝缘玻璃纤维项目的总图布置中，我们将不同功能区域进行明确的规划，以最大程度满足耐辐照电绝缘玻璃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9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辐照电绝缘玻璃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辐照电绝缘玻璃纤维项目对环境的影响是综合评价的重要因素之一。我们将详细考虑选址周边的自然环境、生态保护区、水源地等情况，确保耐辐照电绝缘玻璃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对选址的评价还需充分考虑当地政府的产业政策和法规。我们将详细了解耐辐照电绝缘玻璃纤维项目所在地的相关政策，确保耐辐照电绝缘玻璃纤维项目的规划和运营与当地法规相符，降低不必要的法律风险。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考虑到社会稳定性对企业运营的重要性，我们将评估选址地区的社会安全情况、劳工关系、社区反馈等方面，以确保耐辐照电绝缘玻璃纤维项目的建设和运营不会受到社会稳定性的负面影响。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最后，我们将综合考虑用地成本，包括土地购置费用、土地开发成本等。通过对用地成本的详细评估，我们能够做出更为精确的经济效益分析，为耐辐照电绝缘玻璃纤维项目的投资决策提供有力支持。</w:t>
      </w:r>
    </w:p>
    <w:p>
      <w:pPr>
        <w:pStyle w:val="Heading1"/>
        <w:ind w:firstLine="560" w:firstLineChars="200"/>
        <w:rPr>
          <w:rFonts w:ascii="仿宋" w:eastAsia="仿宋" w:hAnsi="仿宋" w:cs="仿宋" w:hint="eastAsia"/>
          <w:sz w:val="28"/>
          <w:lang w:eastAsia="zh-CN"/>
        </w:rPr>
      </w:pPr>
      <w:bookmarkStart w:id="8" w:name="_Toc20898"/>
      <w:r>
        <w:rPr>
          <w:rFonts w:ascii="仿宋" w:eastAsia="仿宋" w:hAnsi="仿宋" w:cs="仿宋" w:hint="eastAsia"/>
          <w:sz w:val="28"/>
          <w:lang w:eastAsia="zh-CN"/>
        </w:rPr>
        <w:t>二、耐辐照电绝缘玻璃纤维项目土建工程</w:t>
      </w:r>
      <w:bookmarkEnd w:id="8"/>
    </w:p>
    <w:p>
      <w:pPr>
        <w:pStyle w:val="Heading2"/>
        <w:rPr>
          <w:rFonts w:ascii="仿宋" w:eastAsia="仿宋" w:hAnsi="仿宋" w:cs="仿宋" w:hint="eastAsia"/>
          <w:lang w:eastAsia="zh-CN"/>
        </w:rPr>
      </w:pPr>
      <w:bookmarkStart w:id="9" w:name="_Toc60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在耐辐照电绝缘玻璃纤维项目的建筑工程设计中，我们将秉承一系列重要的设计原则，以确保耐辐照电绝缘玻璃纤维项目建筑在功能、美观、可持续性等方面达到最佳效果。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首要原则是确保建筑的功能性得到最大化的发挥。我们将充分理解耐辐照电绝缘玻璃纤维项目的实际需求，合理布局各个功能区域，保证建筑在满足业务需求的同时，提供高效的工作环境。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在建筑设计中，我们将综合考虑建设和运营成本。通过精细的经济效益分析，确保设计方案在高效利用资源的同时，对耐辐照电绝缘玻璃纤维项目的长期盈利能力有积极的贡献。</w:t>
      </w:r>
    </w:p>
    <w:p>
      <w:pPr>
        <w:pStyle w:val="Heading2"/>
        <w:ind w:firstLine="560" w:firstLineChars="200"/>
        <w:rPr>
          <w:rFonts w:ascii="仿宋" w:eastAsia="仿宋" w:hAnsi="仿宋" w:cs="仿宋" w:hint="eastAsia"/>
          <w:sz w:val="28"/>
          <w:lang w:eastAsia="zh-CN"/>
        </w:rPr>
      </w:pPr>
      <w:bookmarkStart w:id="10" w:name="_Toc10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项目的土建工程设计中，我们将精准设定设计年限，结合耐辐照电绝缘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辐照电绝缘玻璃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7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电绝缘玻璃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辐照电绝缘玻璃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辐照电绝缘玻璃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8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本期工程耐辐照电绝缘玻璃纤维项目预计总建筑面积XXX平方米，其中：计容建筑面积XXX平方米，计划建筑工程投资XX万元，占耐辐照电绝缘玻璃纤维项目总投资的XX%。</w:t>
      </w:r>
    </w:p>
    <w:p>
      <w:pPr>
        <w:pStyle w:val="Heading1"/>
        <w:ind w:firstLine="560" w:firstLineChars="200"/>
        <w:rPr>
          <w:rFonts w:ascii="仿宋" w:eastAsia="仿宋" w:hAnsi="仿宋" w:cs="仿宋" w:hint="eastAsia"/>
          <w:sz w:val="28"/>
          <w:lang w:eastAsia="zh-CN"/>
        </w:rPr>
      </w:pPr>
      <w:bookmarkStart w:id="13" w:name="_Toc24790"/>
      <w:r>
        <w:rPr>
          <w:rFonts w:ascii="仿宋" w:eastAsia="仿宋" w:hAnsi="仿宋" w:cs="仿宋" w:hint="eastAsia"/>
          <w:sz w:val="28"/>
          <w:lang w:eastAsia="zh-CN"/>
        </w:rPr>
        <w:t>三、耐辐照电绝缘玻璃纤维项目建设单位说明</w:t>
      </w:r>
      <w:bookmarkEnd w:id="13"/>
    </w:p>
    <w:p>
      <w:pPr>
        <w:pStyle w:val="Heading2"/>
        <w:rPr>
          <w:rFonts w:ascii="仿宋" w:eastAsia="仿宋" w:hAnsi="仿宋" w:cs="仿宋" w:hint="eastAsia"/>
          <w:lang w:eastAsia="zh-CN"/>
        </w:rPr>
      </w:pPr>
      <w:bookmarkStart w:id="14" w:name="_Toc18885"/>
      <w:r>
        <w:rPr>
          <w:rFonts w:ascii="仿宋" w:eastAsia="仿宋" w:hAnsi="仿宋" w:cs="仿宋" w:hint="eastAsia"/>
          <w:lang w:eastAsia="zh-CN"/>
        </w:rPr>
        <w:t>(一)、耐辐照电绝缘玻璃纤维项目承办单位基本情况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728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辐照电绝缘玻璃纤维项目承办单位的XXXX，我们着眼于实现可持续的经济效益。通过技术创新和解决方案的提供，公司预计在耐辐照电绝缘玻璃纤维项目执行期间将获得可观的收入增长。这一收入来源主要包括耐辐照电绝缘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同时，我们注重成本控制和效率提升，以确保耐辐照电绝缘玻璃纤维项目的可持续盈利。透过精细的管理和资源优化，公司期望实现耐辐照电绝缘玻璃纤维项目利润最大化。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辐照电绝缘玻璃纤维项目实施进行全面的投资评估，包括耐辐照电绝缘玻璃纤维项目启动阶段的资金投入和后续运营成本。通过对耐辐照电绝缘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耐辐照电绝缘玻璃纤维项目实施过程中具备足够的资金流动性，公司将进行详尽的现金流分析。这包括资金需求的合理预测、耐辐照电绝缘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1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9952"/>
      <w:r>
        <w:rPr>
          <w:rFonts w:ascii="仿宋" w:eastAsia="仿宋" w:hAnsi="仿宋" w:cs="仿宋" w:hint="eastAsia"/>
          <w:lang w:eastAsia="zh-CN"/>
        </w:rPr>
        <w:t>(一)、耐辐照电绝缘玻璃纤维行业分析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行业一直以来都是市场的关注焦点。行业内的发展趋势、竞争态势以及潜在机会都对耐辐照电绝缘玻璃纤维项目的推进产生深远的影响。通过深入研究行业的整体概貌，我们将更好地理解行业的核心特征，为耐辐照电绝缘玻璃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行业，技术一直是推动创新和发展的关键因素。我们将对当前技术趋势进行详尽分析，包括但不限于人工智能、大数据应用、先进制造技术等。这有助于耐辐照电绝缘玻璃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辐照电绝缘玻璃纤维项目成功的基础。我们将对主要竞争对手进行深入研究，包括其市场份额、产品特点、市场定位等。通过全面了解竞争对手的优势和劣势，耐辐照电绝缘玻璃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9235"/>
      <w:r>
        <w:rPr>
          <w:rFonts w:ascii="仿宋" w:eastAsia="仿宋" w:hAnsi="仿宋" w:cs="仿宋" w:hint="eastAsia"/>
          <w:sz w:val="28"/>
          <w:lang w:eastAsia="zh-CN"/>
        </w:rPr>
        <w:t>(二)、耐辐照电绝缘玻璃纤维市场分析预测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辐照电绝缘玻璃纤维市场未来的增长趋势。这包括市场的整体规模、各细分领域的发展趋势等。耐辐照电绝缘玻璃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辐照电绝缘玻璃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耐辐照电绝缘玻璃纤维项目实施过程中需要充分考虑的因素。我们将对市场风险进行全面评估，包括但不限于政策法规风险、市场竞争风险、技术变革风险等。通过对潜在风险的深入分析，耐辐照电绝缘玻璃纤维项目可以制定相应的风险缓解策略，降低不确定性对耐辐照电绝缘玻璃纤维项目的影响。</w:t>
      </w:r>
    </w:p>
    <w:p>
      <w:pPr>
        <w:pStyle w:val="Heading1"/>
        <w:ind w:firstLine="560" w:firstLineChars="200"/>
        <w:rPr>
          <w:rFonts w:ascii="仿宋" w:eastAsia="仿宋" w:hAnsi="仿宋" w:cs="仿宋" w:hint="eastAsia"/>
          <w:sz w:val="28"/>
          <w:lang w:eastAsia="zh-CN"/>
        </w:rPr>
      </w:pPr>
      <w:bookmarkStart w:id="19" w:name="_Toc19479"/>
      <w:r>
        <w:rPr>
          <w:rFonts w:ascii="仿宋" w:eastAsia="仿宋" w:hAnsi="仿宋" w:cs="仿宋" w:hint="eastAsia"/>
          <w:sz w:val="28"/>
          <w:lang w:eastAsia="zh-CN"/>
        </w:rPr>
        <w:t>五、耐辐照电绝缘玻璃纤维项目建设背景及必要性分析</w:t>
      </w:r>
      <w:bookmarkEnd w:id="19"/>
    </w:p>
    <w:p>
      <w:pPr>
        <w:pStyle w:val="Heading2"/>
        <w:rPr>
          <w:rFonts w:ascii="仿宋" w:eastAsia="仿宋" w:hAnsi="仿宋" w:cs="仿宋" w:hint="eastAsia"/>
          <w:lang w:eastAsia="zh-CN"/>
        </w:rPr>
      </w:pPr>
      <w:bookmarkStart w:id="20" w:name="_Toc30163"/>
      <w:r>
        <w:rPr>
          <w:rFonts w:ascii="仿宋" w:eastAsia="仿宋" w:hAnsi="仿宋" w:cs="仿宋" w:hint="eastAsia"/>
          <w:lang w:eastAsia="zh-CN"/>
        </w:rPr>
        <w:t>(一)、耐辐照电绝缘玻璃纤维项目背景分析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辐照电绝缘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辐照电绝缘玻璃纤维项目在这个潮流中的定位。同时，我们将关注行业内涌现的新兴机遇，以便耐辐照电绝缘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辐照电绝缘玻璃纤维项目提供了强大的发展动力。我们将聚焦于行业内最新的技术发展趋势，包括但不限于人工智能、大数据分析、物联网等领域。通过深度的技术研究，我们将确保耐辐照电绝缘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https://d.book118.com/045040301102011044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C0B46"/>
    <w:rsid w:val="7E8C0B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403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2024-01-20T20:56:00Z</dcterms:created>
  <dcterms:modified xsi:type="dcterms:W3CDTF">2024-01-20T20:57:06Z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AABA6453355743908EBFE277173CE7BB_11</vt:lpwstr>
  </property>
  <property fmtid="{D5CDD505-2E9C-101B-9397-08002B2CF9AE}" pid="3" name="KSOProductBuildVer">
    <vt:lpwstr>2052-12.1.0.16120</vt:lpwstr>
  </property>
</Properties>
</file>