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26" w:history="1">
        <w:r>
          <w:rPr>
            <w:rFonts w:ascii="仿宋" w:eastAsia="仿宋" w:hAnsi="仿宋" w:cs="仿宋" w:hint="eastAsia"/>
            <w:lang w:eastAsia="zh-CN"/>
          </w:rPr>
          <w:t>序言</w:t>
        </w:r>
        <w:r>
          <w:tab/>
        </w:r>
        <w:r>
          <w:fldChar w:fldCharType="begin"/>
        </w:r>
        <w:r>
          <w:instrText xml:space="preserve"> PAGEREF _Toc12526 \h </w:instrText>
        </w:r>
        <w:r>
          <w:fldChar w:fldCharType="separate"/>
        </w:r>
        <w:r>
          <w:t>3</w:t>
        </w:r>
        <w:r>
          <w:fldChar w:fldCharType="end"/>
        </w:r>
      </w:hyperlink>
    </w:p>
    <w:p>
      <w:pPr>
        <w:pStyle w:val="TOC1"/>
        <w:tabs>
          <w:tab w:val="right" w:leader="dot" w:pos="8306"/>
        </w:tabs>
      </w:pPr>
      <w:hyperlink w:anchor="_Toc2285" w:history="1">
        <w:r>
          <w:rPr>
            <w:rFonts w:ascii="仿宋" w:eastAsia="仿宋" w:hAnsi="仿宋" w:cs="仿宋" w:hint="eastAsia"/>
            <w:lang w:eastAsia="zh-CN"/>
          </w:rPr>
          <w:t>一、葡萄糖项目绩效评估</w:t>
        </w:r>
        <w:r>
          <w:tab/>
        </w:r>
        <w:r>
          <w:fldChar w:fldCharType="begin"/>
        </w:r>
        <w:r>
          <w:instrText xml:space="preserve"> PAGEREF _Toc2285 \h </w:instrText>
        </w:r>
        <w:r>
          <w:fldChar w:fldCharType="separate"/>
        </w:r>
        <w:r>
          <w:t>3</w:t>
        </w:r>
        <w:r>
          <w:fldChar w:fldCharType="end"/>
        </w:r>
      </w:hyperlink>
    </w:p>
    <w:p>
      <w:pPr>
        <w:pStyle w:val="TOC2"/>
        <w:tabs>
          <w:tab w:val="right" w:leader="dot" w:pos="8306"/>
        </w:tabs>
      </w:pPr>
      <w:hyperlink w:anchor="_Toc12970" w:history="1">
        <w:r>
          <w:rPr>
            <w:rFonts w:ascii="仿宋" w:eastAsia="仿宋" w:hAnsi="仿宋" w:cs="仿宋" w:hint="eastAsia"/>
            <w:lang w:eastAsia="zh-CN"/>
          </w:rPr>
          <w:t>(一)、绩效评估指标</w:t>
        </w:r>
        <w:r>
          <w:tab/>
        </w:r>
        <w:r>
          <w:fldChar w:fldCharType="begin"/>
        </w:r>
        <w:r>
          <w:instrText xml:space="preserve"> PAGEREF _Toc12970 \h </w:instrText>
        </w:r>
        <w:r>
          <w:fldChar w:fldCharType="separate"/>
        </w:r>
        <w:r>
          <w:t>3</w:t>
        </w:r>
        <w:r>
          <w:fldChar w:fldCharType="end"/>
        </w:r>
      </w:hyperlink>
    </w:p>
    <w:p>
      <w:pPr>
        <w:pStyle w:val="TOC2"/>
        <w:tabs>
          <w:tab w:val="right" w:leader="dot" w:pos="8306"/>
        </w:tabs>
      </w:pPr>
      <w:hyperlink w:anchor="_Toc17465" w:history="1">
        <w:r>
          <w:rPr>
            <w:rFonts w:ascii="仿宋" w:eastAsia="仿宋" w:hAnsi="仿宋" w:cs="仿宋" w:hint="eastAsia"/>
            <w:lang w:eastAsia="zh-CN"/>
          </w:rPr>
          <w:t>(二)、绩效评估方法</w:t>
        </w:r>
        <w:r>
          <w:tab/>
        </w:r>
        <w:r>
          <w:fldChar w:fldCharType="begin"/>
        </w:r>
        <w:r>
          <w:instrText xml:space="preserve"> PAGEREF _Toc17465 \h </w:instrText>
        </w:r>
        <w:r>
          <w:fldChar w:fldCharType="separate"/>
        </w:r>
        <w:r>
          <w:t>4</w:t>
        </w:r>
        <w:r>
          <w:fldChar w:fldCharType="end"/>
        </w:r>
      </w:hyperlink>
    </w:p>
    <w:p>
      <w:pPr>
        <w:pStyle w:val="TOC2"/>
        <w:tabs>
          <w:tab w:val="right" w:leader="dot" w:pos="8306"/>
        </w:tabs>
      </w:pPr>
      <w:hyperlink w:anchor="_Toc14183" w:history="1">
        <w:r>
          <w:rPr>
            <w:rFonts w:ascii="仿宋" w:eastAsia="仿宋" w:hAnsi="仿宋" w:cs="仿宋" w:hint="eastAsia"/>
            <w:lang w:eastAsia="zh-CN"/>
          </w:rPr>
          <w:t>(三)、绩效评估周期</w:t>
        </w:r>
        <w:r>
          <w:tab/>
        </w:r>
        <w:r>
          <w:fldChar w:fldCharType="begin"/>
        </w:r>
        <w:r>
          <w:instrText xml:space="preserve"> PAGEREF _Toc14183 \h </w:instrText>
        </w:r>
        <w:r>
          <w:fldChar w:fldCharType="separate"/>
        </w:r>
        <w:r>
          <w:t>5</w:t>
        </w:r>
        <w:r>
          <w:fldChar w:fldCharType="end"/>
        </w:r>
      </w:hyperlink>
    </w:p>
    <w:p>
      <w:pPr>
        <w:pStyle w:val="TOC1"/>
        <w:tabs>
          <w:tab w:val="right" w:leader="dot" w:pos="8306"/>
        </w:tabs>
      </w:pPr>
      <w:hyperlink w:anchor="_Toc10686" w:history="1">
        <w:r>
          <w:rPr>
            <w:rFonts w:ascii="仿宋" w:eastAsia="仿宋" w:hAnsi="仿宋" w:cs="仿宋" w:hint="eastAsia"/>
            <w:lang w:eastAsia="zh-CN"/>
          </w:rPr>
          <w:t>二、葡萄糖项目危机管理</w:t>
        </w:r>
        <w:r>
          <w:tab/>
        </w:r>
        <w:r>
          <w:fldChar w:fldCharType="begin"/>
        </w:r>
        <w:r>
          <w:instrText xml:space="preserve"> PAGEREF _Toc10686 \h </w:instrText>
        </w:r>
        <w:r>
          <w:fldChar w:fldCharType="separate"/>
        </w:r>
        <w:r>
          <w:t>6</w:t>
        </w:r>
        <w:r>
          <w:fldChar w:fldCharType="end"/>
        </w:r>
      </w:hyperlink>
    </w:p>
    <w:p>
      <w:pPr>
        <w:pStyle w:val="TOC2"/>
        <w:tabs>
          <w:tab w:val="right" w:leader="dot" w:pos="8306"/>
        </w:tabs>
      </w:pPr>
      <w:hyperlink w:anchor="_Toc25797" w:history="1">
        <w:r>
          <w:rPr>
            <w:rFonts w:ascii="仿宋" w:eastAsia="仿宋" w:hAnsi="仿宋" w:cs="仿宋" w:hint="eastAsia"/>
            <w:lang w:eastAsia="zh-CN"/>
          </w:rPr>
          <w:t>(一)、危机预警与识别</w:t>
        </w:r>
        <w:r>
          <w:tab/>
        </w:r>
        <w:r>
          <w:fldChar w:fldCharType="begin"/>
        </w:r>
        <w:r>
          <w:instrText xml:space="preserve"> PAGEREF _Toc25797 \h </w:instrText>
        </w:r>
        <w:r>
          <w:fldChar w:fldCharType="separate"/>
        </w:r>
        <w:r>
          <w:t>6</w:t>
        </w:r>
        <w:r>
          <w:fldChar w:fldCharType="end"/>
        </w:r>
      </w:hyperlink>
    </w:p>
    <w:p>
      <w:pPr>
        <w:pStyle w:val="TOC2"/>
        <w:tabs>
          <w:tab w:val="right" w:leader="dot" w:pos="8306"/>
        </w:tabs>
      </w:pPr>
      <w:hyperlink w:anchor="_Toc23679" w:history="1">
        <w:r>
          <w:rPr>
            <w:rFonts w:ascii="仿宋" w:eastAsia="仿宋" w:hAnsi="仿宋" w:cs="仿宋" w:hint="eastAsia"/>
            <w:lang w:eastAsia="zh-CN"/>
          </w:rPr>
          <w:t>(二)、危机应对与恢复</w:t>
        </w:r>
        <w:r>
          <w:tab/>
        </w:r>
        <w:r>
          <w:fldChar w:fldCharType="begin"/>
        </w:r>
        <w:r>
          <w:instrText xml:space="preserve"> PAGEREF _Toc23679 \h </w:instrText>
        </w:r>
        <w:r>
          <w:fldChar w:fldCharType="separate"/>
        </w:r>
        <w:r>
          <w:t>7</w:t>
        </w:r>
        <w:r>
          <w:fldChar w:fldCharType="end"/>
        </w:r>
      </w:hyperlink>
    </w:p>
    <w:p>
      <w:pPr>
        <w:pStyle w:val="TOC1"/>
        <w:tabs>
          <w:tab w:val="right" w:leader="dot" w:pos="8306"/>
        </w:tabs>
      </w:pPr>
      <w:hyperlink w:anchor="_Toc7699" w:history="1">
        <w:r>
          <w:rPr>
            <w:rFonts w:ascii="仿宋" w:eastAsia="仿宋" w:hAnsi="仿宋" w:cs="仿宋" w:hint="eastAsia"/>
            <w:lang w:eastAsia="zh-CN"/>
          </w:rPr>
          <w:t>三、葡萄糖项目选址可行性分析</w:t>
        </w:r>
        <w:r>
          <w:tab/>
        </w:r>
        <w:r>
          <w:fldChar w:fldCharType="begin"/>
        </w:r>
        <w:r>
          <w:instrText xml:space="preserve"> PAGEREF _Toc7699 \h </w:instrText>
        </w:r>
        <w:r>
          <w:fldChar w:fldCharType="separate"/>
        </w:r>
        <w:r>
          <w:t>8</w:t>
        </w:r>
        <w:r>
          <w:fldChar w:fldCharType="end"/>
        </w:r>
      </w:hyperlink>
    </w:p>
    <w:p>
      <w:pPr>
        <w:pStyle w:val="TOC2"/>
        <w:tabs>
          <w:tab w:val="right" w:leader="dot" w:pos="8306"/>
        </w:tabs>
      </w:pPr>
      <w:hyperlink w:anchor="_Toc13694" w:history="1">
        <w:r>
          <w:rPr>
            <w:rFonts w:ascii="仿宋" w:eastAsia="仿宋" w:hAnsi="仿宋" w:cs="仿宋" w:hint="eastAsia"/>
            <w:lang w:eastAsia="zh-CN"/>
          </w:rPr>
          <w:t>(一)、葡萄糖项目选址</w:t>
        </w:r>
        <w:r>
          <w:tab/>
        </w:r>
        <w:r>
          <w:fldChar w:fldCharType="begin"/>
        </w:r>
        <w:r>
          <w:instrText xml:space="preserve"> PAGEREF _Toc13694 \h </w:instrText>
        </w:r>
        <w:r>
          <w:fldChar w:fldCharType="separate"/>
        </w:r>
        <w:r>
          <w:t>8</w:t>
        </w:r>
        <w:r>
          <w:fldChar w:fldCharType="end"/>
        </w:r>
      </w:hyperlink>
    </w:p>
    <w:p>
      <w:pPr>
        <w:pStyle w:val="TOC2"/>
        <w:tabs>
          <w:tab w:val="right" w:leader="dot" w:pos="8306"/>
        </w:tabs>
      </w:pPr>
      <w:hyperlink w:anchor="_Toc6007" w:history="1">
        <w:r>
          <w:rPr>
            <w:rFonts w:ascii="仿宋" w:eastAsia="仿宋" w:hAnsi="仿宋" w:cs="仿宋" w:hint="eastAsia"/>
            <w:lang w:eastAsia="zh-CN"/>
          </w:rPr>
          <w:t>(二)、用地控制指标</w:t>
        </w:r>
        <w:r>
          <w:tab/>
        </w:r>
        <w:r>
          <w:fldChar w:fldCharType="begin"/>
        </w:r>
        <w:r>
          <w:instrText xml:space="preserve"> PAGEREF _Toc6007 \h </w:instrText>
        </w:r>
        <w:r>
          <w:fldChar w:fldCharType="separate"/>
        </w:r>
        <w:r>
          <w:t>8</w:t>
        </w:r>
        <w:r>
          <w:fldChar w:fldCharType="end"/>
        </w:r>
      </w:hyperlink>
    </w:p>
    <w:p>
      <w:pPr>
        <w:pStyle w:val="TOC2"/>
        <w:tabs>
          <w:tab w:val="right" w:leader="dot" w:pos="8306"/>
        </w:tabs>
      </w:pPr>
      <w:hyperlink w:anchor="_Toc719" w:history="1">
        <w:r>
          <w:rPr>
            <w:rFonts w:ascii="仿宋" w:eastAsia="仿宋" w:hAnsi="仿宋" w:cs="仿宋" w:hint="eastAsia"/>
            <w:lang w:eastAsia="zh-CN"/>
          </w:rPr>
          <w:t>(三)、节约用地措施</w:t>
        </w:r>
        <w:r>
          <w:tab/>
        </w:r>
        <w:r>
          <w:fldChar w:fldCharType="begin"/>
        </w:r>
        <w:r>
          <w:instrText xml:space="preserve"> PAGEREF _Toc719 \h </w:instrText>
        </w:r>
        <w:r>
          <w:fldChar w:fldCharType="separate"/>
        </w:r>
        <w:r>
          <w:t>10</w:t>
        </w:r>
        <w:r>
          <w:fldChar w:fldCharType="end"/>
        </w:r>
      </w:hyperlink>
    </w:p>
    <w:p>
      <w:pPr>
        <w:pStyle w:val="TOC2"/>
        <w:tabs>
          <w:tab w:val="right" w:leader="dot" w:pos="8306"/>
        </w:tabs>
      </w:pPr>
      <w:hyperlink w:anchor="_Toc12079" w:history="1">
        <w:r>
          <w:rPr>
            <w:rFonts w:ascii="仿宋" w:eastAsia="仿宋" w:hAnsi="仿宋" w:cs="仿宋" w:hint="eastAsia"/>
            <w:lang w:eastAsia="zh-CN"/>
          </w:rPr>
          <w:t>(四)、总图布置方案</w:t>
        </w:r>
        <w:r>
          <w:tab/>
        </w:r>
        <w:r>
          <w:fldChar w:fldCharType="begin"/>
        </w:r>
        <w:r>
          <w:instrText xml:space="preserve"> PAGEREF _Toc12079 \h </w:instrText>
        </w:r>
        <w:r>
          <w:fldChar w:fldCharType="separate"/>
        </w:r>
        <w:r>
          <w:t>11</w:t>
        </w:r>
        <w:r>
          <w:fldChar w:fldCharType="end"/>
        </w:r>
      </w:hyperlink>
    </w:p>
    <w:p>
      <w:pPr>
        <w:pStyle w:val="TOC2"/>
        <w:tabs>
          <w:tab w:val="right" w:leader="dot" w:pos="8306"/>
        </w:tabs>
      </w:pPr>
      <w:hyperlink w:anchor="_Toc14408" w:history="1">
        <w:r>
          <w:rPr>
            <w:rFonts w:ascii="仿宋" w:eastAsia="仿宋" w:hAnsi="仿宋" w:cs="仿宋" w:hint="eastAsia"/>
            <w:lang w:eastAsia="zh-CN"/>
          </w:rPr>
          <w:t>(五)、选址综合评价</w:t>
        </w:r>
        <w:r>
          <w:tab/>
        </w:r>
        <w:r>
          <w:fldChar w:fldCharType="begin"/>
        </w:r>
        <w:r>
          <w:instrText xml:space="preserve"> PAGEREF _Toc14408 \h </w:instrText>
        </w:r>
        <w:r>
          <w:fldChar w:fldCharType="separate"/>
        </w:r>
        <w:r>
          <w:t>12</w:t>
        </w:r>
        <w:r>
          <w:fldChar w:fldCharType="end"/>
        </w:r>
      </w:hyperlink>
    </w:p>
    <w:p>
      <w:pPr>
        <w:pStyle w:val="TOC1"/>
        <w:tabs>
          <w:tab w:val="right" w:leader="dot" w:pos="8306"/>
        </w:tabs>
      </w:pPr>
      <w:hyperlink w:anchor="_Toc9729" w:history="1">
        <w:r>
          <w:rPr>
            <w:rFonts w:ascii="仿宋" w:eastAsia="仿宋" w:hAnsi="仿宋" w:cs="仿宋" w:hint="eastAsia"/>
            <w:lang w:eastAsia="zh-CN"/>
          </w:rPr>
          <w:t>四、市场分析、调研</w:t>
        </w:r>
        <w:r>
          <w:tab/>
        </w:r>
        <w:r>
          <w:fldChar w:fldCharType="begin"/>
        </w:r>
        <w:r>
          <w:instrText xml:space="preserve"> PAGEREF _Toc9729 \h </w:instrText>
        </w:r>
        <w:r>
          <w:fldChar w:fldCharType="separate"/>
        </w:r>
        <w:r>
          <w:t>14</w:t>
        </w:r>
        <w:r>
          <w:fldChar w:fldCharType="end"/>
        </w:r>
      </w:hyperlink>
    </w:p>
    <w:p>
      <w:pPr>
        <w:pStyle w:val="TOC2"/>
        <w:tabs>
          <w:tab w:val="right" w:leader="dot" w:pos="8306"/>
        </w:tabs>
      </w:pPr>
      <w:hyperlink w:anchor="_Toc26296" w:history="1">
        <w:r>
          <w:rPr>
            <w:rFonts w:ascii="仿宋" w:eastAsia="仿宋" w:hAnsi="仿宋" w:cs="仿宋" w:hint="eastAsia"/>
            <w:lang w:eastAsia="zh-CN"/>
          </w:rPr>
          <w:t>(一)、葡萄糖行业分析</w:t>
        </w:r>
        <w:r>
          <w:tab/>
        </w:r>
        <w:r>
          <w:fldChar w:fldCharType="begin"/>
        </w:r>
        <w:r>
          <w:instrText xml:space="preserve"> PAGEREF _Toc26296 \h </w:instrText>
        </w:r>
        <w:r>
          <w:fldChar w:fldCharType="separate"/>
        </w:r>
        <w:r>
          <w:t>14</w:t>
        </w:r>
        <w:r>
          <w:fldChar w:fldCharType="end"/>
        </w:r>
      </w:hyperlink>
    </w:p>
    <w:p>
      <w:pPr>
        <w:pStyle w:val="TOC2"/>
        <w:tabs>
          <w:tab w:val="right" w:leader="dot" w:pos="8306"/>
        </w:tabs>
      </w:pPr>
      <w:hyperlink w:anchor="_Toc22555" w:history="1">
        <w:r>
          <w:rPr>
            <w:rFonts w:ascii="仿宋" w:eastAsia="仿宋" w:hAnsi="仿宋" w:cs="仿宋" w:hint="eastAsia"/>
            <w:lang w:eastAsia="zh-CN"/>
          </w:rPr>
          <w:t>(二)、葡萄糖市场分析预测</w:t>
        </w:r>
        <w:r>
          <w:tab/>
        </w:r>
        <w:r>
          <w:fldChar w:fldCharType="begin"/>
        </w:r>
        <w:r>
          <w:instrText xml:space="preserve"> PAGEREF _Toc22555 \h </w:instrText>
        </w:r>
        <w:r>
          <w:fldChar w:fldCharType="separate"/>
        </w:r>
        <w:r>
          <w:t>14</w:t>
        </w:r>
        <w:r>
          <w:fldChar w:fldCharType="end"/>
        </w:r>
      </w:hyperlink>
    </w:p>
    <w:p>
      <w:pPr>
        <w:pStyle w:val="TOC1"/>
        <w:tabs>
          <w:tab w:val="right" w:leader="dot" w:pos="8306"/>
        </w:tabs>
      </w:pPr>
      <w:hyperlink w:anchor="_Toc13770" w:history="1">
        <w:r>
          <w:rPr>
            <w:rFonts w:ascii="仿宋" w:eastAsia="仿宋" w:hAnsi="仿宋" w:cs="仿宋" w:hint="eastAsia"/>
            <w:lang w:eastAsia="zh-CN"/>
          </w:rPr>
          <w:t>五、产品规划分析</w:t>
        </w:r>
        <w:r>
          <w:tab/>
        </w:r>
        <w:r>
          <w:fldChar w:fldCharType="begin"/>
        </w:r>
        <w:r>
          <w:instrText xml:space="preserve"> PAGEREF _Toc13770 \h </w:instrText>
        </w:r>
        <w:r>
          <w:fldChar w:fldCharType="separate"/>
        </w:r>
        <w:r>
          <w:t>15</w:t>
        </w:r>
        <w:r>
          <w:fldChar w:fldCharType="end"/>
        </w:r>
      </w:hyperlink>
    </w:p>
    <w:p>
      <w:pPr>
        <w:pStyle w:val="TOC2"/>
        <w:tabs>
          <w:tab w:val="right" w:leader="dot" w:pos="8306"/>
        </w:tabs>
      </w:pPr>
      <w:hyperlink w:anchor="_Toc25065" w:history="1">
        <w:r>
          <w:rPr>
            <w:rFonts w:ascii="仿宋" w:eastAsia="仿宋" w:hAnsi="仿宋" w:cs="仿宋" w:hint="eastAsia"/>
            <w:lang w:eastAsia="zh-CN"/>
          </w:rPr>
          <w:t>(一)、产品规划</w:t>
        </w:r>
        <w:r>
          <w:tab/>
        </w:r>
        <w:r>
          <w:fldChar w:fldCharType="begin"/>
        </w:r>
        <w:r>
          <w:instrText xml:space="preserve"> PAGEREF _Toc25065 \h </w:instrText>
        </w:r>
        <w:r>
          <w:fldChar w:fldCharType="separate"/>
        </w:r>
        <w:r>
          <w:t>15</w:t>
        </w:r>
        <w:r>
          <w:fldChar w:fldCharType="end"/>
        </w:r>
      </w:hyperlink>
    </w:p>
    <w:p>
      <w:pPr>
        <w:pStyle w:val="TOC2"/>
        <w:tabs>
          <w:tab w:val="right" w:leader="dot" w:pos="8306"/>
        </w:tabs>
      </w:pPr>
      <w:hyperlink w:anchor="_Toc15864" w:history="1">
        <w:r>
          <w:rPr>
            <w:rFonts w:ascii="仿宋" w:eastAsia="仿宋" w:hAnsi="仿宋" w:cs="仿宋" w:hint="eastAsia"/>
            <w:lang w:eastAsia="zh-CN"/>
          </w:rPr>
          <w:t>(二)、建设规模</w:t>
        </w:r>
        <w:r>
          <w:tab/>
        </w:r>
        <w:r>
          <w:fldChar w:fldCharType="begin"/>
        </w:r>
        <w:r>
          <w:instrText xml:space="preserve"> PAGEREF _Toc15864 \h </w:instrText>
        </w:r>
        <w:r>
          <w:fldChar w:fldCharType="separate"/>
        </w:r>
        <w:r>
          <w:t>16</w:t>
        </w:r>
        <w:r>
          <w:fldChar w:fldCharType="end"/>
        </w:r>
      </w:hyperlink>
    </w:p>
    <w:p>
      <w:pPr>
        <w:pStyle w:val="TOC1"/>
        <w:tabs>
          <w:tab w:val="right" w:leader="dot" w:pos="8306"/>
        </w:tabs>
      </w:pPr>
      <w:hyperlink w:anchor="_Toc14513" w:history="1">
        <w:r>
          <w:rPr>
            <w:rFonts w:ascii="仿宋" w:eastAsia="仿宋" w:hAnsi="仿宋" w:cs="仿宋" w:hint="eastAsia"/>
            <w:lang w:eastAsia="zh-CN"/>
          </w:rPr>
          <w:t>六、葡萄糖项目建设单位说明</w:t>
        </w:r>
        <w:r>
          <w:tab/>
        </w:r>
        <w:r>
          <w:fldChar w:fldCharType="begin"/>
        </w:r>
        <w:r>
          <w:instrText xml:space="preserve"> PAGEREF _Toc14513 \h </w:instrText>
        </w:r>
        <w:r>
          <w:fldChar w:fldCharType="separate"/>
        </w:r>
        <w:r>
          <w:t>17</w:t>
        </w:r>
        <w:r>
          <w:fldChar w:fldCharType="end"/>
        </w:r>
      </w:hyperlink>
    </w:p>
    <w:p>
      <w:pPr>
        <w:pStyle w:val="TOC2"/>
        <w:tabs>
          <w:tab w:val="right" w:leader="dot" w:pos="8306"/>
        </w:tabs>
      </w:pPr>
      <w:hyperlink w:anchor="_Toc19272" w:history="1">
        <w:r>
          <w:rPr>
            <w:rFonts w:ascii="仿宋" w:eastAsia="仿宋" w:hAnsi="仿宋" w:cs="仿宋" w:hint="eastAsia"/>
            <w:lang w:eastAsia="zh-CN"/>
          </w:rPr>
          <w:t>(一)、葡萄糖项目承办单位基本情况</w:t>
        </w:r>
        <w:r>
          <w:tab/>
        </w:r>
        <w:r>
          <w:fldChar w:fldCharType="begin"/>
        </w:r>
        <w:r>
          <w:instrText xml:space="preserve"> PAGEREF _Toc19272 \h </w:instrText>
        </w:r>
        <w:r>
          <w:fldChar w:fldCharType="separate"/>
        </w:r>
        <w:r>
          <w:t>17</w:t>
        </w:r>
        <w:r>
          <w:fldChar w:fldCharType="end"/>
        </w:r>
      </w:hyperlink>
    </w:p>
    <w:p>
      <w:pPr>
        <w:pStyle w:val="TOC2"/>
        <w:tabs>
          <w:tab w:val="right" w:leader="dot" w:pos="8306"/>
        </w:tabs>
      </w:pPr>
      <w:hyperlink w:anchor="_Toc15600" w:history="1">
        <w:r>
          <w:rPr>
            <w:rFonts w:ascii="仿宋" w:eastAsia="仿宋" w:hAnsi="仿宋" w:cs="仿宋" w:hint="eastAsia"/>
            <w:lang w:eastAsia="zh-CN"/>
          </w:rPr>
          <w:t>(二)、公司经济效益分析</w:t>
        </w:r>
        <w:r>
          <w:tab/>
        </w:r>
        <w:r>
          <w:fldChar w:fldCharType="begin"/>
        </w:r>
        <w:r>
          <w:instrText xml:space="preserve"> PAGEREF _Toc15600 \h </w:instrText>
        </w:r>
        <w:r>
          <w:fldChar w:fldCharType="separate"/>
        </w:r>
        <w:r>
          <w:t>18</w:t>
        </w:r>
        <w:r>
          <w:fldChar w:fldCharType="end"/>
        </w:r>
      </w:hyperlink>
    </w:p>
    <w:p>
      <w:pPr>
        <w:pStyle w:val="TOC1"/>
        <w:tabs>
          <w:tab w:val="right" w:leader="dot" w:pos="8306"/>
        </w:tabs>
      </w:pPr>
      <w:hyperlink w:anchor="_Toc5789" w:history="1">
        <w:r>
          <w:rPr>
            <w:rFonts w:ascii="仿宋" w:eastAsia="仿宋" w:hAnsi="仿宋" w:cs="仿宋" w:hint="eastAsia"/>
            <w:lang w:eastAsia="zh-CN"/>
          </w:rPr>
          <w:t>七、葡萄糖项目计划安排</w:t>
        </w:r>
        <w:r>
          <w:tab/>
        </w:r>
        <w:r>
          <w:fldChar w:fldCharType="begin"/>
        </w:r>
        <w:r>
          <w:instrText xml:space="preserve"> PAGEREF _Toc5789 \h </w:instrText>
        </w:r>
        <w:r>
          <w:fldChar w:fldCharType="separate"/>
        </w:r>
        <w:r>
          <w:t>19</w:t>
        </w:r>
        <w:r>
          <w:fldChar w:fldCharType="end"/>
        </w:r>
      </w:hyperlink>
    </w:p>
    <w:p>
      <w:pPr>
        <w:pStyle w:val="TOC2"/>
        <w:tabs>
          <w:tab w:val="right" w:leader="dot" w:pos="8306"/>
        </w:tabs>
      </w:pPr>
      <w:hyperlink w:anchor="_Toc15573" w:history="1">
        <w:r>
          <w:rPr>
            <w:rFonts w:ascii="仿宋" w:eastAsia="仿宋" w:hAnsi="仿宋" w:cs="仿宋" w:hint="eastAsia"/>
            <w:lang w:eastAsia="zh-CN"/>
          </w:rPr>
          <w:t>(一)、建设周期</w:t>
        </w:r>
        <w:r>
          <w:tab/>
        </w:r>
        <w:r>
          <w:fldChar w:fldCharType="begin"/>
        </w:r>
        <w:r>
          <w:instrText xml:space="preserve"> PAGEREF _Toc15573 \h </w:instrText>
        </w:r>
        <w:r>
          <w:fldChar w:fldCharType="separate"/>
        </w:r>
        <w:r>
          <w:t>19</w:t>
        </w:r>
        <w:r>
          <w:fldChar w:fldCharType="end"/>
        </w:r>
      </w:hyperlink>
    </w:p>
    <w:p>
      <w:pPr>
        <w:pStyle w:val="TOC2"/>
        <w:tabs>
          <w:tab w:val="right" w:leader="dot" w:pos="8306"/>
        </w:tabs>
      </w:pPr>
      <w:hyperlink w:anchor="_Toc13027" w:history="1">
        <w:r>
          <w:rPr>
            <w:rFonts w:ascii="仿宋" w:eastAsia="仿宋" w:hAnsi="仿宋" w:cs="仿宋" w:hint="eastAsia"/>
            <w:lang w:eastAsia="zh-CN"/>
          </w:rPr>
          <w:t>(二)、建设进度</w:t>
        </w:r>
        <w:r>
          <w:tab/>
        </w:r>
        <w:r>
          <w:fldChar w:fldCharType="begin"/>
        </w:r>
        <w:r>
          <w:instrText xml:space="preserve"> PAGEREF _Toc13027 \h </w:instrText>
        </w:r>
        <w:r>
          <w:fldChar w:fldCharType="separate"/>
        </w:r>
        <w:r>
          <w:t>20</w:t>
        </w:r>
        <w:r>
          <w:fldChar w:fldCharType="end"/>
        </w:r>
      </w:hyperlink>
    </w:p>
    <w:p>
      <w:pPr>
        <w:pStyle w:val="TOC2"/>
        <w:tabs>
          <w:tab w:val="right" w:leader="dot" w:pos="8306"/>
        </w:tabs>
      </w:pPr>
      <w:hyperlink w:anchor="_Toc20293" w:history="1">
        <w:r>
          <w:rPr>
            <w:rFonts w:ascii="仿宋" w:eastAsia="仿宋" w:hAnsi="仿宋" w:cs="仿宋" w:hint="eastAsia"/>
            <w:lang w:eastAsia="zh-CN"/>
          </w:rPr>
          <w:t>(三)、进度安排注意事项</w:t>
        </w:r>
        <w:r>
          <w:tab/>
        </w:r>
        <w:r>
          <w:fldChar w:fldCharType="begin"/>
        </w:r>
        <w:r>
          <w:instrText xml:space="preserve"> PAGEREF _Toc20293 \h </w:instrText>
        </w:r>
        <w:r>
          <w:fldChar w:fldCharType="separate"/>
        </w:r>
        <w:r>
          <w:t>20</w:t>
        </w:r>
        <w:r>
          <w:fldChar w:fldCharType="end"/>
        </w:r>
      </w:hyperlink>
    </w:p>
    <w:p>
      <w:pPr>
        <w:pStyle w:val="TOC2"/>
        <w:tabs>
          <w:tab w:val="right" w:leader="dot" w:pos="8306"/>
        </w:tabs>
      </w:pPr>
      <w:hyperlink w:anchor="_Toc5226" w:history="1">
        <w:r>
          <w:rPr>
            <w:rFonts w:ascii="仿宋" w:eastAsia="仿宋" w:hAnsi="仿宋" w:cs="仿宋" w:hint="eastAsia"/>
            <w:lang w:eastAsia="zh-CN"/>
          </w:rPr>
          <w:t>(四)、人力资源配置</w:t>
        </w:r>
        <w:r>
          <w:tab/>
        </w:r>
        <w:r>
          <w:fldChar w:fldCharType="begin"/>
        </w:r>
        <w:r>
          <w:instrText xml:space="preserve"> PAGEREF _Toc5226 \h </w:instrText>
        </w:r>
        <w:r>
          <w:fldChar w:fldCharType="separate"/>
        </w:r>
        <w:r>
          <w:t>22</w:t>
        </w:r>
        <w:r>
          <w:fldChar w:fldCharType="end"/>
        </w:r>
      </w:hyperlink>
    </w:p>
    <w:p>
      <w:pPr>
        <w:pStyle w:val="TOC1"/>
        <w:tabs>
          <w:tab w:val="right" w:leader="dot" w:pos="8306"/>
        </w:tabs>
      </w:pPr>
      <w:hyperlink w:anchor="_Toc29773" w:history="1">
        <w:r>
          <w:rPr>
            <w:rFonts w:ascii="仿宋" w:eastAsia="仿宋" w:hAnsi="仿宋" w:cs="仿宋" w:hint="eastAsia"/>
            <w:lang w:eastAsia="zh-CN"/>
          </w:rPr>
          <w:t>八、葡萄糖项目环境影响分析</w:t>
        </w:r>
        <w:r>
          <w:tab/>
        </w:r>
        <w:r>
          <w:fldChar w:fldCharType="begin"/>
        </w:r>
        <w:r>
          <w:instrText xml:space="preserve"> PAGEREF _Toc29773 \h </w:instrText>
        </w:r>
        <w:r>
          <w:fldChar w:fldCharType="separate"/>
        </w:r>
        <w:r>
          <w:t>23</w:t>
        </w:r>
        <w:r>
          <w:fldChar w:fldCharType="end"/>
        </w:r>
      </w:hyperlink>
    </w:p>
    <w:p>
      <w:pPr>
        <w:pStyle w:val="TOC2"/>
        <w:tabs>
          <w:tab w:val="right" w:leader="dot" w:pos="8306"/>
        </w:tabs>
      </w:pPr>
      <w:hyperlink w:anchor="_Toc3100" w:history="1">
        <w:r>
          <w:rPr>
            <w:rFonts w:ascii="仿宋" w:eastAsia="仿宋" w:hAnsi="仿宋" w:cs="仿宋" w:hint="eastAsia"/>
            <w:lang w:eastAsia="zh-CN"/>
          </w:rPr>
          <w:t>(一)、建设区域环境质量现状</w:t>
        </w:r>
        <w:r>
          <w:tab/>
        </w:r>
        <w:r>
          <w:fldChar w:fldCharType="begin"/>
        </w:r>
        <w:r>
          <w:instrText xml:space="preserve"> PAGEREF _Toc3100 \h </w:instrText>
        </w:r>
        <w:r>
          <w:fldChar w:fldCharType="separate"/>
        </w:r>
        <w:r>
          <w:t>23</w:t>
        </w:r>
        <w:r>
          <w:fldChar w:fldCharType="end"/>
        </w:r>
      </w:hyperlink>
    </w:p>
    <w:p>
      <w:pPr>
        <w:pStyle w:val="TOC2"/>
        <w:tabs>
          <w:tab w:val="right" w:leader="dot" w:pos="8306"/>
        </w:tabs>
      </w:pPr>
      <w:hyperlink w:anchor="_Toc3576" w:history="1">
        <w:r>
          <w:rPr>
            <w:rFonts w:ascii="仿宋" w:eastAsia="仿宋" w:hAnsi="仿宋" w:cs="仿宋" w:hint="eastAsia"/>
            <w:lang w:eastAsia="zh-CN"/>
          </w:rPr>
          <w:t>(二)、建设期环境保护</w:t>
        </w:r>
        <w:r>
          <w:tab/>
        </w:r>
        <w:r>
          <w:fldChar w:fldCharType="begin"/>
        </w:r>
        <w:r>
          <w:instrText xml:space="preserve"> PAGEREF _Toc3576 \h </w:instrText>
        </w:r>
        <w:r>
          <w:fldChar w:fldCharType="separate"/>
        </w:r>
        <w:r>
          <w:t>24</w:t>
        </w:r>
        <w:r>
          <w:fldChar w:fldCharType="end"/>
        </w:r>
      </w:hyperlink>
    </w:p>
    <w:p>
      <w:pPr>
        <w:pStyle w:val="TOC2"/>
        <w:tabs>
          <w:tab w:val="right" w:leader="dot" w:pos="8306"/>
        </w:tabs>
      </w:pPr>
      <w:hyperlink w:anchor="_Toc7548" w:history="1">
        <w:r>
          <w:rPr>
            <w:rFonts w:ascii="仿宋" w:eastAsia="仿宋" w:hAnsi="仿宋" w:cs="仿宋" w:hint="eastAsia"/>
            <w:lang w:eastAsia="zh-CN"/>
          </w:rPr>
          <w:t>(三)、运营期环境保护</w:t>
        </w:r>
        <w:r>
          <w:tab/>
        </w:r>
        <w:r>
          <w:fldChar w:fldCharType="begin"/>
        </w:r>
        <w:r>
          <w:instrText xml:space="preserve"> PAGEREF _Toc7548 \h </w:instrText>
        </w:r>
        <w:r>
          <w:fldChar w:fldCharType="separate"/>
        </w:r>
        <w:r>
          <w:t>26</w:t>
        </w:r>
        <w:r>
          <w:fldChar w:fldCharType="end"/>
        </w:r>
      </w:hyperlink>
    </w:p>
    <w:p>
      <w:pPr>
        <w:pStyle w:val="TOC2"/>
        <w:tabs>
          <w:tab w:val="right" w:leader="dot" w:pos="8306"/>
        </w:tabs>
      </w:pPr>
      <w:hyperlink w:anchor="_Toc7380" w:history="1">
        <w:r>
          <w:rPr>
            <w:rFonts w:ascii="仿宋" w:eastAsia="仿宋" w:hAnsi="仿宋" w:cs="仿宋" w:hint="eastAsia"/>
            <w:lang w:eastAsia="zh-CN"/>
          </w:rPr>
          <w:t>(四)、葡萄糖项目建设对区域经济的影响</w:t>
        </w:r>
        <w:r>
          <w:tab/>
        </w:r>
        <w:r>
          <w:fldChar w:fldCharType="begin"/>
        </w:r>
        <w:r>
          <w:instrText xml:space="preserve"> PAGEREF _Toc7380 \h </w:instrText>
        </w:r>
        <w:r>
          <w:fldChar w:fldCharType="separate"/>
        </w:r>
        <w:r>
          <w:t>27</w:t>
        </w:r>
        <w:r>
          <w:fldChar w:fldCharType="end"/>
        </w:r>
      </w:hyperlink>
    </w:p>
    <w:p>
      <w:pPr>
        <w:pStyle w:val="TOC2"/>
        <w:tabs>
          <w:tab w:val="right" w:leader="dot" w:pos="8306"/>
        </w:tabs>
      </w:pPr>
      <w:hyperlink w:anchor="_Toc3476" w:history="1">
        <w:r>
          <w:rPr>
            <w:rFonts w:ascii="仿宋" w:eastAsia="仿宋" w:hAnsi="仿宋" w:cs="仿宋" w:hint="eastAsia"/>
            <w:lang w:eastAsia="zh-CN"/>
          </w:rPr>
          <w:t>(五)、废弃物处理</w:t>
        </w:r>
        <w:r>
          <w:tab/>
        </w:r>
        <w:r>
          <w:fldChar w:fldCharType="begin"/>
        </w:r>
        <w:r>
          <w:instrText xml:space="preserve"> PAGEREF _Toc3476 \h </w:instrText>
        </w:r>
        <w:r>
          <w:fldChar w:fldCharType="separate"/>
        </w:r>
        <w:r>
          <w:t>29</w:t>
        </w:r>
        <w:r>
          <w:fldChar w:fldCharType="end"/>
        </w:r>
      </w:hyperlink>
    </w:p>
    <w:p>
      <w:pPr>
        <w:pStyle w:val="TOC2"/>
        <w:tabs>
          <w:tab w:val="right" w:leader="dot" w:pos="8306"/>
        </w:tabs>
      </w:pPr>
      <w:hyperlink w:anchor="_Toc17841" w:history="1">
        <w:r>
          <w:rPr>
            <w:rFonts w:ascii="仿宋" w:eastAsia="仿宋" w:hAnsi="仿宋" w:cs="仿宋" w:hint="eastAsia"/>
            <w:lang w:eastAsia="zh-CN"/>
          </w:rPr>
          <w:t>(六)、特殊环境影响分析</w:t>
        </w:r>
        <w:r>
          <w:tab/>
        </w:r>
        <w:r>
          <w:fldChar w:fldCharType="begin"/>
        </w:r>
        <w:r>
          <w:instrText xml:space="preserve"> PAGEREF _Toc17841 \h </w:instrText>
        </w:r>
        <w:r>
          <w:fldChar w:fldCharType="separate"/>
        </w:r>
        <w:r>
          <w:t>30</w:t>
        </w:r>
        <w:r>
          <w:fldChar w:fldCharType="end"/>
        </w:r>
      </w:hyperlink>
    </w:p>
    <w:p>
      <w:pPr>
        <w:pStyle w:val="TOC2"/>
        <w:tabs>
          <w:tab w:val="right" w:leader="dot" w:pos="8306"/>
        </w:tabs>
      </w:pPr>
      <w:hyperlink w:anchor="_Toc14894" w:history="1">
        <w:r>
          <w:rPr>
            <w:rFonts w:ascii="仿宋" w:eastAsia="仿宋" w:hAnsi="仿宋" w:cs="仿宋" w:hint="eastAsia"/>
            <w:lang w:eastAsia="zh-CN"/>
          </w:rPr>
          <w:t>(七)、清洁生产</w:t>
        </w:r>
        <w:r>
          <w:tab/>
        </w:r>
        <w:r>
          <w:fldChar w:fldCharType="begin"/>
        </w:r>
        <w:r>
          <w:instrText xml:space="preserve"> PAGEREF _Toc14894 \h </w:instrText>
        </w:r>
        <w:r>
          <w:fldChar w:fldCharType="separate"/>
        </w:r>
        <w:r>
          <w:t>31</w:t>
        </w:r>
        <w:r>
          <w:fldChar w:fldCharType="end"/>
        </w:r>
      </w:hyperlink>
    </w:p>
    <w:p>
      <w:pPr>
        <w:pStyle w:val="TOC2"/>
        <w:tabs>
          <w:tab w:val="right" w:leader="dot" w:pos="8306"/>
        </w:tabs>
      </w:pPr>
      <w:hyperlink w:anchor="_Toc4713" w:history="1">
        <w:r>
          <w:rPr>
            <w:rFonts w:ascii="仿宋" w:eastAsia="仿宋" w:hAnsi="仿宋" w:cs="仿宋" w:hint="eastAsia"/>
            <w:lang w:eastAsia="zh-CN"/>
          </w:rPr>
          <w:t>(八)、环境保护综合评价</w:t>
        </w:r>
        <w:r>
          <w:tab/>
        </w:r>
        <w:r>
          <w:fldChar w:fldCharType="begin"/>
        </w:r>
        <w:r>
          <w:instrText xml:space="preserve"> PAGEREF _Toc4713 \h </w:instrText>
        </w:r>
        <w:r>
          <w:fldChar w:fldCharType="separate"/>
        </w:r>
        <w:r>
          <w:t>32</w:t>
        </w:r>
        <w:r>
          <w:fldChar w:fldCharType="end"/>
        </w:r>
      </w:hyperlink>
    </w:p>
    <w:p>
      <w:pPr>
        <w:pStyle w:val="TOC1"/>
        <w:tabs>
          <w:tab w:val="right" w:leader="dot" w:pos="8306"/>
        </w:tabs>
      </w:pPr>
      <w:hyperlink w:anchor="_Toc1045" w:history="1">
        <w:r>
          <w:rPr>
            <w:rFonts w:ascii="仿宋" w:eastAsia="仿宋" w:hAnsi="仿宋" w:cs="仿宋" w:hint="eastAsia"/>
            <w:lang w:eastAsia="zh-CN"/>
          </w:rPr>
          <w:t>九、生产安全保护</w:t>
        </w:r>
        <w:r>
          <w:tab/>
        </w:r>
        <w:r>
          <w:fldChar w:fldCharType="begin"/>
        </w:r>
        <w:r>
          <w:instrText xml:space="preserve"> PAGEREF _Toc1045 \h </w:instrText>
        </w:r>
        <w:r>
          <w:fldChar w:fldCharType="separate"/>
        </w:r>
        <w:r>
          <w:t>33</w:t>
        </w:r>
        <w:r>
          <w:fldChar w:fldCharType="end"/>
        </w:r>
      </w:hyperlink>
    </w:p>
    <w:p>
      <w:pPr>
        <w:pStyle w:val="TOC2"/>
        <w:tabs>
          <w:tab w:val="right" w:leader="dot" w:pos="8306"/>
        </w:tabs>
      </w:pPr>
      <w:hyperlink w:anchor="_Toc11682" w:history="1">
        <w:r>
          <w:rPr>
            <w:rFonts w:ascii="仿宋" w:eastAsia="仿宋" w:hAnsi="仿宋" w:cs="仿宋" w:hint="eastAsia"/>
            <w:lang w:eastAsia="zh-CN"/>
          </w:rPr>
          <w:t>(一)、消防安全</w:t>
        </w:r>
        <w:r>
          <w:tab/>
        </w:r>
        <w:r>
          <w:fldChar w:fldCharType="begin"/>
        </w:r>
        <w:r>
          <w:instrText xml:space="preserve"> PAGEREF _Toc11682 \h </w:instrText>
        </w:r>
        <w:r>
          <w:fldChar w:fldCharType="separate"/>
        </w:r>
        <w:r>
          <w:t>33</w:t>
        </w:r>
        <w:r>
          <w:fldChar w:fldCharType="end"/>
        </w:r>
      </w:hyperlink>
    </w:p>
    <w:p>
      <w:pPr>
        <w:pStyle w:val="TOC2"/>
        <w:tabs>
          <w:tab w:val="right" w:leader="dot" w:pos="8306"/>
        </w:tabs>
      </w:pPr>
      <w:hyperlink w:anchor="_Toc11321" w:history="1">
        <w:r>
          <w:rPr>
            <w:rFonts w:ascii="仿宋" w:eastAsia="仿宋" w:hAnsi="仿宋" w:cs="仿宋" w:hint="eastAsia"/>
            <w:lang w:eastAsia="zh-CN"/>
          </w:rPr>
          <w:t>(二)、防火防爆总图布置措施</w:t>
        </w:r>
        <w:r>
          <w:tab/>
        </w:r>
        <w:r>
          <w:fldChar w:fldCharType="begin"/>
        </w:r>
        <w:r>
          <w:instrText xml:space="preserve"> PAGEREF _Toc11321 \h </w:instrText>
        </w:r>
        <w:r>
          <w:fldChar w:fldCharType="separate"/>
        </w:r>
        <w:r>
          <w:t>35</w:t>
        </w:r>
        <w:r>
          <w:fldChar w:fldCharType="end"/>
        </w:r>
      </w:hyperlink>
    </w:p>
    <w:p>
      <w:pPr>
        <w:pStyle w:val="TOC2"/>
        <w:tabs>
          <w:tab w:val="right" w:leader="dot" w:pos="8306"/>
        </w:tabs>
      </w:pPr>
      <w:hyperlink w:anchor="_Toc6637" w:history="1">
        <w:r>
          <w:rPr>
            <w:rFonts w:ascii="仿宋" w:eastAsia="仿宋" w:hAnsi="仿宋" w:cs="仿宋" w:hint="eastAsia"/>
            <w:lang w:eastAsia="zh-CN"/>
          </w:rPr>
          <w:t>(三)、自然灾害防范措施</w:t>
        </w:r>
        <w:r>
          <w:tab/>
        </w:r>
        <w:r>
          <w:fldChar w:fldCharType="begin"/>
        </w:r>
        <w:r>
          <w:instrText xml:space="preserve"> PAGEREF _Toc6637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10" w:history="1">
        <w:r>
          <w:rPr>
            <w:rFonts w:ascii="仿宋" w:eastAsia="仿宋" w:hAnsi="仿宋" w:cs="仿宋" w:hint="eastAsia"/>
            <w:lang w:eastAsia="zh-CN"/>
          </w:rPr>
          <w:t>(四)、安全色及安全标志使用要求</w:t>
        </w:r>
        <w:r>
          <w:tab/>
        </w:r>
        <w:r>
          <w:fldChar w:fldCharType="begin"/>
        </w:r>
        <w:r>
          <w:instrText xml:space="preserve"> PAGEREF _Toc17110 \h </w:instrText>
        </w:r>
        <w:r>
          <w:fldChar w:fldCharType="separate"/>
        </w:r>
        <w:r>
          <w:t>37</w:t>
        </w:r>
        <w:r>
          <w:fldChar w:fldCharType="end"/>
        </w:r>
      </w:hyperlink>
    </w:p>
    <w:p>
      <w:pPr>
        <w:pStyle w:val="TOC2"/>
        <w:tabs>
          <w:tab w:val="right" w:leader="dot" w:pos="8306"/>
        </w:tabs>
      </w:pPr>
      <w:hyperlink w:anchor="_Toc9914" w:history="1">
        <w:r>
          <w:rPr>
            <w:rFonts w:ascii="仿宋" w:eastAsia="仿宋" w:hAnsi="仿宋" w:cs="仿宋" w:hint="eastAsia"/>
            <w:lang w:eastAsia="zh-CN"/>
          </w:rPr>
          <w:t>(五)、防尘防毒措施</w:t>
        </w:r>
        <w:r>
          <w:tab/>
        </w:r>
        <w:r>
          <w:fldChar w:fldCharType="begin"/>
        </w:r>
        <w:r>
          <w:instrText xml:space="preserve"> PAGEREF _Toc9914 \h </w:instrText>
        </w:r>
        <w:r>
          <w:fldChar w:fldCharType="separate"/>
        </w:r>
        <w:r>
          <w:t>37</w:t>
        </w:r>
        <w:r>
          <w:fldChar w:fldCharType="end"/>
        </w:r>
      </w:hyperlink>
    </w:p>
    <w:p>
      <w:pPr>
        <w:pStyle w:val="TOC2"/>
        <w:tabs>
          <w:tab w:val="right" w:leader="dot" w:pos="8306"/>
        </w:tabs>
      </w:pPr>
      <w:hyperlink w:anchor="_Toc288" w:history="1">
        <w:r>
          <w:rPr>
            <w:rFonts w:ascii="仿宋" w:eastAsia="仿宋" w:hAnsi="仿宋" w:cs="仿宋" w:hint="eastAsia"/>
            <w:lang w:eastAsia="zh-CN"/>
          </w:rPr>
          <w:t>(六)、防静电、触电防护及防雷措施</w:t>
        </w:r>
        <w:r>
          <w:tab/>
        </w:r>
        <w:r>
          <w:fldChar w:fldCharType="begin"/>
        </w:r>
        <w:r>
          <w:instrText xml:space="preserve"> PAGEREF _Toc288 \h </w:instrText>
        </w:r>
        <w:r>
          <w:fldChar w:fldCharType="separate"/>
        </w:r>
        <w:r>
          <w:t>38</w:t>
        </w:r>
        <w:r>
          <w:fldChar w:fldCharType="end"/>
        </w:r>
      </w:hyperlink>
    </w:p>
    <w:p>
      <w:pPr>
        <w:pStyle w:val="TOC2"/>
        <w:tabs>
          <w:tab w:val="right" w:leader="dot" w:pos="8306"/>
        </w:tabs>
      </w:pPr>
      <w:hyperlink w:anchor="_Toc14829" w:history="1">
        <w:r>
          <w:rPr>
            <w:rFonts w:ascii="仿宋" w:eastAsia="仿宋" w:hAnsi="仿宋" w:cs="仿宋" w:hint="eastAsia"/>
            <w:lang w:eastAsia="zh-CN"/>
          </w:rPr>
          <w:t>(七)、机械设备安全保障措施</w:t>
        </w:r>
        <w:r>
          <w:tab/>
        </w:r>
        <w:r>
          <w:fldChar w:fldCharType="begin"/>
        </w:r>
        <w:r>
          <w:instrText xml:space="preserve"> PAGEREF _Toc14829 \h </w:instrText>
        </w:r>
        <w:r>
          <w:fldChar w:fldCharType="separate"/>
        </w:r>
        <w:r>
          <w:t>40</w:t>
        </w:r>
        <w:r>
          <w:fldChar w:fldCharType="end"/>
        </w:r>
      </w:hyperlink>
    </w:p>
    <w:p>
      <w:pPr>
        <w:pStyle w:val="TOC1"/>
        <w:tabs>
          <w:tab w:val="right" w:leader="dot" w:pos="8306"/>
        </w:tabs>
      </w:pPr>
      <w:hyperlink w:anchor="_Toc26875" w:history="1">
        <w:r>
          <w:rPr>
            <w:rFonts w:ascii="仿宋" w:eastAsia="仿宋" w:hAnsi="仿宋" w:cs="仿宋" w:hint="eastAsia"/>
            <w:lang w:eastAsia="zh-CN"/>
          </w:rPr>
          <w:t>十、葡萄糖项目人力资源培养与发展</w:t>
        </w:r>
        <w:r>
          <w:tab/>
        </w:r>
        <w:r>
          <w:fldChar w:fldCharType="begin"/>
        </w:r>
        <w:r>
          <w:instrText xml:space="preserve"> PAGEREF _Toc26875 \h </w:instrText>
        </w:r>
        <w:r>
          <w:fldChar w:fldCharType="separate"/>
        </w:r>
        <w:r>
          <w:t>41</w:t>
        </w:r>
        <w:r>
          <w:fldChar w:fldCharType="end"/>
        </w:r>
      </w:hyperlink>
    </w:p>
    <w:p>
      <w:pPr>
        <w:pStyle w:val="TOC2"/>
        <w:tabs>
          <w:tab w:val="right" w:leader="dot" w:pos="8306"/>
        </w:tabs>
      </w:pPr>
      <w:hyperlink w:anchor="_Toc31516" w:history="1">
        <w:r>
          <w:rPr>
            <w:rFonts w:ascii="仿宋" w:eastAsia="仿宋" w:hAnsi="仿宋" w:cs="仿宋" w:hint="eastAsia"/>
            <w:lang w:eastAsia="zh-CN"/>
          </w:rPr>
          <w:t>(一)、人才需求与规划</w:t>
        </w:r>
        <w:r>
          <w:tab/>
        </w:r>
        <w:r>
          <w:fldChar w:fldCharType="begin"/>
        </w:r>
        <w:r>
          <w:instrText xml:space="preserve"> PAGEREF _Toc31516 \h </w:instrText>
        </w:r>
        <w:r>
          <w:fldChar w:fldCharType="separate"/>
        </w:r>
        <w:r>
          <w:t>41</w:t>
        </w:r>
        <w:r>
          <w:fldChar w:fldCharType="end"/>
        </w:r>
      </w:hyperlink>
    </w:p>
    <w:p>
      <w:pPr>
        <w:pStyle w:val="TOC2"/>
        <w:tabs>
          <w:tab w:val="right" w:leader="dot" w:pos="8306"/>
        </w:tabs>
      </w:pPr>
      <w:hyperlink w:anchor="_Toc9163" w:history="1">
        <w:r>
          <w:rPr>
            <w:rFonts w:ascii="仿宋" w:eastAsia="仿宋" w:hAnsi="仿宋" w:cs="仿宋" w:hint="eastAsia"/>
            <w:lang w:eastAsia="zh-CN"/>
          </w:rPr>
          <w:t>(二)、培训与发展计划</w:t>
        </w:r>
        <w:r>
          <w:tab/>
        </w:r>
        <w:r>
          <w:fldChar w:fldCharType="begin"/>
        </w:r>
        <w:r>
          <w:instrText xml:space="preserve"> PAGEREF _Toc9163 \h </w:instrText>
        </w:r>
        <w:r>
          <w:fldChar w:fldCharType="separate"/>
        </w:r>
        <w:r>
          <w:t>42</w:t>
        </w:r>
        <w:r>
          <w:fldChar w:fldCharType="end"/>
        </w:r>
      </w:hyperlink>
    </w:p>
    <w:p>
      <w:pPr>
        <w:pStyle w:val="TOC1"/>
        <w:tabs>
          <w:tab w:val="right" w:leader="dot" w:pos="8306"/>
        </w:tabs>
      </w:pPr>
      <w:hyperlink w:anchor="_Toc5565" w:history="1">
        <w:r>
          <w:rPr>
            <w:rFonts w:ascii="仿宋" w:eastAsia="仿宋" w:hAnsi="仿宋" w:cs="仿宋" w:hint="eastAsia"/>
            <w:lang w:eastAsia="zh-CN"/>
          </w:rPr>
          <w:t>十一、葡萄糖项目社会影响</w:t>
        </w:r>
        <w:r>
          <w:tab/>
        </w:r>
        <w:r>
          <w:fldChar w:fldCharType="begin"/>
        </w:r>
        <w:r>
          <w:instrText xml:space="preserve"> PAGEREF _Toc5565 \h </w:instrText>
        </w:r>
        <w:r>
          <w:fldChar w:fldCharType="separate"/>
        </w:r>
        <w:r>
          <w:t>42</w:t>
        </w:r>
        <w:r>
          <w:fldChar w:fldCharType="end"/>
        </w:r>
      </w:hyperlink>
    </w:p>
    <w:p>
      <w:pPr>
        <w:pStyle w:val="TOC2"/>
        <w:tabs>
          <w:tab w:val="right" w:leader="dot" w:pos="8306"/>
        </w:tabs>
      </w:pPr>
      <w:hyperlink w:anchor="_Toc8284" w:history="1">
        <w:r>
          <w:rPr>
            <w:rFonts w:ascii="仿宋" w:eastAsia="仿宋" w:hAnsi="仿宋" w:cs="仿宋" w:hint="eastAsia"/>
            <w:lang w:eastAsia="zh-CN"/>
          </w:rPr>
          <w:t>(一)、社会责任与义务</w:t>
        </w:r>
        <w:r>
          <w:tab/>
        </w:r>
        <w:r>
          <w:fldChar w:fldCharType="begin"/>
        </w:r>
        <w:r>
          <w:instrText xml:space="preserve"> PAGEREF _Toc8284 \h </w:instrText>
        </w:r>
        <w:r>
          <w:fldChar w:fldCharType="separate"/>
        </w:r>
        <w:r>
          <w:t>42</w:t>
        </w:r>
        <w:r>
          <w:fldChar w:fldCharType="end"/>
        </w:r>
      </w:hyperlink>
    </w:p>
    <w:p>
      <w:pPr>
        <w:pStyle w:val="TOC2"/>
        <w:tabs>
          <w:tab w:val="right" w:leader="dot" w:pos="8306"/>
        </w:tabs>
      </w:pPr>
      <w:hyperlink w:anchor="_Toc12751" w:history="1">
        <w:r>
          <w:rPr>
            <w:rFonts w:ascii="仿宋" w:eastAsia="仿宋" w:hAnsi="仿宋" w:cs="仿宋" w:hint="eastAsia"/>
            <w:lang w:eastAsia="zh-CN"/>
          </w:rPr>
          <w:t>(二)、社会参与与沟通</w:t>
        </w:r>
        <w:r>
          <w:tab/>
        </w:r>
        <w:r>
          <w:fldChar w:fldCharType="begin"/>
        </w:r>
        <w:r>
          <w:instrText xml:space="preserve"> PAGEREF _Toc12751 \h </w:instrText>
        </w:r>
        <w:r>
          <w:fldChar w:fldCharType="separate"/>
        </w:r>
        <w:r>
          <w:t>43</w:t>
        </w:r>
        <w:r>
          <w:fldChar w:fldCharType="end"/>
        </w:r>
      </w:hyperlink>
    </w:p>
    <w:p>
      <w:pPr>
        <w:pStyle w:val="TOC1"/>
        <w:tabs>
          <w:tab w:val="right" w:leader="dot" w:pos="8306"/>
        </w:tabs>
      </w:pPr>
      <w:hyperlink w:anchor="_Toc12657" w:history="1">
        <w:r>
          <w:rPr>
            <w:rFonts w:ascii="仿宋" w:eastAsia="仿宋" w:hAnsi="仿宋" w:cs="仿宋" w:hint="eastAsia"/>
            <w:lang w:eastAsia="zh-CN"/>
          </w:rPr>
          <w:t>十二、葡萄糖项目风险管理</w:t>
        </w:r>
        <w:r>
          <w:tab/>
        </w:r>
        <w:r>
          <w:fldChar w:fldCharType="begin"/>
        </w:r>
        <w:r>
          <w:instrText xml:space="preserve"> PAGEREF _Toc12657 \h </w:instrText>
        </w:r>
        <w:r>
          <w:fldChar w:fldCharType="separate"/>
        </w:r>
        <w:r>
          <w:t>44</w:t>
        </w:r>
        <w:r>
          <w:fldChar w:fldCharType="end"/>
        </w:r>
      </w:hyperlink>
    </w:p>
    <w:p>
      <w:pPr>
        <w:pStyle w:val="TOC2"/>
        <w:tabs>
          <w:tab w:val="right" w:leader="dot" w:pos="8306"/>
        </w:tabs>
      </w:pPr>
      <w:hyperlink w:anchor="_Toc32454" w:history="1">
        <w:r>
          <w:rPr>
            <w:rFonts w:ascii="仿宋" w:eastAsia="仿宋" w:hAnsi="仿宋" w:cs="仿宋" w:hint="eastAsia"/>
            <w:lang w:eastAsia="zh-CN"/>
          </w:rPr>
          <w:t>(一)、风险识别与评估</w:t>
        </w:r>
        <w:r>
          <w:tab/>
        </w:r>
        <w:r>
          <w:fldChar w:fldCharType="begin"/>
        </w:r>
        <w:r>
          <w:instrText xml:space="preserve"> PAGEREF _Toc32454 \h </w:instrText>
        </w:r>
        <w:r>
          <w:fldChar w:fldCharType="separate"/>
        </w:r>
        <w:r>
          <w:t>44</w:t>
        </w:r>
        <w:r>
          <w:fldChar w:fldCharType="end"/>
        </w:r>
      </w:hyperlink>
    </w:p>
    <w:p>
      <w:pPr>
        <w:pStyle w:val="TOC2"/>
        <w:tabs>
          <w:tab w:val="right" w:leader="dot" w:pos="8306"/>
        </w:tabs>
      </w:pPr>
      <w:hyperlink w:anchor="_Toc14727" w:history="1">
        <w:r>
          <w:rPr>
            <w:rFonts w:ascii="仿宋" w:eastAsia="仿宋" w:hAnsi="仿宋" w:cs="仿宋" w:hint="eastAsia"/>
            <w:lang w:eastAsia="zh-CN"/>
          </w:rPr>
          <w:t>(二)、风险应对策略</w:t>
        </w:r>
        <w:r>
          <w:tab/>
        </w:r>
        <w:r>
          <w:fldChar w:fldCharType="begin"/>
        </w:r>
        <w:r>
          <w:instrText xml:space="preserve"> PAGEREF _Toc14727 \h </w:instrText>
        </w:r>
        <w:r>
          <w:fldChar w:fldCharType="separate"/>
        </w:r>
        <w:r>
          <w:t>45</w:t>
        </w:r>
        <w:r>
          <w:fldChar w:fldCharType="end"/>
        </w:r>
      </w:hyperlink>
    </w:p>
    <w:p>
      <w:pPr>
        <w:pStyle w:val="TOC2"/>
        <w:tabs>
          <w:tab w:val="right" w:leader="dot" w:pos="8306"/>
        </w:tabs>
      </w:pPr>
      <w:hyperlink w:anchor="_Toc19127" w:history="1">
        <w:r>
          <w:rPr>
            <w:rFonts w:ascii="仿宋" w:eastAsia="仿宋" w:hAnsi="仿宋" w:cs="仿宋" w:hint="eastAsia"/>
            <w:lang w:eastAsia="zh-CN"/>
          </w:rPr>
          <w:t>(三)、风险监控与控制</w:t>
        </w:r>
        <w:r>
          <w:tab/>
        </w:r>
        <w:r>
          <w:fldChar w:fldCharType="begin"/>
        </w:r>
        <w:r>
          <w:instrText xml:space="preserve"> PAGEREF _Toc19127 \h </w:instrText>
        </w:r>
        <w:r>
          <w:fldChar w:fldCharType="separate"/>
        </w:r>
        <w:r>
          <w:t>47</w:t>
        </w:r>
        <w:r>
          <w:fldChar w:fldCharType="end"/>
        </w:r>
      </w:hyperlink>
    </w:p>
    <w:p>
      <w:pPr>
        <w:pStyle w:val="TOC1"/>
        <w:tabs>
          <w:tab w:val="right" w:leader="dot" w:pos="8306"/>
        </w:tabs>
      </w:pPr>
      <w:hyperlink w:anchor="_Toc5564" w:history="1">
        <w:r>
          <w:rPr>
            <w:rFonts w:ascii="仿宋" w:eastAsia="仿宋" w:hAnsi="仿宋" w:cs="仿宋" w:hint="eastAsia"/>
            <w:lang w:eastAsia="zh-CN"/>
          </w:rPr>
          <w:t>十三、葡萄糖项目变更管理</w:t>
        </w:r>
        <w:r>
          <w:tab/>
        </w:r>
        <w:r>
          <w:fldChar w:fldCharType="begin"/>
        </w:r>
        <w:r>
          <w:instrText xml:space="preserve"> PAGEREF _Toc5564 \h </w:instrText>
        </w:r>
        <w:r>
          <w:fldChar w:fldCharType="separate"/>
        </w:r>
        <w:r>
          <w:t>48</w:t>
        </w:r>
        <w:r>
          <w:fldChar w:fldCharType="end"/>
        </w:r>
      </w:hyperlink>
    </w:p>
    <w:p>
      <w:pPr>
        <w:pStyle w:val="TOC2"/>
        <w:tabs>
          <w:tab w:val="right" w:leader="dot" w:pos="8306"/>
        </w:tabs>
      </w:pPr>
      <w:hyperlink w:anchor="_Toc12320" w:history="1">
        <w:r>
          <w:rPr>
            <w:rFonts w:ascii="仿宋" w:eastAsia="仿宋" w:hAnsi="仿宋" w:cs="仿宋" w:hint="eastAsia"/>
            <w:lang w:eastAsia="zh-CN"/>
          </w:rPr>
          <w:t>(一)、变更申请与评估</w:t>
        </w:r>
        <w:r>
          <w:tab/>
        </w:r>
        <w:r>
          <w:fldChar w:fldCharType="begin"/>
        </w:r>
        <w:r>
          <w:instrText xml:space="preserve"> PAGEREF _Toc12320 \h </w:instrText>
        </w:r>
        <w:r>
          <w:fldChar w:fldCharType="separate"/>
        </w:r>
        <w:r>
          <w:t>48</w:t>
        </w:r>
        <w:r>
          <w:fldChar w:fldCharType="end"/>
        </w:r>
      </w:hyperlink>
    </w:p>
    <w:p>
      <w:pPr>
        <w:pStyle w:val="TOC2"/>
        <w:tabs>
          <w:tab w:val="right" w:leader="dot" w:pos="8306"/>
        </w:tabs>
      </w:pPr>
      <w:hyperlink w:anchor="_Toc18696" w:history="1">
        <w:r>
          <w:rPr>
            <w:rFonts w:ascii="仿宋" w:eastAsia="仿宋" w:hAnsi="仿宋" w:cs="仿宋" w:hint="eastAsia"/>
            <w:lang w:eastAsia="zh-CN"/>
          </w:rPr>
          <w:t>(二)、变更实施与控制</w:t>
        </w:r>
        <w:r>
          <w:tab/>
        </w:r>
        <w:r>
          <w:fldChar w:fldCharType="begin"/>
        </w:r>
        <w:r>
          <w:instrText xml:space="preserve"> PAGEREF _Toc18696 \h </w:instrText>
        </w:r>
        <w:r>
          <w:fldChar w:fldCharType="separate"/>
        </w:r>
        <w:r>
          <w:t>48</w:t>
        </w:r>
        <w:r>
          <w:fldChar w:fldCharType="end"/>
        </w:r>
      </w:hyperlink>
    </w:p>
    <w:p>
      <w:pPr>
        <w:pStyle w:val="TOC1"/>
        <w:tabs>
          <w:tab w:val="right" w:leader="dot" w:pos="8306"/>
        </w:tabs>
      </w:pPr>
      <w:hyperlink w:anchor="_Toc30404" w:history="1">
        <w:r>
          <w:rPr>
            <w:rFonts w:ascii="仿宋" w:eastAsia="仿宋" w:hAnsi="仿宋" w:cs="仿宋" w:hint="eastAsia"/>
            <w:lang w:eastAsia="zh-CN"/>
          </w:rPr>
          <w:t>十四、利益相关者分析与沟通计划</w:t>
        </w:r>
        <w:r>
          <w:tab/>
        </w:r>
        <w:r>
          <w:fldChar w:fldCharType="begin"/>
        </w:r>
        <w:r>
          <w:instrText xml:space="preserve"> PAGEREF _Toc30404 \h </w:instrText>
        </w:r>
        <w:r>
          <w:fldChar w:fldCharType="separate"/>
        </w:r>
        <w:r>
          <w:t>49</w:t>
        </w:r>
        <w:r>
          <w:fldChar w:fldCharType="end"/>
        </w:r>
      </w:hyperlink>
    </w:p>
    <w:p>
      <w:pPr>
        <w:pStyle w:val="TOC2"/>
        <w:tabs>
          <w:tab w:val="right" w:leader="dot" w:pos="8306"/>
        </w:tabs>
      </w:pPr>
      <w:hyperlink w:anchor="_Toc12840" w:history="1">
        <w:r>
          <w:rPr>
            <w:rFonts w:ascii="仿宋" w:eastAsia="仿宋" w:hAnsi="仿宋" w:cs="仿宋" w:hint="eastAsia"/>
            <w:lang w:eastAsia="zh-CN"/>
          </w:rPr>
          <w:t>(一)、利益相关者分析</w:t>
        </w:r>
        <w:r>
          <w:tab/>
        </w:r>
        <w:r>
          <w:fldChar w:fldCharType="begin"/>
        </w:r>
        <w:r>
          <w:instrText xml:space="preserve"> PAGEREF _Toc12840 \h </w:instrText>
        </w:r>
        <w:r>
          <w:fldChar w:fldCharType="separate"/>
        </w:r>
        <w:r>
          <w:t>49</w:t>
        </w:r>
        <w:r>
          <w:fldChar w:fldCharType="end"/>
        </w:r>
      </w:hyperlink>
    </w:p>
    <w:p>
      <w:pPr>
        <w:pStyle w:val="TOC2"/>
        <w:tabs>
          <w:tab w:val="right" w:leader="dot" w:pos="8306"/>
        </w:tabs>
      </w:pPr>
      <w:hyperlink w:anchor="_Toc26724" w:history="1">
        <w:r>
          <w:rPr>
            <w:rFonts w:ascii="仿宋" w:eastAsia="仿宋" w:hAnsi="仿宋" w:cs="仿宋" w:hint="eastAsia"/>
            <w:lang w:eastAsia="zh-CN"/>
          </w:rPr>
          <w:t>(二)、沟通计划</w:t>
        </w:r>
        <w:r>
          <w:tab/>
        </w:r>
        <w:r>
          <w:fldChar w:fldCharType="begin"/>
        </w:r>
        <w:r>
          <w:instrText xml:space="preserve"> PAGEREF _Toc26724 \h </w:instrText>
        </w:r>
        <w:r>
          <w:fldChar w:fldCharType="separate"/>
        </w:r>
        <w:r>
          <w:t>50</w:t>
        </w:r>
        <w:r>
          <w:fldChar w:fldCharType="end"/>
        </w:r>
      </w:hyperlink>
    </w:p>
    <w:p>
      <w:pPr>
        <w:pStyle w:val="TOC1"/>
        <w:tabs>
          <w:tab w:val="right" w:leader="dot" w:pos="8306"/>
        </w:tabs>
      </w:pPr>
      <w:hyperlink w:anchor="_Toc10728" w:history="1">
        <w:r>
          <w:rPr>
            <w:rFonts w:ascii="仿宋" w:eastAsia="仿宋" w:hAnsi="仿宋" w:cs="仿宋" w:hint="eastAsia"/>
            <w:lang w:eastAsia="zh-CN"/>
          </w:rPr>
          <w:t>十五、质量管理体系</w:t>
        </w:r>
        <w:r>
          <w:tab/>
        </w:r>
        <w:r>
          <w:fldChar w:fldCharType="begin"/>
        </w:r>
        <w:r>
          <w:instrText xml:space="preserve"> PAGEREF _Toc10728 \h </w:instrText>
        </w:r>
        <w:r>
          <w:fldChar w:fldCharType="separate"/>
        </w:r>
        <w:r>
          <w:t>51</w:t>
        </w:r>
        <w:r>
          <w:fldChar w:fldCharType="end"/>
        </w:r>
      </w:hyperlink>
    </w:p>
    <w:p>
      <w:pPr>
        <w:pStyle w:val="TOC2"/>
        <w:tabs>
          <w:tab w:val="right" w:leader="dot" w:pos="8306"/>
        </w:tabs>
      </w:pPr>
      <w:hyperlink w:anchor="_Toc8297" w:history="1">
        <w:r>
          <w:rPr>
            <w:rFonts w:ascii="仿宋" w:eastAsia="仿宋" w:hAnsi="仿宋" w:cs="仿宋" w:hint="eastAsia"/>
            <w:lang w:eastAsia="zh-CN"/>
          </w:rPr>
          <w:t>(一)、质量目标与方针</w:t>
        </w:r>
        <w:r>
          <w:tab/>
        </w:r>
        <w:r>
          <w:fldChar w:fldCharType="begin"/>
        </w:r>
        <w:r>
          <w:instrText xml:space="preserve"> PAGEREF _Toc8297 \h </w:instrText>
        </w:r>
        <w:r>
          <w:fldChar w:fldCharType="separate"/>
        </w:r>
        <w:r>
          <w:t>51</w:t>
        </w:r>
        <w:r>
          <w:fldChar w:fldCharType="end"/>
        </w:r>
      </w:hyperlink>
    </w:p>
    <w:p>
      <w:pPr>
        <w:pStyle w:val="TOC2"/>
        <w:tabs>
          <w:tab w:val="right" w:leader="dot" w:pos="8306"/>
        </w:tabs>
      </w:pPr>
      <w:hyperlink w:anchor="_Toc5293" w:history="1">
        <w:r>
          <w:rPr>
            <w:rFonts w:ascii="仿宋" w:eastAsia="仿宋" w:hAnsi="仿宋" w:cs="仿宋" w:hint="eastAsia"/>
            <w:lang w:eastAsia="zh-CN"/>
          </w:rPr>
          <w:t>(二)、质量管理责任</w:t>
        </w:r>
        <w:r>
          <w:tab/>
        </w:r>
        <w:r>
          <w:fldChar w:fldCharType="begin"/>
        </w:r>
        <w:r>
          <w:instrText xml:space="preserve"> PAGEREF _Toc5293 \h </w:instrText>
        </w:r>
        <w:r>
          <w:fldChar w:fldCharType="separate"/>
        </w:r>
        <w:r>
          <w:t>52</w:t>
        </w:r>
        <w:r>
          <w:fldChar w:fldCharType="end"/>
        </w:r>
      </w:hyperlink>
    </w:p>
    <w:p>
      <w:pPr>
        <w:pStyle w:val="TOC2"/>
        <w:tabs>
          <w:tab w:val="right" w:leader="dot" w:pos="8306"/>
        </w:tabs>
      </w:pPr>
      <w:hyperlink w:anchor="_Toc21947" w:history="1">
        <w:r>
          <w:rPr>
            <w:rFonts w:ascii="仿宋" w:eastAsia="仿宋" w:hAnsi="仿宋" w:cs="仿宋" w:hint="eastAsia"/>
            <w:lang w:eastAsia="zh-CN"/>
          </w:rPr>
          <w:t>(三)、质量管理体系文件</w:t>
        </w:r>
        <w:r>
          <w:tab/>
        </w:r>
        <w:r>
          <w:fldChar w:fldCharType="begin"/>
        </w:r>
        <w:r>
          <w:instrText xml:space="preserve"> PAGEREF _Toc21947 \h </w:instrText>
        </w:r>
        <w:r>
          <w:fldChar w:fldCharType="separate"/>
        </w:r>
        <w:r>
          <w:t>54</w:t>
        </w:r>
        <w:r>
          <w:fldChar w:fldCharType="end"/>
        </w:r>
      </w:hyperlink>
    </w:p>
    <w:p>
      <w:pPr>
        <w:pStyle w:val="TOC2"/>
        <w:tabs>
          <w:tab w:val="right" w:leader="dot" w:pos="8306"/>
        </w:tabs>
      </w:pPr>
      <w:hyperlink w:anchor="_Toc2419" w:history="1">
        <w:r>
          <w:rPr>
            <w:rFonts w:ascii="仿宋" w:eastAsia="仿宋" w:hAnsi="仿宋" w:cs="仿宋" w:hint="eastAsia"/>
            <w:lang w:eastAsia="zh-CN"/>
          </w:rPr>
          <w:t>(四)、质量培训与教育</w:t>
        </w:r>
        <w:r>
          <w:tab/>
        </w:r>
        <w:r>
          <w:fldChar w:fldCharType="begin"/>
        </w:r>
        <w:r>
          <w:instrText xml:space="preserve"> PAGEREF _Toc2419 \h </w:instrText>
        </w:r>
        <w:r>
          <w:fldChar w:fldCharType="separate"/>
        </w:r>
        <w:r>
          <w:t>56</w:t>
        </w:r>
        <w:r>
          <w:fldChar w:fldCharType="end"/>
        </w:r>
      </w:hyperlink>
    </w:p>
    <w:p>
      <w:pPr>
        <w:pStyle w:val="TOC2"/>
        <w:tabs>
          <w:tab w:val="right" w:leader="dot" w:pos="8306"/>
        </w:tabs>
      </w:pPr>
      <w:hyperlink w:anchor="_Toc22608" w:history="1">
        <w:r>
          <w:rPr>
            <w:rFonts w:ascii="仿宋" w:eastAsia="仿宋" w:hAnsi="仿宋" w:cs="仿宋" w:hint="eastAsia"/>
            <w:lang w:eastAsia="zh-CN"/>
          </w:rPr>
          <w:t>(五)、质量审核与评价</w:t>
        </w:r>
        <w:r>
          <w:tab/>
        </w:r>
        <w:r>
          <w:fldChar w:fldCharType="begin"/>
        </w:r>
        <w:r>
          <w:instrText xml:space="preserve"> PAGEREF _Toc22608 \h </w:instrText>
        </w:r>
        <w:r>
          <w:fldChar w:fldCharType="separate"/>
        </w:r>
        <w:r>
          <w:t>57</w:t>
        </w:r>
        <w:r>
          <w:fldChar w:fldCharType="end"/>
        </w:r>
      </w:hyperlink>
    </w:p>
    <w:p>
      <w:pPr>
        <w:pStyle w:val="TOC2"/>
        <w:tabs>
          <w:tab w:val="right" w:leader="dot" w:pos="8306"/>
        </w:tabs>
      </w:pPr>
      <w:hyperlink w:anchor="_Toc413" w:history="1">
        <w:r>
          <w:rPr>
            <w:rFonts w:ascii="仿宋" w:eastAsia="仿宋" w:hAnsi="仿宋" w:cs="仿宋" w:hint="eastAsia"/>
            <w:lang w:eastAsia="zh-CN"/>
          </w:rPr>
          <w:t>(六)、不符合与纠正措施</w:t>
        </w:r>
        <w:r>
          <w:tab/>
        </w:r>
        <w:r>
          <w:fldChar w:fldCharType="begin"/>
        </w:r>
        <w:r>
          <w:instrText xml:space="preserve"> PAGEREF _Toc413 \h </w:instrText>
        </w:r>
        <w:r>
          <w:fldChar w:fldCharType="separate"/>
        </w:r>
        <w:r>
          <w:t>58</w:t>
        </w:r>
        <w:r>
          <w:fldChar w:fldCharType="end"/>
        </w:r>
      </w:hyperlink>
    </w:p>
    <w:p>
      <w:pPr>
        <w:pStyle w:val="TOC1"/>
        <w:tabs>
          <w:tab w:val="right" w:leader="dot" w:pos="8306"/>
        </w:tabs>
      </w:pPr>
      <w:hyperlink w:anchor="_Toc2107" w:history="1">
        <w:r>
          <w:rPr>
            <w:rFonts w:ascii="仿宋" w:eastAsia="仿宋" w:hAnsi="仿宋" w:cs="仿宋" w:hint="eastAsia"/>
            <w:lang w:eastAsia="zh-CN"/>
          </w:rPr>
          <w:t>十六、供应链管理</w:t>
        </w:r>
        <w:r>
          <w:tab/>
        </w:r>
        <w:r>
          <w:fldChar w:fldCharType="begin"/>
        </w:r>
        <w:r>
          <w:instrText xml:space="preserve"> PAGEREF _Toc2107 \h </w:instrText>
        </w:r>
        <w:r>
          <w:fldChar w:fldCharType="separate"/>
        </w:r>
        <w:r>
          <w:t>59</w:t>
        </w:r>
        <w:r>
          <w:fldChar w:fldCharType="end"/>
        </w:r>
      </w:hyperlink>
    </w:p>
    <w:p>
      <w:pPr>
        <w:pStyle w:val="TOC2"/>
        <w:tabs>
          <w:tab w:val="right" w:leader="dot" w:pos="8306"/>
        </w:tabs>
      </w:pPr>
      <w:hyperlink w:anchor="_Toc24638" w:history="1">
        <w:r>
          <w:rPr>
            <w:rFonts w:ascii="仿宋" w:eastAsia="仿宋" w:hAnsi="仿宋" w:cs="仿宋" w:hint="eastAsia"/>
            <w:lang w:eastAsia="zh-CN"/>
          </w:rPr>
          <w:t>(一)、供应链战略规划</w:t>
        </w:r>
        <w:r>
          <w:tab/>
        </w:r>
        <w:r>
          <w:fldChar w:fldCharType="begin"/>
        </w:r>
        <w:r>
          <w:instrText xml:space="preserve"> PAGEREF _Toc24638 \h </w:instrText>
        </w:r>
        <w:r>
          <w:fldChar w:fldCharType="separate"/>
        </w:r>
        <w:r>
          <w:t>59</w:t>
        </w:r>
        <w:r>
          <w:fldChar w:fldCharType="end"/>
        </w:r>
      </w:hyperlink>
    </w:p>
    <w:p>
      <w:pPr>
        <w:pStyle w:val="TOC2"/>
        <w:tabs>
          <w:tab w:val="right" w:leader="dot" w:pos="8306"/>
        </w:tabs>
      </w:pPr>
      <w:hyperlink w:anchor="_Toc31308" w:history="1">
        <w:r>
          <w:rPr>
            <w:rFonts w:ascii="仿宋" w:eastAsia="仿宋" w:hAnsi="仿宋" w:cs="仿宋" w:hint="eastAsia"/>
            <w:lang w:eastAsia="zh-CN"/>
          </w:rPr>
          <w:t>(二)、供应商选择与合作</w:t>
        </w:r>
        <w:r>
          <w:tab/>
        </w:r>
        <w:r>
          <w:fldChar w:fldCharType="begin"/>
        </w:r>
        <w:r>
          <w:instrText xml:space="preserve"> PAGEREF _Toc31308 \h </w:instrText>
        </w:r>
        <w:r>
          <w:fldChar w:fldCharType="separate"/>
        </w:r>
        <w:r>
          <w:t>61</w:t>
        </w:r>
        <w:r>
          <w:fldChar w:fldCharType="end"/>
        </w:r>
      </w:hyperlink>
    </w:p>
    <w:p>
      <w:pPr>
        <w:pStyle w:val="TOC2"/>
        <w:tabs>
          <w:tab w:val="right" w:leader="dot" w:pos="8306"/>
        </w:tabs>
      </w:pPr>
      <w:hyperlink w:anchor="_Toc21711" w:history="1">
        <w:r>
          <w:rPr>
            <w:rFonts w:ascii="仿宋" w:eastAsia="仿宋" w:hAnsi="仿宋" w:cs="仿宋" w:hint="eastAsia"/>
            <w:lang w:eastAsia="zh-CN"/>
          </w:rPr>
          <w:t>(三)、物流与库存管理</w:t>
        </w:r>
        <w:r>
          <w:tab/>
        </w:r>
        <w:r>
          <w:fldChar w:fldCharType="begin"/>
        </w:r>
        <w:r>
          <w:instrText xml:space="preserve"> PAGEREF _Toc21711 \h </w:instrText>
        </w:r>
        <w:r>
          <w:fldChar w:fldCharType="separate"/>
        </w:r>
        <w:r>
          <w:t>62</w:t>
        </w:r>
        <w:r>
          <w:fldChar w:fldCharType="end"/>
        </w:r>
      </w:hyperlink>
    </w:p>
    <w:p>
      <w:pPr>
        <w:pStyle w:val="TOC1"/>
        <w:tabs>
          <w:tab w:val="right" w:leader="dot" w:pos="8306"/>
        </w:tabs>
      </w:pPr>
      <w:hyperlink w:anchor="_Toc24180" w:history="1">
        <w:r>
          <w:rPr>
            <w:rFonts w:ascii="仿宋" w:eastAsia="仿宋" w:hAnsi="仿宋" w:cs="仿宋" w:hint="eastAsia"/>
            <w:lang w:eastAsia="zh-CN"/>
          </w:rPr>
          <w:t>十七、葡萄糖项目实施时间节点</w:t>
        </w:r>
        <w:r>
          <w:tab/>
        </w:r>
        <w:r>
          <w:fldChar w:fldCharType="begin"/>
        </w:r>
        <w:r>
          <w:instrText xml:space="preserve"> PAGEREF _Toc24180 \h </w:instrText>
        </w:r>
        <w:r>
          <w:fldChar w:fldCharType="separate"/>
        </w:r>
        <w:r>
          <w:t>63</w:t>
        </w:r>
        <w:r>
          <w:fldChar w:fldCharType="end"/>
        </w:r>
      </w:hyperlink>
    </w:p>
    <w:p>
      <w:pPr>
        <w:pStyle w:val="TOC2"/>
        <w:tabs>
          <w:tab w:val="right" w:leader="dot" w:pos="8306"/>
        </w:tabs>
      </w:pPr>
      <w:hyperlink w:anchor="_Toc31849" w:history="1">
        <w:r>
          <w:rPr>
            <w:rFonts w:ascii="仿宋" w:eastAsia="仿宋" w:hAnsi="仿宋" w:cs="仿宋" w:hint="eastAsia"/>
            <w:lang w:eastAsia="zh-CN"/>
          </w:rPr>
          <w:t>(一)、葡萄糖项目启动阶段时间节点</w:t>
        </w:r>
        <w:r>
          <w:tab/>
        </w:r>
        <w:r>
          <w:fldChar w:fldCharType="begin"/>
        </w:r>
        <w:r>
          <w:instrText xml:space="preserve"> PAGEREF _Toc31849 \h </w:instrText>
        </w:r>
        <w:r>
          <w:fldChar w:fldCharType="separate"/>
        </w:r>
        <w:r>
          <w:t>63</w:t>
        </w:r>
        <w:r>
          <w:fldChar w:fldCharType="end"/>
        </w:r>
      </w:hyperlink>
    </w:p>
    <w:p>
      <w:pPr>
        <w:pStyle w:val="TOC2"/>
        <w:tabs>
          <w:tab w:val="right" w:leader="dot" w:pos="8306"/>
        </w:tabs>
      </w:pPr>
      <w:hyperlink w:anchor="_Toc7823" w:history="1">
        <w:r>
          <w:rPr>
            <w:rFonts w:ascii="仿宋" w:eastAsia="仿宋" w:hAnsi="仿宋" w:cs="仿宋" w:hint="eastAsia"/>
            <w:lang w:eastAsia="zh-CN"/>
          </w:rPr>
          <w:t>(二)、葡萄糖项目执行阶段时间节点</w:t>
        </w:r>
        <w:r>
          <w:tab/>
        </w:r>
        <w:r>
          <w:fldChar w:fldCharType="begin"/>
        </w:r>
        <w:r>
          <w:instrText xml:space="preserve"> PAGEREF _Toc7823 \h </w:instrText>
        </w:r>
        <w:r>
          <w:fldChar w:fldCharType="separate"/>
        </w:r>
        <w:r>
          <w:t>64</w:t>
        </w:r>
        <w:r>
          <w:fldChar w:fldCharType="end"/>
        </w:r>
      </w:hyperlink>
    </w:p>
    <w:p>
      <w:pPr>
        <w:pStyle w:val="TOC2"/>
        <w:tabs>
          <w:tab w:val="right" w:leader="dot" w:pos="8306"/>
        </w:tabs>
      </w:pPr>
      <w:hyperlink w:anchor="_Toc32253" w:history="1">
        <w:r>
          <w:rPr>
            <w:rFonts w:ascii="仿宋" w:eastAsia="仿宋" w:hAnsi="仿宋" w:cs="仿宋" w:hint="eastAsia"/>
            <w:lang w:eastAsia="zh-CN"/>
          </w:rPr>
          <w:t>(三)、葡萄糖项目完成阶段时间节点</w:t>
        </w:r>
        <w:r>
          <w:tab/>
        </w:r>
        <w:r>
          <w:fldChar w:fldCharType="begin"/>
        </w:r>
        <w:r>
          <w:instrText xml:space="preserve"> PAGEREF _Toc32253 \h </w:instrText>
        </w:r>
        <w:r>
          <w:fldChar w:fldCharType="separate"/>
        </w:r>
        <w:r>
          <w:t>65</w:t>
        </w:r>
        <w:r>
          <w:fldChar w:fldCharType="end"/>
        </w:r>
      </w:hyperlink>
    </w:p>
    <w:p>
      <w:pPr>
        <w:pStyle w:val="TOC1"/>
        <w:tabs>
          <w:tab w:val="right" w:leader="dot" w:pos="8306"/>
        </w:tabs>
      </w:pPr>
      <w:hyperlink w:anchor="_Toc8261" w:history="1">
        <w:r>
          <w:rPr>
            <w:rFonts w:ascii="仿宋" w:eastAsia="仿宋" w:hAnsi="仿宋" w:cs="仿宋" w:hint="eastAsia"/>
            <w:lang w:eastAsia="zh-CN"/>
          </w:rPr>
          <w:t>十八、葡萄糖项目实施保障措施</w:t>
        </w:r>
        <w:r>
          <w:tab/>
        </w:r>
        <w:r>
          <w:fldChar w:fldCharType="begin"/>
        </w:r>
        <w:r>
          <w:instrText xml:space="preserve"> PAGEREF _Toc8261 \h </w:instrText>
        </w:r>
        <w:r>
          <w:fldChar w:fldCharType="separate"/>
        </w:r>
        <w:r>
          <w:t>66</w:t>
        </w:r>
        <w:r>
          <w:fldChar w:fldCharType="end"/>
        </w:r>
      </w:hyperlink>
    </w:p>
    <w:p>
      <w:pPr>
        <w:pStyle w:val="TOC2"/>
        <w:tabs>
          <w:tab w:val="right" w:leader="dot" w:pos="8306"/>
        </w:tabs>
      </w:pPr>
      <w:hyperlink w:anchor="_Toc290" w:history="1">
        <w:r>
          <w:rPr>
            <w:rFonts w:ascii="仿宋" w:eastAsia="仿宋" w:hAnsi="仿宋" w:cs="仿宋" w:hint="eastAsia"/>
            <w:lang w:eastAsia="zh-CN"/>
          </w:rPr>
          <w:t>(一)、葡萄糖项目实施保障机制</w:t>
        </w:r>
        <w:r>
          <w:tab/>
        </w:r>
        <w:r>
          <w:fldChar w:fldCharType="begin"/>
        </w:r>
        <w:r>
          <w:instrText xml:space="preserve"> PAGEREF _Toc290 \h </w:instrText>
        </w:r>
        <w:r>
          <w:fldChar w:fldCharType="separate"/>
        </w:r>
        <w:r>
          <w:t>66</w:t>
        </w:r>
        <w:r>
          <w:fldChar w:fldCharType="end"/>
        </w:r>
      </w:hyperlink>
    </w:p>
    <w:p>
      <w:pPr>
        <w:pStyle w:val="TOC2"/>
        <w:tabs>
          <w:tab w:val="right" w:leader="dot" w:pos="8306"/>
        </w:tabs>
      </w:pPr>
      <w:hyperlink w:anchor="_Toc11037" w:history="1">
        <w:r>
          <w:rPr>
            <w:rFonts w:ascii="仿宋" w:eastAsia="仿宋" w:hAnsi="仿宋" w:cs="仿宋" w:hint="eastAsia"/>
            <w:lang w:eastAsia="zh-CN"/>
          </w:rPr>
          <w:t>(二)、葡萄糖项目法律合规要求</w:t>
        </w:r>
        <w:r>
          <w:tab/>
        </w:r>
        <w:r>
          <w:fldChar w:fldCharType="begin"/>
        </w:r>
        <w:r>
          <w:instrText xml:space="preserve"> PAGEREF _Toc11037 \h </w:instrText>
        </w:r>
        <w:r>
          <w:fldChar w:fldCharType="separate"/>
        </w:r>
        <w:r>
          <w:t>70</w:t>
        </w:r>
        <w:r>
          <w:fldChar w:fldCharType="end"/>
        </w:r>
      </w:hyperlink>
    </w:p>
    <w:p>
      <w:pPr>
        <w:pStyle w:val="TOC2"/>
        <w:tabs>
          <w:tab w:val="right" w:leader="dot" w:pos="8306"/>
        </w:tabs>
      </w:pPr>
      <w:hyperlink w:anchor="_Toc7275" w:history="1">
        <w:r>
          <w:rPr>
            <w:rFonts w:ascii="仿宋" w:eastAsia="仿宋" w:hAnsi="仿宋" w:cs="仿宋" w:hint="eastAsia"/>
            <w:lang w:eastAsia="zh-CN"/>
          </w:rPr>
          <w:t>(三)、葡萄糖项目合同管理与法律事务</w:t>
        </w:r>
        <w:r>
          <w:tab/>
        </w:r>
        <w:r>
          <w:fldChar w:fldCharType="begin"/>
        </w:r>
        <w:r>
          <w:instrText xml:space="preserve"> PAGEREF _Toc7275 \h </w:instrText>
        </w:r>
        <w:r>
          <w:fldChar w:fldCharType="separate"/>
        </w:r>
        <w:r>
          <w:t>74</w:t>
        </w:r>
        <w:r>
          <w:fldChar w:fldCharType="end"/>
        </w:r>
      </w:hyperlink>
    </w:p>
    <w:p>
      <w:pPr>
        <w:pStyle w:val="TOC2"/>
        <w:tabs>
          <w:tab w:val="right" w:leader="dot" w:pos="8306"/>
        </w:tabs>
      </w:pPr>
      <w:hyperlink w:anchor="_Toc15349" w:history="1">
        <w:r>
          <w:rPr>
            <w:rFonts w:ascii="仿宋" w:eastAsia="仿宋" w:hAnsi="仿宋" w:cs="仿宋" w:hint="eastAsia"/>
            <w:lang w:eastAsia="zh-CN"/>
          </w:rPr>
          <w:t>(四)、葡萄糖项目知识产权保护策略</w:t>
        </w:r>
        <w:r>
          <w:tab/>
        </w:r>
        <w:r>
          <w:fldChar w:fldCharType="begin"/>
        </w:r>
        <w:r>
          <w:instrText xml:space="preserve"> PAGEREF _Toc15349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5"/>
      <w:r>
        <w:rPr>
          <w:rFonts w:ascii="仿宋" w:eastAsia="仿宋" w:hAnsi="仿宋" w:cs="仿宋" w:hint="eastAsia"/>
          <w:sz w:val="28"/>
          <w:lang w:eastAsia="zh-CN"/>
        </w:rPr>
        <w:t>一、葡萄糖项目绩效评估</w:t>
      </w:r>
      <w:bookmarkEnd w:id="2"/>
    </w:p>
    <w:p>
      <w:pPr>
        <w:pStyle w:val="Heading2"/>
        <w:rPr>
          <w:rFonts w:ascii="仿宋" w:eastAsia="仿宋" w:hAnsi="仿宋" w:cs="仿宋" w:hint="eastAsia"/>
          <w:lang w:eastAsia="zh-CN"/>
        </w:rPr>
      </w:pPr>
      <w:bookmarkStart w:id="3" w:name="_Toc1297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在葡萄糖项目中，我们设计了一套全面的绩效评估指标，以确保葡萄糖项目的可控和成功交付。这些指标跨足葡萄糖项目目标、成本、进度和质量等多个维度，为我们提供了全面洞察葡萄糖项目的健康状况。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目标达成率是我们关注的首要指标。我们设定了明确的目标，并通过定期监测和评估，迅速发现并应对潜在的目标偏差。这为葡萄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成本绩效是另一个核心关注点。通过实际成本与预算成本的对比分析，我们深入了解成本差异的原因，及时调整资源分配，保持葡萄糖项目在经济效益方面的合理水平。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进度作为关键的绩效指标之一，得到了精心的关注。我们制定了详细的葡萄糖项目进度计划，并设立了进度符合度指标，确保实际进度与计划进度保持一致。这使我们能够快速发现和解决潜在的进度问题，保持葡萄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葡萄糖项目绩效的不可或缺的一环。我们引入了一系列的质量标准和客户满意度指标，以确保葡萄糖项目交付的成果在质量上达到或超越预期水平。通过持续监测这些指标，我们努力提升葡萄糖项目整体质量水平，为葡萄糖项目的成功交付提供有力保障。通过这些科学且全面的绩效评估，我们能够更好地引导葡萄糖项目的持续改进，确保葡萄糖项目目标的顺利达成。</w:t>
      </w:r>
    </w:p>
    <w:p>
      <w:pPr>
        <w:pStyle w:val="Heading2"/>
        <w:ind w:firstLine="560" w:firstLineChars="200"/>
        <w:rPr>
          <w:rFonts w:ascii="仿宋" w:eastAsia="仿宋" w:hAnsi="仿宋" w:cs="仿宋" w:hint="eastAsia"/>
          <w:sz w:val="28"/>
          <w:lang w:eastAsia="zh-CN"/>
        </w:rPr>
      </w:pPr>
      <w:bookmarkStart w:id="4" w:name="_Toc1746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绩效评估是葡萄糖项目中的关键环节，为确保葡萄糖项目达到预期目标，我们采用了多层次、多维度的绩效评估方法。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葡萄糖项目的战略目标对齐，确保每个决策和行动都与葡萄糖项目整体目标保持一致。团队会定期召开战略对齐会议，审视当前工作与葡萄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葡萄糖项目进度、质量、成本和风险等方面。这些指标通过数据收集和分析，为葡萄糖项目管理团队提供了客观的评估依据。例如，我们通过葡萄糖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绩效评估不仅仅停留在葡萄糖项目内部，还考虑了葡萄糖项目对外部环境的影响。我们定期进行干系人满意度调查，以了解各利益相关方对葡萄糖项目的期望和满意度，并及时做出调整。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这种多层次、多角度的绩效评估方法，使得我们能够全面了解葡萄糖项目的运行状态，及时做出调整，确保葡萄糖项目在不断变化的环境中保持稳健前行。</w:t>
      </w:r>
    </w:p>
    <w:p>
      <w:pPr>
        <w:pStyle w:val="Heading2"/>
        <w:ind w:firstLine="560" w:firstLineChars="200"/>
        <w:rPr>
          <w:rFonts w:ascii="仿宋" w:eastAsia="仿宋" w:hAnsi="仿宋" w:cs="仿宋" w:hint="eastAsia"/>
          <w:sz w:val="28"/>
          <w:lang w:eastAsia="zh-CN"/>
        </w:rPr>
      </w:pPr>
      <w:bookmarkStart w:id="5" w:name="_Toc1418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为了确保葡萄糖项目的有效管理和不断优化，我们采用了精心设计的绩效评估周期。这个周期旨在实现灵活、实时和全面的评估，以适应葡萄糖项目执行中的各种挑战。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葡萄糖项目的不同需求，分为短期、中期和长期。短期评估关注每个迭代或工作周期，以及时发现和解决当前任务中的问题。中期评估涵盖几个迭代，深入了解整体葡萄糖项目的趋势和性能。长期评估则着眼于整个葡萄糖项目阶段，确保葡萄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葡萄糖项目管理工具和协作平台，团队成员能够随时更新和分享葡萄糖项目数据。这种实时性的反馈机制使我们能够及时察觉潜在问题，快速调整，保持葡萄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葡萄糖项目的决策制定密不可分。每个周期的葡萄糖项目回顾会议成为集体总结经验、识别问题深层次原因并找到创新解决方案的平台。这种定期的反思与调整机制使葡萄糖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686"/>
      <w:r>
        <w:rPr>
          <w:rFonts w:ascii="仿宋" w:eastAsia="仿宋" w:hAnsi="仿宋" w:cs="仿宋" w:hint="eastAsia"/>
          <w:sz w:val="28"/>
          <w:lang w:eastAsia="zh-CN"/>
        </w:rPr>
        <w:t>二、葡萄糖项目危机管理</w:t>
      </w:r>
      <w:bookmarkEnd w:id="6"/>
    </w:p>
    <w:p>
      <w:pPr>
        <w:pStyle w:val="Heading2"/>
        <w:rPr>
          <w:rFonts w:ascii="仿宋" w:eastAsia="仿宋" w:hAnsi="仿宋" w:cs="仿宋" w:hint="eastAsia"/>
          <w:lang w:eastAsia="zh-CN"/>
        </w:rPr>
      </w:pPr>
      <w:bookmarkStart w:id="7" w:name="_Toc2579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危机管理中，危机预警与识别是确保葡萄糖项目稳健运行的核心步骤。通过建立全面的监测机制，葡萄糖项目团队旨在及时发现和理解潜在的风险和危机因素，以便采取及时的预防和应对措施，确保葡萄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首先，通过深入的风险评估，葡萄糖项目团队全面分析了整个葡萄糖项目和各个阶段可能存在的威胁。这包括准确评估每个潜在风险的发生概率和可能影响的程度，为后续危机预警提供了有力支持。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葡萄糖项目团队着重于明确定义葡萄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葡萄糖项目进展的持续监控，团队能够及时发现潜在问题并作出迅速反应。葡萄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在这一阶段，团队的专业素养和反应速度将发挥至关重要的作用，以确保潜在危机能够在初期得到有效的处理，最大程度地减轻负面影响。通过危机预警与识别，葡萄糖项目得以更有序、可控地推进。</w:t>
      </w:r>
    </w:p>
    <w:p>
      <w:pPr>
        <w:pStyle w:val="Heading2"/>
        <w:ind w:firstLine="560" w:firstLineChars="200"/>
        <w:rPr>
          <w:rFonts w:ascii="仿宋" w:eastAsia="仿宋" w:hAnsi="仿宋" w:cs="仿宋" w:hint="eastAsia"/>
          <w:sz w:val="28"/>
          <w:lang w:eastAsia="zh-CN"/>
        </w:rPr>
      </w:pPr>
      <w:bookmarkStart w:id="8" w:name="_Toc2367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在危机发生时，葡萄糖项目团队立即行动，成立了应急小组。该小组的任务是迅速制定并实施紧急应对措施，以最小化潜在损失。以下是采取的主要措施：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暂停葡萄糖项目进度：为遏制危机蔓延，葡萄糖项目暂时停止进行，以便全面评估当前状况。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资源重新分配：重新评估葡萄糖项目资源的分配，确保最大限度地减小损失。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实时沟通：与关键利益相关者建立实时沟通机制，向他们传递葡萄糖项目危机的实际状况，保障葡萄糖项目核心利益。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在紧急应对的同时，葡萄糖项目团队强调了团队协作和有效沟通的重要性。以下是团队协作的关键举措：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信息共享机制：建立了信息共享平台，确保团队成员能够及时获取葡萄糖项目危机的实时信息。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领导者沟通：葡萄糖项目领导者通过定期会议和即时沟通工具，指导团队应对危机，保持团队稳定运行。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随着危机得到初步控制，葡萄糖项目团队转向制定恢复计划，以确保葡萄糖项目能够从中迅速恢复。主要恢复计划包括：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修复受损的进度计划：重新评估葡萄糖项目进度，制定修复计划，确保葡萄糖项目尽快回归正常进程。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重新调整资源分配：优化资源分配，确保葡萄糖项目在有限资源下高效运转。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风险管理机制加强：对葡萄糖项目风险进行全面评估，制定更强化的风险管理策略，以预防未来可能的危机。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7699"/>
      <w:r>
        <w:rPr>
          <w:rFonts w:ascii="仿宋" w:eastAsia="仿宋" w:hAnsi="仿宋" w:cs="仿宋" w:hint="eastAsia"/>
          <w:sz w:val="28"/>
          <w:lang w:eastAsia="zh-CN"/>
        </w:rPr>
        <w:t>三、葡萄糖项目选址可行性分析</w:t>
      </w:r>
      <w:bookmarkEnd w:id="9"/>
    </w:p>
    <w:p>
      <w:pPr>
        <w:pStyle w:val="Heading2"/>
        <w:rPr>
          <w:rFonts w:ascii="仿宋" w:eastAsia="仿宋" w:hAnsi="仿宋" w:cs="仿宋" w:hint="eastAsia"/>
          <w:lang w:eastAsia="zh-CN"/>
        </w:rPr>
      </w:pPr>
      <w:bookmarkStart w:id="10" w:name="_Toc13694"/>
      <w:r>
        <w:rPr>
          <w:rFonts w:ascii="仿宋" w:eastAsia="仿宋" w:hAnsi="仿宋" w:cs="仿宋" w:hint="eastAsia"/>
          <w:lang w:eastAsia="zh-CN"/>
        </w:rPr>
        <w:t>(一)、葡萄糖项目选址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该葡萄糖项目选址位于XX省XX市XX区XXX街道</w:t>
      </w:r>
    </w:p>
    <w:p>
      <w:pPr>
        <w:pStyle w:val="Heading2"/>
        <w:ind w:firstLine="560" w:firstLineChars="200"/>
        <w:rPr>
          <w:rFonts w:ascii="仿宋" w:eastAsia="仿宋" w:hAnsi="仿宋" w:cs="仿宋" w:hint="eastAsia"/>
          <w:sz w:val="28"/>
          <w:lang w:eastAsia="zh-CN"/>
        </w:rPr>
      </w:pPr>
      <w:bookmarkStart w:id="11" w:name="_Toc600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葡萄糖项目的征地面积将根据葡萄糖项目的实际规模和需求进行精确规划。具体面积XXX平方米，旨在确保葡萄糖项目不仅能够满足当前的发展需求，还能够预留空间以适应未来的扩展。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净用地面积是在征地面积基础上去除不可利用面积后的实际可开发用地。具体面积XXX平方米，考虑到环保、交通、安全等多方面因素，以确保葡萄糖项目在整体利用效率上达到最优。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葡萄糖项目计划建设的建筑总规模具体面积XXX平方米。这一规模的确定综合考虑了葡萄糖项目的性质、规模，以及城市规划的相关要求，确保建筑布局与周边环境协调一致。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绿地率是葡萄糖项目用地中被规划为绿地的比例。具体面积XXX平方米，旨在通过合理规划绿地，改善葡萄糖项目周边环境，提升居民生活质量，并符合城市整体绿化规划。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容积率是用地上可以建设的建筑总体积与用地面积之比。具体面积XXX，通过合理的容积率规划，确保葡萄糖项目建筑规模与周边环境和谐共生。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确保葡萄糖项目选址与当地城市规划相一致，具体面积XXX平方米。通过与城市规划部门深入沟通，确保葡萄糖项目不仅符合城市的整体发展方向，还能够融入城市的发展布局，为城市的长远发展贡献力量。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充分了解并确保葡萄糖项目选址符合当地产业政策，具体面积XXX平方米。这包括葡萄糖项目对当地经济的促进作用，以及对相关产业的带动效应，确保葡萄糖项目与地方政府的产业政策保持一致，促进共赢合作。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用地总体要求必须符合环保和可持续发展的原则，具体面积XXX平方米。通过采用绿色建筑设计、节能减排等措施，确保葡萄糖项目在建设和运营过程中对环境的影响最小化，达到可持续发展的要求。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确保葡萄糖项目选址具备必要的公共设施配套，具体面积XXX平方米。这包括交通便利性、教育、医疗等基础设施，以提高居民生活品质，使得葡萄糖项目选址更具吸引力。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考虑用地总体要求对当地社会稳定性的影响，具体面积XXX平方米。通过深入了解当地社区反馈，确保葡萄糖项目的选址和建设过程对当地社会和谐稳定产生积极作用。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葡萄糖项目选址不仅符合法规和规划，还在实际操作中具有可行性。这一全面规划将为葡萄糖项目的成功实施提供坚实的基础，确保葡萄糖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1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葡萄糖项目的设备规划和空间设计中，我们将采取灵活设备布局的措施。设备布局将根据实际需求进行灵活设计，避免不必要的浪费。通过合理规划设备摆放位置，我们将提高设备的利用率，减少设备间距，以确保葡萄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葡萄糖项目内部引入共享设施的概念，例如共享会议室、办公区等。通过这种方式，我们可以减少对资源的重复建设，提高资源共享效率，从而减小葡萄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207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葡萄糖项目的总图布置中，我们将不同功能区域进行明确的规划，以最大程度满足葡萄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440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我们首先关注市场因素，包括潜在客户分布、竞争对手位置、市场需求等。通过深入的市场调研，我们能够更准确地评估选址对于市场开拓和产品销售的影响，确保葡萄糖项目能够在有利的市场环境中蓬勃发展。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葡萄糖项目对环境的影响是综合评价的重要因素之一。我们将详细考虑选址周边的自然环境、生态保护区、水源地等情况，确保葡萄糖项目的建设和运营对环境影响最小化，并符合当地的环保法规标准。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对选址的评价还需充分考虑当地政府的产业政策和法规。我们将详细了解葡萄糖项目所在地的相关政策，确保葡萄糖项目的规划和运营与当地法规相符，降低不必要的法律风险。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考虑到社会稳定性对企业运营的重要性，我们将评估选址地区的社会安全情况、劳工关系、社区反馈等方面，以确保葡萄糖项目的建设和运营不会受到社会稳定性的负面影响。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最后，我们将综合考虑用地成本，包括土地购置费用、土地开发成本等。通过对用地成本的详细评估，我们能够做出更为精确的经济效益分析，为葡萄糖项目的投资决策提供有力支持。</w:t>
      </w:r>
    </w:p>
    <w:p>
      <w:pPr>
        <w:pStyle w:val="Heading1"/>
        <w:ind w:firstLine="560" w:firstLineChars="200"/>
        <w:rPr>
          <w:rFonts w:ascii="仿宋" w:eastAsia="仿宋" w:hAnsi="仿宋" w:cs="仿宋" w:hint="eastAsia"/>
          <w:sz w:val="28"/>
          <w:lang w:eastAsia="zh-CN"/>
        </w:rPr>
      </w:pPr>
      <w:bookmarkStart w:id="15" w:name="_Toc972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6296"/>
      <w:r>
        <w:rPr>
          <w:rFonts w:ascii="仿宋" w:eastAsia="仿宋" w:hAnsi="仿宋" w:cs="仿宋" w:hint="eastAsia"/>
          <w:lang w:eastAsia="zh-CN"/>
        </w:rPr>
        <w:t>(一)、葡萄糖行业分析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葡萄糖行业一直以来都是市场的关注焦点。行业内的发展趋势、竞争态势以及潜在机会都对葡萄糖项目的推进产生深远的影响。通过深入研究行业的整体概貌，我们将更好地理解行业的核心特征，为葡萄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行业，技术一直是推动创新和发展的关键因素。我们将对当前技术趋势进行详尽分析，包括但不限于人工智能、大数据应用、先进制造技术等。这有助于葡萄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葡萄糖项目成功的基础。我们将对主要竞争对手进行深入研究，包括其市场份额、产品特点、市场定位等。通过全面了解竞争对手的优势和劣势，葡萄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2555"/>
      <w:r>
        <w:rPr>
          <w:rFonts w:ascii="仿宋" w:eastAsia="仿宋" w:hAnsi="仿宋" w:cs="仿宋" w:hint="eastAsia"/>
          <w:sz w:val="28"/>
          <w:lang w:eastAsia="zh-CN"/>
        </w:rPr>
        <w:t>(二)、葡萄糖市场分析预测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通过对市场规模的深入调研，我们将预测葡萄糖市场未来的增长趋势。这包括市场的整体规模、各细分领域的发展趋势等。葡萄糖项目可以根据市场的扩张速度和潜在机会，制定更符合市场需求的发展策略。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了解消费者的需求是市场分析的核心。我们将通过调查研究，深入挖掘目标消费者的需求特点、购买习惯以及对产品和服务的期望。这有助于葡萄糖项目更好地定位目标市场，提供更符合消费者期待的解决方案。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葡萄糖项目实施过程中需要充分考虑的因素。我们将对市场风险进行全面评估，包括但不限于政策法规风险、市场竞争风险、技术变革风险等。通过对潜在风险的深入分析，葡萄糖项目可以制定相应的风险缓解策略，降低不确定性对葡萄糖项目的影响。</w:t>
      </w:r>
    </w:p>
    <w:p>
      <w:pPr>
        <w:pStyle w:val="Heading1"/>
        <w:ind w:firstLine="560" w:firstLineChars="200"/>
        <w:rPr>
          <w:rFonts w:ascii="仿宋" w:eastAsia="仿宋" w:hAnsi="仿宋" w:cs="仿宋" w:hint="eastAsia"/>
          <w:sz w:val="28"/>
          <w:lang w:eastAsia="zh-CN"/>
        </w:rPr>
      </w:pPr>
      <w:bookmarkStart w:id="18" w:name="_Toc1377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506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葡萄糖项目的主要产品是XXXX，预计年产值为XXX万元。这一产品在市场中占据着重要的地位，其广泛的应用范围使得该葡萄糖项目的市场前景非常广阔。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葡萄糖项目的xxx产品作为重要的原材料之一，将在多个领域发挥关键作用。其在建筑、交通、能源等方面的广泛应用将为整个产业链提供强大的支持，形成产业协同效应。葡萄糖项目的年产值XXX万XXX万XXX万万元不仅反映了其在市场上的巨大潜力，更预示着它对国民经济的积极贡献。这种关联度高、涉及面广的产业关系，使得该葡萄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586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总征地面积为XXXX平方米，相当于约XX.XX亩，其中净用地面积为XXXX平方米，红线范围内相当于约XX.XX亩。这一用地规模充分考虑了葡萄糖项目的建设需求，保障了葡萄糖项目在合适的空间内得以充分发展。葡萄糖项目规划的总建筑面积为XXXX平方米，其中主体工程建设占XXXX平方米，计容建筑面积达XXXX平方米。预计建筑工程的投资将达到XXXX万元，为葡萄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https://d.book118.com/045103202141011101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F20641"/>
    <w:rsid w:val="12F206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10320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2024-01-28T13:06:00Z</dcterms:created>
  <dcterms:modified xsi:type="dcterms:W3CDTF">2024-01-28T13:07:15Z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C3C1C21486A94C94B41F45285B7A6D33_11</vt:lpwstr>
  </property>
  <property fmtid="{D5CDD505-2E9C-101B-9397-08002B2CF9AE}" pid="3" name="KSOProductBuildVer">
    <vt:lpwstr>2052-12.1.0.16120</vt:lpwstr>
  </property>
</Properties>
</file>