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娱乐、游览用船舶项目规划设计纲要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951" w:history="1">
        <w:r>
          <w:rPr>
            <w:rFonts w:ascii="仿宋" w:eastAsia="仿宋" w:hAnsi="仿宋" w:cs="仿宋" w:hint="eastAsia"/>
            <w:lang w:eastAsia="zh-CN"/>
          </w:rPr>
          <w:t>序言</w:t>
        </w:r>
        <w:r>
          <w:tab/>
        </w:r>
        <w:r>
          <w:fldChar w:fldCharType="begin"/>
        </w:r>
        <w:r>
          <w:instrText xml:space="preserve"> PAGEREF _Toc14951 \h </w:instrText>
        </w:r>
        <w:r>
          <w:fldChar w:fldCharType="separate"/>
        </w:r>
        <w:r>
          <w:t>3</w:t>
        </w:r>
        <w:r>
          <w:fldChar w:fldCharType="end"/>
        </w:r>
      </w:hyperlink>
    </w:p>
    <w:p>
      <w:pPr>
        <w:pStyle w:val="TOC1"/>
        <w:tabs>
          <w:tab w:val="right" w:leader="dot" w:pos="8306"/>
        </w:tabs>
      </w:pPr>
      <w:hyperlink w:anchor="_Toc3653" w:history="1">
        <w:r>
          <w:rPr>
            <w:rFonts w:ascii="仿宋" w:eastAsia="仿宋" w:hAnsi="仿宋" w:cs="仿宋" w:hint="eastAsia"/>
            <w:lang w:eastAsia="zh-CN"/>
          </w:rPr>
          <w:t>一、娱乐、游览用船舶项目绩效评估</w:t>
        </w:r>
        <w:r>
          <w:tab/>
        </w:r>
        <w:r>
          <w:fldChar w:fldCharType="begin"/>
        </w:r>
        <w:r>
          <w:instrText xml:space="preserve"> PAGEREF _Toc3653 \h </w:instrText>
        </w:r>
        <w:r>
          <w:fldChar w:fldCharType="separate"/>
        </w:r>
        <w:r>
          <w:t>3</w:t>
        </w:r>
        <w:r>
          <w:fldChar w:fldCharType="end"/>
        </w:r>
      </w:hyperlink>
    </w:p>
    <w:p>
      <w:pPr>
        <w:pStyle w:val="TOC2"/>
        <w:tabs>
          <w:tab w:val="right" w:leader="dot" w:pos="8306"/>
        </w:tabs>
      </w:pPr>
      <w:hyperlink w:anchor="_Toc1048" w:history="1">
        <w:r>
          <w:rPr>
            <w:rFonts w:ascii="仿宋" w:eastAsia="仿宋" w:hAnsi="仿宋" w:cs="仿宋" w:hint="eastAsia"/>
            <w:lang w:eastAsia="zh-CN"/>
          </w:rPr>
          <w:t>(一)、绩效评估指标</w:t>
        </w:r>
        <w:r>
          <w:tab/>
        </w:r>
        <w:r>
          <w:fldChar w:fldCharType="begin"/>
        </w:r>
        <w:r>
          <w:instrText xml:space="preserve"> PAGEREF _Toc1048 \h </w:instrText>
        </w:r>
        <w:r>
          <w:fldChar w:fldCharType="separate"/>
        </w:r>
        <w:r>
          <w:t>3</w:t>
        </w:r>
        <w:r>
          <w:fldChar w:fldCharType="end"/>
        </w:r>
      </w:hyperlink>
    </w:p>
    <w:p>
      <w:pPr>
        <w:pStyle w:val="TOC2"/>
        <w:tabs>
          <w:tab w:val="right" w:leader="dot" w:pos="8306"/>
        </w:tabs>
      </w:pPr>
      <w:hyperlink w:anchor="_Toc22343" w:history="1">
        <w:r>
          <w:rPr>
            <w:rFonts w:ascii="仿宋" w:eastAsia="仿宋" w:hAnsi="仿宋" w:cs="仿宋" w:hint="eastAsia"/>
            <w:lang w:eastAsia="zh-CN"/>
          </w:rPr>
          <w:t>(二)、绩效评估方法</w:t>
        </w:r>
        <w:r>
          <w:tab/>
        </w:r>
        <w:r>
          <w:fldChar w:fldCharType="begin"/>
        </w:r>
        <w:r>
          <w:instrText xml:space="preserve"> PAGEREF _Toc22343 \h </w:instrText>
        </w:r>
        <w:r>
          <w:fldChar w:fldCharType="separate"/>
        </w:r>
        <w:r>
          <w:t>4</w:t>
        </w:r>
        <w:r>
          <w:fldChar w:fldCharType="end"/>
        </w:r>
      </w:hyperlink>
    </w:p>
    <w:p>
      <w:pPr>
        <w:pStyle w:val="TOC2"/>
        <w:tabs>
          <w:tab w:val="right" w:leader="dot" w:pos="8306"/>
        </w:tabs>
      </w:pPr>
      <w:hyperlink w:anchor="_Toc25845" w:history="1">
        <w:r>
          <w:rPr>
            <w:rFonts w:ascii="仿宋" w:eastAsia="仿宋" w:hAnsi="仿宋" w:cs="仿宋" w:hint="eastAsia"/>
            <w:lang w:eastAsia="zh-CN"/>
          </w:rPr>
          <w:t>(三)、绩效评估周期</w:t>
        </w:r>
        <w:r>
          <w:tab/>
        </w:r>
        <w:r>
          <w:fldChar w:fldCharType="begin"/>
        </w:r>
        <w:r>
          <w:instrText xml:space="preserve"> PAGEREF _Toc25845 \h </w:instrText>
        </w:r>
        <w:r>
          <w:fldChar w:fldCharType="separate"/>
        </w:r>
        <w:r>
          <w:t>5</w:t>
        </w:r>
        <w:r>
          <w:fldChar w:fldCharType="end"/>
        </w:r>
      </w:hyperlink>
    </w:p>
    <w:p>
      <w:pPr>
        <w:pStyle w:val="TOC1"/>
        <w:tabs>
          <w:tab w:val="right" w:leader="dot" w:pos="8306"/>
        </w:tabs>
      </w:pPr>
      <w:hyperlink w:anchor="_Toc30382" w:history="1">
        <w:r>
          <w:rPr>
            <w:rFonts w:ascii="仿宋" w:eastAsia="仿宋" w:hAnsi="仿宋" w:cs="仿宋" w:hint="eastAsia"/>
            <w:lang w:eastAsia="zh-CN"/>
          </w:rPr>
          <w:t>二、市场分析、调研</w:t>
        </w:r>
        <w:r>
          <w:tab/>
        </w:r>
        <w:r>
          <w:fldChar w:fldCharType="begin"/>
        </w:r>
        <w:r>
          <w:instrText xml:space="preserve"> PAGEREF _Toc30382 \h </w:instrText>
        </w:r>
        <w:r>
          <w:fldChar w:fldCharType="separate"/>
        </w:r>
        <w:r>
          <w:t>6</w:t>
        </w:r>
        <w:r>
          <w:fldChar w:fldCharType="end"/>
        </w:r>
      </w:hyperlink>
    </w:p>
    <w:p>
      <w:pPr>
        <w:pStyle w:val="TOC2"/>
        <w:tabs>
          <w:tab w:val="right" w:leader="dot" w:pos="8306"/>
        </w:tabs>
      </w:pPr>
      <w:hyperlink w:anchor="_Toc24550" w:history="1">
        <w:r>
          <w:rPr>
            <w:rFonts w:ascii="仿宋" w:eastAsia="仿宋" w:hAnsi="仿宋" w:cs="仿宋" w:hint="eastAsia"/>
            <w:lang w:eastAsia="zh-CN"/>
          </w:rPr>
          <w:t>(一)、娱乐、游览用船舶行业分析</w:t>
        </w:r>
        <w:r>
          <w:tab/>
        </w:r>
        <w:r>
          <w:fldChar w:fldCharType="begin"/>
        </w:r>
        <w:r>
          <w:instrText xml:space="preserve"> PAGEREF _Toc24550 \h </w:instrText>
        </w:r>
        <w:r>
          <w:fldChar w:fldCharType="separate"/>
        </w:r>
        <w:r>
          <w:t>6</w:t>
        </w:r>
        <w:r>
          <w:fldChar w:fldCharType="end"/>
        </w:r>
      </w:hyperlink>
    </w:p>
    <w:p>
      <w:pPr>
        <w:pStyle w:val="TOC2"/>
        <w:tabs>
          <w:tab w:val="right" w:leader="dot" w:pos="8306"/>
        </w:tabs>
      </w:pPr>
      <w:hyperlink w:anchor="_Toc7426" w:history="1">
        <w:r>
          <w:rPr>
            <w:rFonts w:ascii="仿宋" w:eastAsia="仿宋" w:hAnsi="仿宋" w:cs="仿宋" w:hint="eastAsia"/>
            <w:lang w:eastAsia="zh-CN"/>
          </w:rPr>
          <w:t>(二)、娱乐、游览用船舶市场分析预测</w:t>
        </w:r>
        <w:r>
          <w:tab/>
        </w:r>
        <w:r>
          <w:fldChar w:fldCharType="begin"/>
        </w:r>
        <w:r>
          <w:instrText xml:space="preserve"> PAGEREF _Toc7426 \h </w:instrText>
        </w:r>
        <w:r>
          <w:fldChar w:fldCharType="separate"/>
        </w:r>
        <w:r>
          <w:t>7</w:t>
        </w:r>
        <w:r>
          <w:fldChar w:fldCharType="end"/>
        </w:r>
      </w:hyperlink>
    </w:p>
    <w:p>
      <w:pPr>
        <w:pStyle w:val="TOC1"/>
        <w:tabs>
          <w:tab w:val="right" w:leader="dot" w:pos="8306"/>
        </w:tabs>
      </w:pPr>
      <w:hyperlink w:anchor="_Toc16277" w:history="1">
        <w:r>
          <w:rPr>
            <w:rFonts w:ascii="仿宋" w:eastAsia="仿宋" w:hAnsi="仿宋" w:cs="仿宋" w:hint="eastAsia"/>
            <w:lang w:eastAsia="zh-CN"/>
          </w:rPr>
          <w:t>三、娱乐、游览用船舶项目土建工程</w:t>
        </w:r>
        <w:r>
          <w:tab/>
        </w:r>
        <w:r>
          <w:fldChar w:fldCharType="begin"/>
        </w:r>
        <w:r>
          <w:instrText xml:space="preserve"> PAGEREF _Toc16277 \h </w:instrText>
        </w:r>
        <w:r>
          <w:fldChar w:fldCharType="separate"/>
        </w:r>
        <w:r>
          <w:t>8</w:t>
        </w:r>
        <w:r>
          <w:fldChar w:fldCharType="end"/>
        </w:r>
      </w:hyperlink>
    </w:p>
    <w:p>
      <w:pPr>
        <w:pStyle w:val="TOC2"/>
        <w:tabs>
          <w:tab w:val="right" w:leader="dot" w:pos="8306"/>
        </w:tabs>
      </w:pPr>
      <w:hyperlink w:anchor="_Toc15769" w:history="1">
        <w:r>
          <w:rPr>
            <w:rFonts w:ascii="仿宋" w:eastAsia="仿宋" w:hAnsi="仿宋" w:cs="仿宋" w:hint="eastAsia"/>
            <w:lang w:eastAsia="zh-CN"/>
          </w:rPr>
          <w:t>(一)、建筑工程设计原则</w:t>
        </w:r>
        <w:r>
          <w:tab/>
        </w:r>
        <w:r>
          <w:fldChar w:fldCharType="begin"/>
        </w:r>
        <w:r>
          <w:instrText xml:space="preserve"> PAGEREF _Toc15769 \h </w:instrText>
        </w:r>
        <w:r>
          <w:fldChar w:fldCharType="separate"/>
        </w:r>
        <w:r>
          <w:t>8</w:t>
        </w:r>
        <w:r>
          <w:fldChar w:fldCharType="end"/>
        </w:r>
      </w:hyperlink>
    </w:p>
    <w:p>
      <w:pPr>
        <w:pStyle w:val="TOC2"/>
        <w:tabs>
          <w:tab w:val="right" w:leader="dot" w:pos="8306"/>
        </w:tabs>
      </w:pPr>
      <w:hyperlink w:anchor="_Toc30723" w:history="1">
        <w:r>
          <w:rPr>
            <w:rFonts w:ascii="仿宋" w:eastAsia="仿宋" w:hAnsi="仿宋" w:cs="仿宋" w:hint="eastAsia"/>
            <w:lang w:eastAsia="zh-CN"/>
          </w:rPr>
          <w:t>(二)、土建工程设计年限及安全等级</w:t>
        </w:r>
        <w:r>
          <w:tab/>
        </w:r>
        <w:r>
          <w:fldChar w:fldCharType="begin"/>
        </w:r>
        <w:r>
          <w:instrText xml:space="preserve"> PAGEREF _Toc30723 \h </w:instrText>
        </w:r>
        <w:r>
          <w:fldChar w:fldCharType="separate"/>
        </w:r>
        <w:r>
          <w:t>9</w:t>
        </w:r>
        <w:r>
          <w:fldChar w:fldCharType="end"/>
        </w:r>
      </w:hyperlink>
    </w:p>
    <w:p>
      <w:pPr>
        <w:pStyle w:val="TOC2"/>
        <w:tabs>
          <w:tab w:val="right" w:leader="dot" w:pos="8306"/>
        </w:tabs>
      </w:pPr>
      <w:hyperlink w:anchor="_Toc14928" w:history="1">
        <w:r>
          <w:rPr>
            <w:rFonts w:ascii="仿宋" w:eastAsia="仿宋" w:hAnsi="仿宋" w:cs="仿宋" w:hint="eastAsia"/>
            <w:lang w:eastAsia="zh-CN"/>
          </w:rPr>
          <w:t>(三)、建筑工程设计总体要求</w:t>
        </w:r>
        <w:r>
          <w:tab/>
        </w:r>
        <w:r>
          <w:fldChar w:fldCharType="begin"/>
        </w:r>
        <w:r>
          <w:instrText xml:space="preserve"> PAGEREF _Toc14928 \h </w:instrText>
        </w:r>
        <w:r>
          <w:fldChar w:fldCharType="separate"/>
        </w:r>
        <w:r>
          <w:t>10</w:t>
        </w:r>
        <w:r>
          <w:fldChar w:fldCharType="end"/>
        </w:r>
      </w:hyperlink>
    </w:p>
    <w:p>
      <w:pPr>
        <w:pStyle w:val="TOC2"/>
        <w:tabs>
          <w:tab w:val="right" w:leader="dot" w:pos="8306"/>
        </w:tabs>
      </w:pPr>
      <w:hyperlink w:anchor="_Toc12792" w:history="1">
        <w:r>
          <w:rPr>
            <w:rFonts w:ascii="仿宋" w:eastAsia="仿宋" w:hAnsi="仿宋" w:cs="仿宋" w:hint="eastAsia"/>
            <w:lang w:eastAsia="zh-CN"/>
          </w:rPr>
          <w:t>(四)、土建工程建设指标</w:t>
        </w:r>
        <w:r>
          <w:tab/>
        </w:r>
        <w:r>
          <w:fldChar w:fldCharType="begin"/>
        </w:r>
        <w:r>
          <w:instrText xml:space="preserve"> PAGEREF _Toc12792 \h </w:instrText>
        </w:r>
        <w:r>
          <w:fldChar w:fldCharType="separate"/>
        </w:r>
        <w:r>
          <w:t>11</w:t>
        </w:r>
        <w:r>
          <w:fldChar w:fldCharType="end"/>
        </w:r>
      </w:hyperlink>
    </w:p>
    <w:p>
      <w:pPr>
        <w:pStyle w:val="TOC1"/>
        <w:tabs>
          <w:tab w:val="right" w:leader="dot" w:pos="8306"/>
        </w:tabs>
      </w:pPr>
      <w:hyperlink w:anchor="_Toc5574" w:history="1">
        <w:r>
          <w:rPr>
            <w:rFonts w:ascii="仿宋" w:eastAsia="仿宋" w:hAnsi="仿宋" w:cs="仿宋" w:hint="eastAsia"/>
            <w:lang w:eastAsia="zh-CN"/>
          </w:rPr>
          <w:t>四、工艺说明</w:t>
        </w:r>
        <w:r>
          <w:tab/>
        </w:r>
        <w:r>
          <w:fldChar w:fldCharType="begin"/>
        </w:r>
        <w:r>
          <w:instrText xml:space="preserve"> PAGEREF _Toc5574 \h </w:instrText>
        </w:r>
        <w:r>
          <w:fldChar w:fldCharType="separate"/>
        </w:r>
        <w:r>
          <w:t>11</w:t>
        </w:r>
        <w:r>
          <w:fldChar w:fldCharType="end"/>
        </w:r>
      </w:hyperlink>
    </w:p>
    <w:p>
      <w:pPr>
        <w:pStyle w:val="TOC2"/>
        <w:tabs>
          <w:tab w:val="right" w:leader="dot" w:pos="8306"/>
        </w:tabs>
      </w:pPr>
      <w:hyperlink w:anchor="_Toc14017" w:history="1">
        <w:r>
          <w:rPr>
            <w:rFonts w:ascii="仿宋" w:eastAsia="仿宋" w:hAnsi="仿宋" w:cs="仿宋" w:hint="eastAsia"/>
            <w:lang w:eastAsia="zh-CN"/>
          </w:rPr>
          <w:t>(一)、技术管理特点</w:t>
        </w:r>
        <w:r>
          <w:tab/>
        </w:r>
        <w:r>
          <w:fldChar w:fldCharType="begin"/>
        </w:r>
        <w:r>
          <w:instrText xml:space="preserve"> PAGEREF _Toc14017 \h </w:instrText>
        </w:r>
        <w:r>
          <w:fldChar w:fldCharType="separate"/>
        </w:r>
        <w:r>
          <w:t>11</w:t>
        </w:r>
        <w:r>
          <w:fldChar w:fldCharType="end"/>
        </w:r>
      </w:hyperlink>
    </w:p>
    <w:p>
      <w:pPr>
        <w:pStyle w:val="TOC2"/>
        <w:tabs>
          <w:tab w:val="right" w:leader="dot" w:pos="8306"/>
        </w:tabs>
      </w:pPr>
      <w:hyperlink w:anchor="_Toc10381" w:history="1">
        <w:r>
          <w:rPr>
            <w:rFonts w:ascii="仿宋" w:eastAsia="仿宋" w:hAnsi="仿宋" w:cs="仿宋" w:hint="eastAsia"/>
            <w:lang w:eastAsia="zh-CN"/>
          </w:rPr>
          <w:t>(二)、娱乐、游览用船舶项目工艺技术设计方案</w:t>
        </w:r>
        <w:r>
          <w:tab/>
        </w:r>
        <w:r>
          <w:fldChar w:fldCharType="begin"/>
        </w:r>
        <w:r>
          <w:instrText xml:space="preserve"> PAGEREF _Toc10381 \h </w:instrText>
        </w:r>
        <w:r>
          <w:fldChar w:fldCharType="separate"/>
        </w:r>
        <w:r>
          <w:t>12</w:t>
        </w:r>
        <w:r>
          <w:fldChar w:fldCharType="end"/>
        </w:r>
      </w:hyperlink>
    </w:p>
    <w:p>
      <w:pPr>
        <w:pStyle w:val="TOC2"/>
        <w:tabs>
          <w:tab w:val="right" w:leader="dot" w:pos="8306"/>
        </w:tabs>
      </w:pPr>
      <w:hyperlink w:anchor="_Toc26397" w:history="1">
        <w:r>
          <w:rPr>
            <w:rFonts w:ascii="仿宋" w:eastAsia="仿宋" w:hAnsi="仿宋" w:cs="仿宋" w:hint="eastAsia"/>
            <w:lang w:eastAsia="zh-CN"/>
          </w:rPr>
          <w:t>(三)、设备选型方案</w:t>
        </w:r>
        <w:r>
          <w:tab/>
        </w:r>
        <w:r>
          <w:fldChar w:fldCharType="begin"/>
        </w:r>
        <w:r>
          <w:instrText xml:space="preserve"> PAGEREF _Toc26397 \h </w:instrText>
        </w:r>
        <w:r>
          <w:fldChar w:fldCharType="separate"/>
        </w:r>
        <w:r>
          <w:t>14</w:t>
        </w:r>
        <w:r>
          <w:fldChar w:fldCharType="end"/>
        </w:r>
      </w:hyperlink>
    </w:p>
    <w:p>
      <w:pPr>
        <w:pStyle w:val="TOC1"/>
        <w:tabs>
          <w:tab w:val="right" w:leader="dot" w:pos="8306"/>
        </w:tabs>
      </w:pPr>
      <w:hyperlink w:anchor="_Toc30978" w:history="1">
        <w:r>
          <w:rPr>
            <w:rFonts w:ascii="仿宋" w:eastAsia="仿宋" w:hAnsi="仿宋" w:cs="仿宋" w:hint="eastAsia"/>
            <w:lang w:eastAsia="zh-CN"/>
          </w:rPr>
          <w:t>五、娱乐、游览用船舶项目可持续发展</w:t>
        </w:r>
        <w:r>
          <w:tab/>
        </w:r>
        <w:r>
          <w:fldChar w:fldCharType="begin"/>
        </w:r>
        <w:r>
          <w:instrText xml:space="preserve"> PAGEREF _Toc30978 \h </w:instrText>
        </w:r>
        <w:r>
          <w:fldChar w:fldCharType="separate"/>
        </w:r>
        <w:r>
          <w:t>15</w:t>
        </w:r>
        <w:r>
          <w:fldChar w:fldCharType="end"/>
        </w:r>
      </w:hyperlink>
    </w:p>
    <w:p>
      <w:pPr>
        <w:pStyle w:val="TOC2"/>
        <w:tabs>
          <w:tab w:val="right" w:leader="dot" w:pos="8306"/>
        </w:tabs>
      </w:pPr>
      <w:hyperlink w:anchor="_Toc32324" w:history="1">
        <w:r>
          <w:rPr>
            <w:rFonts w:ascii="仿宋" w:eastAsia="仿宋" w:hAnsi="仿宋" w:cs="仿宋" w:hint="eastAsia"/>
            <w:lang w:eastAsia="zh-CN"/>
          </w:rPr>
          <w:t>(一)、可持续战略与实践</w:t>
        </w:r>
        <w:r>
          <w:tab/>
        </w:r>
        <w:r>
          <w:fldChar w:fldCharType="begin"/>
        </w:r>
        <w:r>
          <w:instrText xml:space="preserve"> PAGEREF _Toc32324 \h </w:instrText>
        </w:r>
        <w:r>
          <w:fldChar w:fldCharType="separate"/>
        </w:r>
        <w:r>
          <w:t>15</w:t>
        </w:r>
        <w:r>
          <w:fldChar w:fldCharType="end"/>
        </w:r>
      </w:hyperlink>
    </w:p>
    <w:p>
      <w:pPr>
        <w:pStyle w:val="TOC2"/>
        <w:tabs>
          <w:tab w:val="right" w:leader="dot" w:pos="8306"/>
        </w:tabs>
      </w:pPr>
      <w:hyperlink w:anchor="_Toc4763" w:history="1">
        <w:r>
          <w:rPr>
            <w:rFonts w:ascii="仿宋" w:eastAsia="仿宋" w:hAnsi="仿宋" w:cs="仿宋" w:hint="eastAsia"/>
            <w:lang w:eastAsia="zh-CN"/>
          </w:rPr>
          <w:t>(二)、环保与社会责任</w:t>
        </w:r>
        <w:r>
          <w:tab/>
        </w:r>
        <w:r>
          <w:fldChar w:fldCharType="begin"/>
        </w:r>
        <w:r>
          <w:instrText xml:space="preserve"> PAGEREF _Toc4763 \h </w:instrText>
        </w:r>
        <w:r>
          <w:fldChar w:fldCharType="separate"/>
        </w:r>
        <w:r>
          <w:t>16</w:t>
        </w:r>
        <w:r>
          <w:fldChar w:fldCharType="end"/>
        </w:r>
      </w:hyperlink>
    </w:p>
    <w:p>
      <w:pPr>
        <w:pStyle w:val="TOC1"/>
        <w:tabs>
          <w:tab w:val="right" w:leader="dot" w:pos="8306"/>
        </w:tabs>
      </w:pPr>
      <w:hyperlink w:anchor="_Toc10859" w:history="1">
        <w:r>
          <w:rPr>
            <w:rFonts w:ascii="仿宋" w:eastAsia="仿宋" w:hAnsi="仿宋" w:cs="仿宋" w:hint="eastAsia"/>
            <w:lang w:eastAsia="zh-CN"/>
          </w:rPr>
          <w:t>六、娱乐、游览用船舶项目建设单位说明</w:t>
        </w:r>
        <w:r>
          <w:tab/>
        </w:r>
        <w:r>
          <w:fldChar w:fldCharType="begin"/>
        </w:r>
        <w:r>
          <w:instrText xml:space="preserve"> PAGEREF _Toc10859 \h </w:instrText>
        </w:r>
        <w:r>
          <w:fldChar w:fldCharType="separate"/>
        </w:r>
        <w:r>
          <w:t>17</w:t>
        </w:r>
        <w:r>
          <w:fldChar w:fldCharType="end"/>
        </w:r>
      </w:hyperlink>
    </w:p>
    <w:p>
      <w:pPr>
        <w:pStyle w:val="TOC2"/>
        <w:tabs>
          <w:tab w:val="right" w:leader="dot" w:pos="8306"/>
        </w:tabs>
      </w:pPr>
      <w:hyperlink w:anchor="_Toc24816" w:history="1">
        <w:r>
          <w:rPr>
            <w:rFonts w:ascii="仿宋" w:eastAsia="仿宋" w:hAnsi="仿宋" w:cs="仿宋" w:hint="eastAsia"/>
            <w:lang w:eastAsia="zh-CN"/>
          </w:rPr>
          <w:t>(一)、娱乐、游览用船舶项目承办单位基本情况</w:t>
        </w:r>
        <w:r>
          <w:tab/>
        </w:r>
        <w:r>
          <w:fldChar w:fldCharType="begin"/>
        </w:r>
        <w:r>
          <w:instrText xml:space="preserve"> PAGEREF _Toc24816 \h </w:instrText>
        </w:r>
        <w:r>
          <w:fldChar w:fldCharType="separate"/>
        </w:r>
        <w:r>
          <w:t>17</w:t>
        </w:r>
        <w:r>
          <w:fldChar w:fldCharType="end"/>
        </w:r>
      </w:hyperlink>
    </w:p>
    <w:p>
      <w:pPr>
        <w:pStyle w:val="TOC2"/>
        <w:tabs>
          <w:tab w:val="right" w:leader="dot" w:pos="8306"/>
        </w:tabs>
      </w:pPr>
      <w:hyperlink w:anchor="_Toc3639" w:history="1">
        <w:r>
          <w:rPr>
            <w:rFonts w:ascii="仿宋" w:eastAsia="仿宋" w:hAnsi="仿宋" w:cs="仿宋" w:hint="eastAsia"/>
            <w:lang w:eastAsia="zh-CN"/>
          </w:rPr>
          <w:t>(二)、公司经济效益分析</w:t>
        </w:r>
        <w:r>
          <w:tab/>
        </w:r>
        <w:r>
          <w:fldChar w:fldCharType="begin"/>
        </w:r>
        <w:r>
          <w:instrText xml:space="preserve"> PAGEREF _Toc3639 \h </w:instrText>
        </w:r>
        <w:r>
          <w:fldChar w:fldCharType="separate"/>
        </w:r>
        <w:r>
          <w:t>17</w:t>
        </w:r>
        <w:r>
          <w:fldChar w:fldCharType="end"/>
        </w:r>
      </w:hyperlink>
    </w:p>
    <w:p>
      <w:pPr>
        <w:pStyle w:val="TOC1"/>
        <w:tabs>
          <w:tab w:val="right" w:leader="dot" w:pos="8306"/>
        </w:tabs>
      </w:pPr>
      <w:hyperlink w:anchor="_Toc29645" w:history="1">
        <w:r>
          <w:rPr>
            <w:rFonts w:ascii="仿宋" w:eastAsia="仿宋" w:hAnsi="仿宋" w:cs="仿宋" w:hint="eastAsia"/>
            <w:lang w:eastAsia="zh-CN"/>
          </w:rPr>
          <w:t>七、娱乐、游览用船舶项目人力资源管理</w:t>
        </w:r>
        <w:r>
          <w:tab/>
        </w:r>
        <w:r>
          <w:fldChar w:fldCharType="begin"/>
        </w:r>
        <w:r>
          <w:instrText xml:space="preserve"> PAGEREF _Toc29645 \h </w:instrText>
        </w:r>
        <w:r>
          <w:fldChar w:fldCharType="separate"/>
        </w:r>
        <w:r>
          <w:t>18</w:t>
        </w:r>
        <w:r>
          <w:fldChar w:fldCharType="end"/>
        </w:r>
      </w:hyperlink>
    </w:p>
    <w:p>
      <w:pPr>
        <w:pStyle w:val="TOC2"/>
        <w:tabs>
          <w:tab w:val="right" w:leader="dot" w:pos="8306"/>
        </w:tabs>
      </w:pPr>
      <w:hyperlink w:anchor="_Toc6909" w:history="1">
        <w:r>
          <w:rPr>
            <w:rFonts w:ascii="仿宋" w:eastAsia="仿宋" w:hAnsi="仿宋" w:cs="仿宋" w:hint="eastAsia"/>
            <w:lang w:eastAsia="zh-CN"/>
          </w:rPr>
          <w:t>(一)、建立健全的预算管理制度</w:t>
        </w:r>
        <w:r>
          <w:tab/>
        </w:r>
        <w:r>
          <w:fldChar w:fldCharType="begin"/>
        </w:r>
        <w:r>
          <w:instrText xml:space="preserve"> PAGEREF _Toc6909 \h </w:instrText>
        </w:r>
        <w:r>
          <w:fldChar w:fldCharType="separate"/>
        </w:r>
        <w:r>
          <w:t>18</w:t>
        </w:r>
        <w:r>
          <w:fldChar w:fldCharType="end"/>
        </w:r>
      </w:hyperlink>
    </w:p>
    <w:p>
      <w:pPr>
        <w:pStyle w:val="TOC2"/>
        <w:tabs>
          <w:tab w:val="right" w:leader="dot" w:pos="8306"/>
        </w:tabs>
      </w:pPr>
      <w:hyperlink w:anchor="_Toc32009" w:history="1">
        <w:r>
          <w:rPr>
            <w:rFonts w:ascii="仿宋" w:eastAsia="仿宋" w:hAnsi="仿宋" w:cs="仿宋" w:hint="eastAsia"/>
            <w:lang w:eastAsia="zh-CN"/>
          </w:rPr>
          <w:t>(二)、加强资金流动监控</w:t>
        </w:r>
        <w:r>
          <w:tab/>
        </w:r>
        <w:r>
          <w:fldChar w:fldCharType="begin"/>
        </w:r>
        <w:r>
          <w:instrText xml:space="preserve"> PAGEREF _Toc32009 \h </w:instrText>
        </w:r>
        <w:r>
          <w:fldChar w:fldCharType="separate"/>
        </w:r>
        <w:r>
          <w:t>20</w:t>
        </w:r>
        <w:r>
          <w:fldChar w:fldCharType="end"/>
        </w:r>
      </w:hyperlink>
    </w:p>
    <w:p>
      <w:pPr>
        <w:pStyle w:val="TOC2"/>
        <w:tabs>
          <w:tab w:val="right" w:leader="dot" w:pos="8306"/>
        </w:tabs>
      </w:pPr>
      <w:hyperlink w:anchor="_Toc29117" w:history="1">
        <w:r>
          <w:rPr>
            <w:rFonts w:ascii="仿宋" w:eastAsia="仿宋" w:hAnsi="仿宋" w:cs="仿宋" w:hint="eastAsia"/>
            <w:lang w:eastAsia="zh-CN"/>
          </w:rPr>
          <w:t>(三)、制定完善的风险控制机制</w:t>
        </w:r>
        <w:r>
          <w:tab/>
        </w:r>
        <w:r>
          <w:fldChar w:fldCharType="begin"/>
        </w:r>
        <w:r>
          <w:instrText xml:space="preserve"> PAGEREF _Toc29117 \h </w:instrText>
        </w:r>
        <w:r>
          <w:fldChar w:fldCharType="separate"/>
        </w:r>
        <w:r>
          <w:t>21</w:t>
        </w:r>
        <w:r>
          <w:fldChar w:fldCharType="end"/>
        </w:r>
      </w:hyperlink>
    </w:p>
    <w:p>
      <w:pPr>
        <w:pStyle w:val="TOC2"/>
        <w:tabs>
          <w:tab w:val="right" w:leader="dot" w:pos="8306"/>
        </w:tabs>
      </w:pPr>
      <w:hyperlink w:anchor="_Toc7683" w:history="1">
        <w:r>
          <w:rPr>
            <w:rFonts w:ascii="仿宋" w:eastAsia="仿宋" w:hAnsi="仿宋" w:cs="仿宋" w:hint="eastAsia"/>
            <w:lang w:eastAsia="zh-CN"/>
          </w:rPr>
          <w:t>(四)、优化成本管理</w:t>
        </w:r>
        <w:r>
          <w:tab/>
        </w:r>
        <w:r>
          <w:fldChar w:fldCharType="begin"/>
        </w:r>
        <w:r>
          <w:instrText xml:space="preserve"> PAGEREF _Toc7683 \h </w:instrText>
        </w:r>
        <w:r>
          <w:fldChar w:fldCharType="separate"/>
        </w:r>
        <w:r>
          <w:t>23</w:t>
        </w:r>
        <w:r>
          <w:fldChar w:fldCharType="end"/>
        </w:r>
      </w:hyperlink>
    </w:p>
    <w:p>
      <w:pPr>
        <w:pStyle w:val="TOC1"/>
        <w:tabs>
          <w:tab w:val="right" w:leader="dot" w:pos="8306"/>
        </w:tabs>
      </w:pPr>
      <w:hyperlink w:anchor="_Toc10557" w:history="1">
        <w:r>
          <w:rPr>
            <w:rFonts w:ascii="仿宋" w:eastAsia="仿宋" w:hAnsi="仿宋" w:cs="仿宋" w:hint="eastAsia"/>
            <w:lang w:eastAsia="zh-CN"/>
          </w:rPr>
          <w:t>八、娱乐、游览用船舶项目创新与研发</w:t>
        </w:r>
        <w:r>
          <w:tab/>
        </w:r>
        <w:r>
          <w:fldChar w:fldCharType="begin"/>
        </w:r>
        <w:r>
          <w:instrText xml:space="preserve"> PAGEREF _Toc10557 \h </w:instrText>
        </w:r>
        <w:r>
          <w:fldChar w:fldCharType="separate"/>
        </w:r>
        <w:r>
          <w:t>24</w:t>
        </w:r>
        <w:r>
          <w:fldChar w:fldCharType="end"/>
        </w:r>
      </w:hyperlink>
    </w:p>
    <w:p>
      <w:pPr>
        <w:pStyle w:val="TOC2"/>
        <w:tabs>
          <w:tab w:val="right" w:leader="dot" w:pos="8306"/>
        </w:tabs>
      </w:pPr>
      <w:hyperlink w:anchor="_Toc2530" w:history="1">
        <w:r>
          <w:rPr>
            <w:rFonts w:ascii="仿宋" w:eastAsia="仿宋" w:hAnsi="仿宋" w:cs="仿宋" w:hint="eastAsia"/>
            <w:lang w:eastAsia="zh-CN"/>
          </w:rPr>
          <w:t>(一)、创新策略与方向</w:t>
        </w:r>
        <w:r>
          <w:tab/>
        </w:r>
        <w:r>
          <w:fldChar w:fldCharType="begin"/>
        </w:r>
        <w:r>
          <w:instrText xml:space="preserve"> PAGEREF _Toc2530 \h </w:instrText>
        </w:r>
        <w:r>
          <w:fldChar w:fldCharType="separate"/>
        </w:r>
        <w:r>
          <w:t>24</w:t>
        </w:r>
        <w:r>
          <w:fldChar w:fldCharType="end"/>
        </w:r>
      </w:hyperlink>
    </w:p>
    <w:p>
      <w:pPr>
        <w:pStyle w:val="TOC2"/>
        <w:tabs>
          <w:tab w:val="right" w:leader="dot" w:pos="8306"/>
        </w:tabs>
      </w:pPr>
      <w:hyperlink w:anchor="_Toc2475" w:history="1">
        <w:r>
          <w:rPr>
            <w:rFonts w:ascii="仿宋" w:eastAsia="仿宋" w:hAnsi="仿宋" w:cs="仿宋" w:hint="eastAsia"/>
            <w:lang w:eastAsia="zh-CN"/>
          </w:rPr>
          <w:t>(二)、研发规划与投入</w:t>
        </w:r>
        <w:r>
          <w:tab/>
        </w:r>
        <w:r>
          <w:fldChar w:fldCharType="begin"/>
        </w:r>
        <w:r>
          <w:instrText xml:space="preserve"> PAGEREF _Toc2475 \h </w:instrText>
        </w:r>
        <w:r>
          <w:fldChar w:fldCharType="separate"/>
        </w:r>
        <w:r>
          <w:t>26</w:t>
        </w:r>
        <w:r>
          <w:fldChar w:fldCharType="end"/>
        </w:r>
      </w:hyperlink>
    </w:p>
    <w:p>
      <w:pPr>
        <w:pStyle w:val="TOC1"/>
        <w:tabs>
          <w:tab w:val="right" w:leader="dot" w:pos="8306"/>
        </w:tabs>
      </w:pPr>
      <w:hyperlink w:anchor="_Toc27414" w:history="1">
        <w:r>
          <w:rPr>
            <w:rFonts w:ascii="仿宋" w:eastAsia="仿宋" w:hAnsi="仿宋" w:cs="仿宋" w:hint="eastAsia"/>
            <w:lang w:eastAsia="zh-CN"/>
          </w:rPr>
          <w:t>九、娱乐、游览用船舶项目投资规划</w:t>
        </w:r>
        <w:r>
          <w:tab/>
        </w:r>
        <w:r>
          <w:fldChar w:fldCharType="begin"/>
        </w:r>
        <w:r>
          <w:instrText xml:space="preserve"> PAGEREF _Toc27414 \h </w:instrText>
        </w:r>
        <w:r>
          <w:fldChar w:fldCharType="separate"/>
        </w:r>
        <w:r>
          <w:t>27</w:t>
        </w:r>
        <w:r>
          <w:fldChar w:fldCharType="end"/>
        </w:r>
      </w:hyperlink>
    </w:p>
    <w:p>
      <w:pPr>
        <w:pStyle w:val="TOC2"/>
        <w:tabs>
          <w:tab w:val="right" w:leader="dot" w:pos="8306"/>
        </w:tabs>
      </w:pPr>
      <w:hyperlink w:anchor="_Toc4788" w:history="1">
        <w:r>
          <w:rPr>
            <w:rFonts w:ascii="仿宋" w:eastAsia="仿宋" w:hAnsi="仿宋" w:cs="仿宋" w:hint="eastAsia"/>
            <w:lang w:eastAsia="zh-CN"/>
          </w:rPr>
          <w:t>(一)、娱乐、游览用船舶项目总投资估算</w:t>
        </w:r>
        <w:r>
          <w:tab/>
        </w:r>
        <w:r>
          <w:fldChar w:fldCharType="begin"/>
        </w:r>
        <w:r>
          <w:instrText xml:space="preserve"> PAGEREF _Toc4788 \h </w:instrText>
        </w:r>
        <w:r>
          <w:fldChar w:fldCharType="separate"/>
        </w:r>
        <w:r>
          <w:t>27</w:t>
        </w:r>
        <w:r>
          <w:fldChar w:fldCharType="end"/>
        </w:r>
      </w:hyperlink>
    </w:p>
    <w:p>
      <w:pPr>
        <w:pStyle w:val="TOC2"/>
        <w:tabs>
          <w:tab w:val="right" w:leader="dot" w:pos="8306"/>
        </w:tabs>
      </w:pPr>
      <w:hyperlink w:anchor="_Toc11693" w:history="1">
        <w:r>
          <w:rPr>
            <w:rFonts w:ascii="仿宋" w:eastAsia="仿宋" w:hAnsi="仿宋" w:cs="仿宋" w:hint="eastAsia"/>
            <w:lang w:eastAsia="zh-CN"/>
          </w:rPr>
          <w:t>(二)、资金筹措</w:t>
        </w:r>
        <w:r>
          <w:tab/>
        </w:r>
        <w:r>
          <w:fldChar w:fldCharType="begin"/>
        </w:r>
        <w:r>
          <w:instrText xml:space="preserve"> PAGEREF _Toc11693 \h </w:instrText>
        </w:r>
        <w:r>
          <w:fldChar w:fldCharType="separate"/>
        </w:r>
        <w:r>
          <w:t>29</w:t>
        </w:r>
        <w:r>
          <w:fldChar w:fldCharType="end"/>
        </w:r>
      </w:hyperlink>
    </w:p>
    <w:p>
      <w:pPr>
        <w:pStyle w:val="TOC1"/>
        <w:tabs>
          <w:tab w:val="right" w:leader="dot" w:pos="8306"/>
        </w:tabs>
      </w:pPr>
      <w:hyperlink w:anchor="_Toc1780" w:history="1">
        <w:r>
          <w:rPr>
            <w:rFonts w:ascii="仿宋" w:eastAsia="仿宋" w:hAnsi="仿宋" w:cs="仿宋" w:hint="eastAsia"/>
            <w:lang w:eastAsia="zh-CN"/>
          </w:rPr>
          <w:t>十、娱乐、游览用船舶项目人力资源培养与发展</w:t>
        </w:r>
        <w:r>
          <w:tab/>
        </w:r>
        <w:r>
          <w:fldChar w:fldCharType="begin"/>
        </w:r>
        <w:r>
          <w:instrText xml:space="preserve"> PAGEREF _Toc1780 \h </w:instrText>
        </w:r>
        <w:r>
          <w:fldChar w:fldCharType="separate"/>
        </w:r>
        <w:r>
          <w:t>29</w:t>
        </w:r>
        <w:r>
          <w:fldChar w:fldCharType="end"/>
        </w:r>
      </w:hyperlink>
    </w:p>
    <w:p>
      <w:pPr>
        <w:pStyle w:val="TOC2"/>
        <w:tabs>
          <w:tab w:val="right" w:leader="dot" w:pos="8306"/>
        </w:tabs>
      </w:pPr>
      <w:hyperlink w:anchor="_Toc7542" w:history="1">
        <w:r>
          <w:rPr>
            <w:rFonts w:ascii="仿宋" w:eastAsia="仿宋" w:hAnsi="仿宋" w:cs="仿宋" w:hint="eastAsia"/>
            <w:lang w:eastAsia="zh-CN"/>
          </w:rPr>
          <w:t>(一)、人才需求与规划</w:t>
        </w:r>
        <w:r>
          <w:tab/>
        </w:r>
        <w:r>
          <w:fldChar w:fldCharType="begin"/>
        </w:r>
        <w:r>
          <w:instrText xml:space="preserve"> PAGEREF _Toc7542 \h </w:instrText>
        </w:r>
        <w:r>
          <w:fldChar w:fldCharType="separate"/>
        </w:r>
        <w:r>
          <w:t>29</w:t>
        </w:r>
        <w:r>
          <w:fldChar w:fldCharType="end"/>
        </w:r>
      </w:hyperlink>
    </w:p>
    <w:p>
      <w:pPr>
        <w:pStyle w:val="TOC2"/>
        <w:tabs>
          <w:tab w:val="right" w:leader="dot" w:pos="8306"/>
        </w:tabs>
      </w:pPr>
      <w:hyperlink w:anchor="_Toc20512" w:history="1">
        <w:r>
          <w:rPr>
            <w:rFonts w:ascii="仿宋" w:eastAsia="仿宋" w:hAnsi="仿宋" w:cs="仿宋" w:hint="eastAsia"/>
            <w:lang w:eastAsia="zh-CN"/>
          </w:rPr>
          <w:t>(二)、培训与发展计划</w:t>
        </w:r>
        <w:r>
          <w:tab/>
        </w:r>
        <w:r>
          <w:fldChar w:fldCharType="begin"/>
        </w:r>
        <w:r>
          <w:instrText xml:space="preserve"> PAGEREF _Toc20512 \h </w:instrText>
        </w:r>
        <w:r>
          <w:fldChar w:fldCharType="separate"/>
        </w:r>
        <w:r>
          <w:t>30</w:t>
        </w:r>
        <w:r>
          <w:fldChar w:fldCharType="end"/>
        </w:r>
      </w:hyperlink>
    </w:p>
    <w:p>
      <w:pPr>
        <w:pStyle w:val="TOC1"/>
        <w:tabs>
          <w:tab w:val="right" w:leader="dot" w:pos="8306"/>
        </w:tabs>
      </w:pPr>
      <w:hyperlink w:anchor="_Toc32259" w:history="1">
        <w:r>
          <w:rPr>
            <w:rFonts w:ascii="仿宋" w:eastAsia="仿宋" w:hAnsi="仿宋" w:cs="仿宋" w:hint="eastAsia"/>
            <w:lang w:eastAsia="zh-CN"/>
          </w:rPr>
          <w:t>十一、娱乐、游览用船舶项目社会影响</w:t>
        </w:r>
        <w:r>
          <w:tab/>
        </w:r>
        <w:r>
          <w:fldChar w:fldCharType="begin"/>
        </w:r>
        <w:r>
          <w:instrText xml:space="preserve"> PAGEREF _Toc32259 \h </w:instrText>
        </w:r>
        <w:r>
          <w:fldChar w:fldCharType="separate"/>
        </w:r>
        <w:r>
          <w:t>30</w:t>
        </w:r>
        <w:r>
          <w:fldChar w:fldCharType="end"/>
        </w:r>
      </w:hyperlink>
    </w:p>
    <w:p>
      <w:pPr>
        <w:pStyle w:val="TOC2"/>
        <w:tabs>
          <w:tab w:val="right" w:leader="dot" w:pos="8306"/>
        </w:tabs>
      </w:pPr>
      <w:hyperlink w:anchor="_Toc26981" w:history="1">
        <w:r>
          <w:rPr>
            <w:rFonts w:ascii="仿宋" w:eastAsia="仿宋" w:hAnsi="仿宋" w:cs="仿宋" w:hint="eastAsia"/>
            <w:lang w:eastAsia="zh-CN"/>
          </w:rPr>
          <w:t>(一)、社会责任与义务</w:t>
        </w:r>
        <w:r>
          <w:tab/>
        </w:r>
        <w:r>
          <w:fldChar w:fldCharType="begin"/>
        </w:r>
        <w:r>
          <w:instrText xml:space="preserve"> PAGEREF _Toc26981 \h </w:instrText>
        </w:r>
        <w:r>
          <w:fldChar w:fldCharType="separate"/>
        </w:r>
        <w:r>
          <w:t>30</w:t>
        </w:r>
        <w:r>
          <w:fldChar w:fldCharType="end"/>
        </w:r>
      </w:hyperlink>
    </w:p>
    <w:p>
      <w:pPr>
        <w:pStyle w:val="TOC2"/>
        <w:tabs>
          <w:tab w:val="right" w:leader="dot" w:pos="8306"/>
        </w:tabs>
      </w:pPr>
      <w:hyperlink w:anchor="_Toc13329" w:history="1">
        <w:r>
          <w:rPr>
            <w:rFonts w:ascii="仿宋" w:eastAsia="仿宋" w:hAnsi="仿宋" w:cs="仿宋" w:hint="eastAsia"/>
            <w:lang w:eastAsia="zh-CN"/>
          </w:rPr>
          <w:t>(二)、社会参与与沟通</w:t>
        </w:r>
        <w:r>
          <w:tab/>
        </w:r>
        <w:r>
          <w:fldChar w:fldCharType="begin"/>
        </w:r>
        <w:r>
          <w:instrText xml:space="preserve"> PAGEREF _Toc13329 \h </w:instrText>
        </w:r>
        <w:r>
          <w:fldChar w:fldCharType="separate"/>
        </w:r>
        <w:r>
          <w:t>31</w:t>
        </w:r>
        <w:r>
          <w:fldChar w:fldCharType="end"/>
        </w:r>
      </w:hyperlink>
    </w:p>
    <w:p>
      <w:pPr>
        <w:pStyle w:val="TOC1"/>
        <w:tabs>
          <w:tab w:val="right" w:leader="dot" w:pos="8306"/>
        </w:tabs>
      </w:pPr>
      <w:hyperlink w:anchor="_Toc10695" w:history="1">
        <w:r>
          <w:rPr>
            <w:rFonts w:ascii="仿宋" w:eastAsia="仿宋" w:hAnsi="仿宋" w:cs="仿宋" w:hint="eastAsia"/>
            <w:lang w:eastAsia="zh-CN"/>
          </w:rPr>
          <w:t>十二、娱乐、游览用船舶项目环境影响分析</w:t>
        </w:r>
        <w:r>
          <w:tab/>
        </w:r>
        <w:r>
          <w:fldChar w:fldCharType="begin"/>
        </w:r>
        <w:r>
          <w:instrText xml:space="preserve"> PAGEREF _Toc10695 \h </w:instrText>
        </w:r>
        <w:r>
          <w:fldChar w:fldCharType="separate"/>
        </w:r>
        <w:r>
          <w:t>32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833" w:history="1">
        <w:r>
          <w:rPr>
            <w:rFonts w:ascii="仿宋" w:eastAsia="仿宋" w:hAnsi="仿宋" w:cs="仿宋" w:hint="eastAsia"/>
            <w:lang w:eastAsia="zh-CN"/>
          </w:rPr>
          <w:t>(一)、建设区域环境质量现状</w:t>
        </w:r>
        <w:r>
          <w:tab/>
        </w:r>
        <w:r>
          <w:fldChar w:fldCharType="begin"/>
        </w:r>
        <w:r>
          <w:instrText xml:space="preserve"> PAGEREF _Toc4833 \h </w:instrText>
        </w:r>
        <w:r>
          <w:fldChar w:fldCharType="separate"/>
        </w:r>
        <w:r>
          <w:t>32</w:t>
        </w:r>
        <w:r>
          <w:fldChar w:fldCharType="end"/>
        </w:r>
      </w:hyperlink>
    </w:p>
    <w:p>
      <w:pPr>
        <w:pStyle w:val="TOC2"/>
        <w:tabs>
          <w:tab w:val="right" w:leader="dot" w:pos="8306"/>
        </w:tabs>
      </w:pPr>
      <w:hyperlink w:anchor="_Toc22162" w:history="1">
        <w:r>
          <w:rPr>
            <w:rFonts w:ascii="仿宋" w:eastAsia="仿宋" w:hAnsi="仿宋" w:cs="仿宋" w:hint="eastAsia"/>
            <w:lang w:eastAsia="zh-CN"/>
          </w:rPr>
          <w:t>(二)、建设期环境保护</w:t>
        </w:r>
        <w:r>
          <w:tab/>
        </w:r>
        <w:r>
          <w:fldChar w:fldCharType="begin"/>
        </w:r>
        <w:r>
          <w:instrText xml:space="preserve"> PAGEREF _Toc22162 \h </w:instrText>
        </w:r>
        <w:r>
          <w:fldChar w:fldCharType="separate"/>
        </w:r>
        <w:r>
          <w:t>33</w:t>
        </w:r>
        <w:r>
          <w:fldChar w:fldCharType="end"/>
        </w:r>
      </w:hyperlink>
    </w:p>
    <w:p>
      <w:pPr>
        <w:pStyle w:val="TOC2"/>
        <w:tabs>
          <w:tab w:val="right" w:leader="dot" w:pos="8306"/>
        </w:tabs>
      </w:pPr>
      <w:hyperlink w:anchor="_Toc13687" w:history="1">
        <w:r>
          <w:rPr>
            <w:rFonts w:ascii="仿宋" w:eastAsia="仿宋" w:hAnsi="仿宋" w:cs="仿宋" w:hint="eastAsia"/>
            <w:lang w:eastAsia="zh-CN"/>
          </w:rPr>
          <w:t>(三)、运营期环境保护</w:t>
        </w:r>
        <w:r>
          <w:tab/>
        </w:r>
        <w:r>
          <w:fldChar w:fldCharType="begin"/>
        </w:r>
        <w:r>
          <w:instrText xml:space="preserve"> PAGEREF _Toc13687 \h </w:instrText>
        </w:r>
        <w:r>
          <w:fldChar w:fldCharType="separate"/>
        </w:r>
        <w:r>
          <w:t>35</w:t>
        </w:r>
        <w:r>
          <w:fldChar w:fldCharType="end"/>
        </w:r>
      </w:hyperlink>
    </w:p>
    <w:p>
      <w:pPr>
        <w:pStyle w:val="TOC2"/>
        <w:tabs>
          <w:tab w:val="right" w:leader="dot" w:pos="8306"/>
        </w:tabs>
      </w:pPr>
      <w:hyperlink w:anchor="_Toc26124" w:history="1">
        <w:r>
          <w:rPr>
            <w:rFonts w:ascii="仿宋" w:eastAsia="仿宋" w:hAnsi="仿宋" w:cs="仿宋" w:hint="eastAsia"/>
            <w:lang w:eastAsia="zh-CN"/>
          </w:rPr>
          <w:t>(四)、娱乐、游览用船舶项目建设对区域经济的影响</w:t>
        </w:r>
        <w:r>
          <w:tab/>
        </w:r>
        <w:r>
          <w:fldChar w:fldCharType="begin"/>
        </w:r>
        <w:r>
          <w:instrText xml:space="preserve"> PAGEREF _Toc26124 \h </w:instrText>
        </w:r>
        <w:r>
          <w:fldChar w:fldCharType="separate"/>
        </w:r>
        <w:r>
          <w:t>36</w:t>
        </w:r>
        <w:r>
          <w:fldChar w:fldCharType="end"/>
        </w:r>
      </w:hyperlink>
    </w:p>
    <w:p>
      <w:pPr>
        <w:pStyle w:val="TOC2"/>
        <w:tabs>
          <w:tab w:val="right" w:leader="dot" w:pos="8306"/>
        </w:tabs>
      </w:pPr>
      <w:hyperlink w:anchor="_Toc19184" w:history="1">
        <w:r>
          <w:rPr>
            <w:rFonts w:ascii="仿宋" w:eastAsia="仿宋" w:hAnsi="仿宋" w:cs="仿宋" w:hint="eastAsia"/>
            <w:lang w:eastAsia="zh-CN"/>
          </w:rPr>
          <w:t>(五)、废弃物处理</w:t>
        </w:r>
        <w:r>
          <w:tab/>
        </w:r>
        <w:r>
          <w:fldChar w:fldCharType="begin"/>
        </w:r>
        <w:r>
          <w:instrText xml:space="preserve"> PAGEREF _Toc19184 \h </w:instrText>
        </w:r>
        <w:r>
          <w:fldChar w:fldCharType="separate"/>
        </w:r>
        <w:r>
          <w:t>38</w:t>
        </w:r>
        <w:r>
          <w:fldChar w:fldCharType="end"/>
        </w:r>
      </w:hyperlink>
    </w:p>
    <w:p>
      <w:pPr>
        <w:pStyle w:val="TOC2"/>
        <w:tabs>
          <w:tab w:val="right" w:leader="dot" w:pos="8306"/>
        </w:tabs>
      </w:pPr>
      <w:hyperlink w:anchor="_Toc23824" w:history="1">
        <w:r>
          <w:rPr>
            <w:rFonts w:ascii="仿宋" w:eastAsia="仿宋" w:hAnsi="仿宋" w:cs="仿宋" w:hint="eastAsia"/>
            <w:lang w:eastAsia="zh-CN"/>
          </w:rPr>
          <w:t>(六)、特殊环境影响分析</w:t>
        </w:r>
        <w:r>
          <w:tab/>
        </w:r>
        <w:r>
          <w:fldChar w:fldCharType="begin"/>
        </w:r>
        <w:r>
          <w:instrText xml:space="preserve"> PAGEREF _Toc23824 \h </w:instrText>
        </w:r>
        <w:r>
          <w:fldChar w:fldCharType="separate"/>
        </w:r>
        <w:r>
          <w:t>39</w:t>
        </w:r>
        <w:r>
          <w:fldChar w:fldCharType="end"/>
        </w:r>
      </w:hyperlink>
    </w:p>
    <w:p>
      <w:pPr>
        <w:pStyle w:val="TOC2"/>
        <w:tabs>
          <w:tab w:val="right" w:leader="dot" w:pos="8306"/>
        </w:tabs>
      </w:pPr>
      <w:hyperlink w:anchor="_Toc13884" w:history="1">
        <w:r>
          <w:rPr>
            <w:rFonts w:ascii="仿宋" w:eastAsia="仿宋" w:hAnsi="仿宋" w:cs="仿宋" w:hint="eastAsia"/>
            <w:lang w:eastAsia="zh-CN"/>
          </w:rPr>
          <w:t>(七)、清洁生产</w:t>
        </w:r>
        <w:r>
          <w:tab/>
        </w:r>
        <w:r>
          <w:fldChar w:fldCharType="begin"/>
        </w:r>
        <w:r>
          <w:instrText xml:space="preserve"> PAGEREF _Toc13884 \h </w:instrText>
        </w:r>
        <w:r>
          <w:fldChar w:fldCharType="separate"/>
        </w:r>
        <w:r>
          <w:t>41</w:t>
        </w:r>
        <w:r>
          <w:fldChar w:fldCharType="end"/>
        </w:r>
      </w:hyperlink>
    </w:p>
    <w:p>
      <w:pPr>
        <w:pStyle w:val="TOC2"/>
        <w:tabs>
          <w:tab w:val="right" w:leader="dot" w:pos="8306"/>
        </w:tabs>
      </w:pPr>
      <w:hyperlink w:anchor="_Toc17984" w:history="1">
        <w:r>
          <w:rPr>
            <w:rFonts w:ascii="仿宋" w:eastAsia="仿宋" w:hAnsi="仿宋" w:cs="仿宋" w:hint="eastAsia"/>
            <w:lang w:eastAsia="zh-CN"/>
          </w:rPr>
          <w:t>(八)、环境保护综合评价</w:t>
        </w:r>
        <w:r>
          <w:tab/>
        </w:r>
        <w:r>
          <w:fldChar w:fldCharType="begin"/>
        </w:r>
        <w:r>
          <w:instrText xml:space="preserve"> PAGEREF _Toc17984 \h </w:instrText>
        </w:r>
        <w:r>
          <w:fldChar w:fldCharType="separate"/>
        </w:r>
        <w:r>
          <w:t>42</w:t>
        </w:r>
        <w:r>
          <w:fldChar w:fldCharType="end"/>
        </w:r>
      </w:hyperlink>
    </w:p>
    <w:p>
      <w:pPr>
        <w:pStyle w:val="TOC1"/>
        <w:tabs>
          <w:tab w:val="right" w:leader="dot" w:pos="8306"/>
        </w:tabs>
      </w:pPr>
      <w:hyperlink w:anchor="_Toc9481" w:history="1">
        <w:r>
          <w:rPr>
            <w:rFonts w:ascii="仿宋" w:eastAsia="仿宋" w:hAnsi="仿宋" w:cs="仿宋" w:hint="eastAsia"/>
            <w:lang w:eastAsia="zh-CN"/>
          </w:rPr>
          <w:t>十三、娱乐、游览用船舶项目工程方案分析</w:t>
        </w:r>
        <w:r>
          <w:tab/>
        </w:r>
        <w:r>
          <w:fldChar w:fldCharType="begin"/>
        </w:r>
        <w:r>
          <w:instrText xml:space="preserve"> PAGEREF _Toc9481 \h </w:instrText>
        </w:r>
        <w:r>
          <w:fldChar w:fldCharType="separate"/>
        </w:r>
        <w:r>
          <w:t>43</w:t>
        </w:r>
        <w:r>
          <w:fldChar w:fldCharType="end"/>
        </w:r>
      </w:hyperlink>
    </w:p>
    <w:p>
      <w:pPr>
        <w:pStyle w:val="TOC2"/>
        <w:tabs>
          <w:tab w:val="right" w:leader="dot" w:pos="8306"/>
        </w:tabs>
      </w:pPr>
      <w:hyperlink w:anchor="_Toc30692" w:history="1">
        <w:r>
          <w:rPr>
            <w:rFonts w:ascii="仿宋" w:eastAsia="仿宋" w:hAnsi="仿宋" w:cs="仿宋" w:hint="eastAsia"/>
            <w:lang w:eastAsia="zh-CN"/>
          </w:rPr>
          <w:t>(一)、建筑工程设计原则</w:t>
        </w:r>
        <w:r>
          <w:tab/>
        </w:r>
        <w:r>
          <w:fldChar w:fldCharType="begin"/>
        </w:r>
        <w:r>
          <w:instrText xml:space="preserve"> PAGEREF _Toc30692 \h </w:instrText>
        </w:r>
        <w:r>
          <w:fldChar w:fldCharType="separate"/>
        </w:r>
        <w:r>
          <w:t>43</w:t>
        </w:r>
        <w:r>
          <w:fldChar w:fldCharType="end"/>
        </w:r>
      </w:hyperlink>
    </w:p>
    <w:p>
      <w:pPr>
        <w:pStyle w:val="TOC2"/>
        <w:tabs>
          <w:tab w:val="right" w:leader="dot" w:pos="8306"/>
        </w:tabs>
      </w:pPr>
      <w:hyperlink w:anchor="_Toc7838" w:history="1">
        <w:r>
          <w:rPr>
            <w:rFonts w:ascii="仿宋" w:eastAsia="仿宋" w:hAnsi="仿宋" w:cs="仿宋" w:hint="eastAsia"/>
            <w:lang w:eastAsia="zh-CN"/>
          </w:rPr>
          <w:t>(二)、土建工程建设指标</w:t>
        </w:r>
        <w:r>
          <w:tab/>
        </w:r>
        <w:r>
          <w:fldChar w:fldCharType="begin"/>
        </w:r>
        <w:r>
          <w:instrText xml:space="preserve"> PAGEREF _Toc7838 \h </w:instrText>
        </w:r>
        <w:r>
          <w:fldChar w:fldCharType="separate"/>
        </w:r>
        <w:r>
          <w:t>47</w:t>
        </w:r>
        <w:r>
          <w:fldChar w:fldCharType="end"/>
        </w:r>
      </w:hyperlink>
    </w:p>
    <w:p>
      <w:pPr>
        <w:pStyle w:val="TOC1"/>
        <w:tabs>
          <w:tab w:val="right" w:leader="dot" w:pos="8306"/>
        </w:tabs>
      </w:pPr>
      <w:hyperlink w:anchor="_Toc17850" w:history="1">
        <w:r>
          <w:rPr>
            <w:rFonts w:ascii="仿宋" w:eastAsia="仿宋" w:hAnsi="仿宋" w:cs="仿宋" w:hint="eastAsia"/>
            <w:lang w:eastAsia="zh-CN"/>
          </w:rPr>
          <w:t>十四、娱乐、游览用船舶项目变更管理</w:t>
        </w:r>
        <w:r>
          <w:tab/>
        </w:r>
        <w:r>
          <w:fldChar w:fldCharType="begin"/>
        </w:r>
        <w:r>
          <w:instrText xml:space="preserve"> PAGEREF _Toc17850 \h </w:instrText>
        </w:r>
        <w:r>
          <w:fldChar w:fldCharType="separate"/>
        </w:r>
        <w:r>
          <w:t>48</w:t>
        </w:r>
        <w:r>
          <w:fldChar w:fldCharType="end"/>
        </w:r>
      </w:hyperlink>
    </w:p>
    <w:p>
      <w:pPr>
        <w:pStyle w:val="TOC2"/>
        <w:tabs>
          <w:tab w:val="right" w:leader="dot" w:pos="8306"/>
        </w:tabs>
      </w:pPr>
      <w:hyperlink w:anchor="_Toc21240" w:history="1">
        <w:r>
          <w:rPr>
            <w:rFonts w:ascii="仿宋" w:eastAsia="仿宋" w:hAnsi="仿宋" w:cs="仿宋" w:hint="eastAsia"/>
            <w:lang w:eastAsia="zh-CN"/>
          </w:rPr>
          <w:t>(一)、变更申请与评估</w:t>
        </w:r>
        <w:r>
          <w:tab/>
        </w:r>
        <w:r>
          <w:fldChar w:fldCharType="begin"/>
        </w:r>
        <w:r>
          <w:instrText xml:space="preserve"> PAGEREF _Toc21240 \h </w:instrText>
        </w:r>
        <w:r>
          <w:fldChar w:fldCharType="separate"/>
        </w:r>
        <w:r>
          <w:t>48</w:t>
        </w:r>
        <w:r>
          <w:fldChar w:fldCharType="end"/>
        </w:r>
      </w:hyperlink>
    </w:p>
    <w:p>
      <w:pPr>
        <w:pStyle w:val="TOC2"/>
        <w:tabs>
          <w:tab w:val="right" w:leader="dot" w:pos="8306"/>
        </w:tabs>
      </w:pPr>
      <w:hyperlink w:anchor="_Toc26172" w:history="1">
        <w:r>
          <w:rPr>
            <w:rFonts w:ascii="仿宋" w:eastAsia="仿宋" w:hAnsi="仿宋" w:cs="仿宋" w:hint="eastAsia"/>
            <w:lang w:eastAsia="zh-CN"/>
          </w:rPr>
          <w:t>(二)、变更实施与控制</w:t>
        </w:r>
        <w:r>
          <w:tab/>
        </w:r>
        <w:r>
          <w:fldChar w:fldCharType="begin"/>
        </w:r>
        <w:r>
          <w:instrText xml:space="preserve"> PAGEREF _Toc26172 \h </w:instrText>
        </w:r>
        <w:r>
          <w:fldChar w:fldCharType="separate"/>
        </w:r>
        <w:r>
          <w:t>49</w:t>
        </w:r>
        <w:r>
          <w:fldChar w:fldCharType="end"/>
        </w:r>
      </w:hyperlink>
    </w:p>
    <w:p>
      <w:pPr>
        <w:pStyle w:val="TOC1"/>
        <w:tabs>
          <w:tab w:val="right" w:leader="dot" w:pos="8306"/>
        </w:tabs>
      </w:pPr>
      <w:hyperlink w:anchor="_Toc29544" w:history="1">
        <w:r>
          <w:rPr>
            <w:rFonts w:ascii="仿宋" w:eastAsia="仿宋" w:hAnsi="仿宋" w:cs="仿宋" w:hint="eastAsia"/>
            <w:lang w:eastAsia="zh-CN"/>
          </w:rPr>
          <w:t>十五、供应链管理</w:t>
        </w:r>
        <w:r>
          <w:tab/>
        </w:r>
        <w:r>
          <w:fldChar w:fldCharType="begin"/>
        </w:r>
        <w:r>
          <w:instrText xml:space="preserve"> PAGEREF _Toc29544 \h </w:instrText>
        </w:r>
        <w:r>
          <w:fldChar w:fldCharType="separate"/>
        </w:r>
        <w:r>
          <w:t>50</w:t>
        </w:r>
        <w:r>
          <w:fldChar w:fldCharType="end"/>
        </w:r>
      </w:hyperlink>
    </w:p>
    <w:p>
      <w:pPr>
        <w:pStyle w:val="TOC2"/>
        <w:tabs>
          <w:tab w:val="right" w:leader="dot" w:pos="8306"/>
        </w:tabs>
      </w:pPr>
      <w:hyperlink w:anchor="_Toc20266" w:history="1">
        <w:r>
          <w:rPr>
            <w:rFonts w:ascii="仿宋" w:eastAsia="仿宋" w:hAnsi="仿宋" w:cs="仿宋" w:hint="eastAsia"/>
            <w:lang w:eastAsia="zh-CN"/>
          </w:rPr>
          <w:t>(一)、供应链战略规划</w:t>
        </w:r>
        <w:r>
          <w:tab/>
        </w:r>
        <w:r>
          <w:fldChar w:fldCharType="begin"/>
        </w:r>
        <w:r>
          <w:instrText xml:space="preserve"> PAGEREF _Toc20266 \h </w:instrText>
        </w:r>
        <w:r>
          <w:fldChar w:fldCharType="separate"/>
        </w:r>
        <w:r>
          <w:t>50</w:t>
        </w:r>
        <w:r>
          <w:fldChar w:fldCharType="end"/>
        </w:r>
      </w:hyperlink>
    </w:p>
    <w:p>
      <w:pPr>
        <w:pStyle w:val="TOC2"/>
        <w:tabs>
          <w:tab w:val="right" w:leader="dot" w:pos="8306"/>
        </w:tabs>
      </w:pPr>
      <w:hyperlink w:anchor="_Toc27008" w:history="1">
        <w:r>
          <w:rPr>
            <w:rFonts w:ascii="仿宋" w:eastAsia="仿宋" w:hAnsi="仿宋" w:cs="仿宋" w:hint="eastAsia"/>
            <w:lang w:eastAsia="zh-CN"/>
          </w:rPr>
          <w:t>(二)、供应商选择与合作</w:t>
        </w:r>
        <w:r>
          <w:tab/>
        </w:r>
        <w:r>
          <w:fldChar w:fldCharType="begin"/>
        </w:r>
        <w:r>
          <w:instrText xml:space="preserve"> PAGEREF _Toc27008 \h </w:instrText>
        </w:r>
        <w:r>
          <w:fldChar w:fldCharType="separate"/>
        </w:r>
        <w:r>
          <w:t>51</w:t>
        </w:r>
        <w:r>
          <w:fldChar w:fldCharType="end"/>
        </w:r>
      </w:hyperlink>
    </w:p>
    <w:p>
      <w:pPr>
        <w:pStyle w:val="TOC2"/>
        <w:tabs>
          <w:tab w:val="right" w:leader="dot" w:pos="8306"/>
        </w:tabs>
      </w:pPr>
      <w:hyperlink w:anchor="_Toc11101" w:history="1">
        <w:r>
          <w:rPr>
            <w:rFonts w:ascii="仿宋" w:eastAsia="仿宋" w:hAnsi="仿宋" w:cs="仿宋" w:hint="eastAsia"/>
            <w:lang w:eastAsia="zh-CN"/>
          </w:rPr>
          <w:t>(三)、物流与库存管理</w:t>
        </w:r>
        <w:r>
          <w:tab/>
        </w:r>
        <w:r>
          <w:fldChar w:fldCharType="begin"/>
        </w:r>
        <w:r>
          <w:instrText xml:space="preserve"> PAGEREF _Toc11101 \h </w:instrText>
        </w:r>
        <w:r>
          <w:fldChar w:fldCharType="separate"/>
        </w:r>
        <w:r>
          <w:t>52</w:t>
        </w:r>
        <w:r>
          <w:fldChar w:fldCharType="end"/>
        </w:r>
      </w:hyperlink>
    </w:p>
    <w:p>
      <w:pPr>
        <w:pStyle w:val="TOC1"/>
        <w:tabs>
          <w:tab w:val="right" w:leader="dot" w:pos="8306"/>
        </w:tabs>
      </w:pPr>
      <w:hyperlink w:anchor="_Toc9751" w:history="1">
        <w:r>
          <w:rPr>
            <w:rFonts w:ascii="仿宋" w:eastAsia="仿宋" w:hAnsi="仿宋" w:cs="仿宋" w:hint="eastAsia"/>
            <w:lang w:eastAsia="zh-CN"/>
          </w:rPr>
          <w:t>十六、风险识别与分类</w:t>
        </w:r>
        <w:r>
          <w:tab/>
        </w:r>
        <w:r>
          <w:fldChar w:fldCharType="begin"/>
        </w:r>
        <w:r>
          <w:instrText xml:space="preserve"> PAGEREF _Toc9751 \h </w:instrText>
        </w:r>
        <w:r>
          <w:fldChar w:fldCharType="separate"/>
        </w:r>
        <w:r>
          <w:t>54</w:t>
        </w:r>
        <w:r>
          <w:fldChar w:fldCharType="end"/>
        </w:r>
      </w:hyperlink>
    </w:p>
    <w:p>
      <w:pPr>
        <w:pStyle w:val="TOC2"/>
        <w:tabs>
          <w:tab w:val="right" w:leader="dot" w:pos="8306"/>
        </w:tabs>
      </w:pPr>
      <w:hyperlink w:anchor="_Toc23594" w:history="1">
        <w:r>
          <w:rPr>
            <w:rFonts w:ascii="仿宋" w:eastAsia="仿宋" w:hAnsi="仿宋" w:cs="仿宋" w:hint="eastAsia"/>
            <w:lang w:eastAsia="zh-CN"/>
          </w:rPr>
          <w:t>(一)、风险识别</w:t>
        </w:r>
        <w:r>
          <w:tab/>
        </w:r>
        <w:r>
          <w:fldChar w:fldCharType="begin"/>
        </w:r>
        <w:r>
          <w:instrText xml:space="preserve"> PAGEREF _Toc23594 \h </w:instrText>
        </w:r>
        <w:r>
          <w:fldChar w:fldCharType="separate"/>
        </w:r>
        <w:r>
          <w:t>54</w:t>
        </w:r>
        <w:r>
          <w:fldChar w:fldCharType="end"/>
        </w:r>
      </w:hyperlink>
    </w:p>
    <w:p>
      <w:pPr>
        <w:pStyle w:val="TOC2"/>
        <w:tabs>
          <w:tab w:val="right" w:leader="dot" w:pos="8306"/>
        </w:tabs>
      </w:pPr>
      <w:hyperlink w:anchor="_Toc20896" w:history="1">
        <w:r>
          <w:rPr>
            <w:rFonts w:ascii="仿宋" w:eastAsia="仿宋" w:hAnsi="仿宋" w:cs="仿宋" w:hint="eastAsia"/>
            <w:lang w:eastAsia="zh-CN"/>
          </w:rPr>
          <w:t>(二)、风险分类</w:t>
        </w:r>
        <w:r>
          <w:tab/>
        </w:r>
        <w:r>
          <w:fldChar w:fldCharType="begin"/>
        </w:r>
        <w:r>
          <w:instrText xml:space="preserve"> PAGEREF _Toc20896 \h </w:instrText>
        </w:r>
        <w:r>
          <w:fldChar w:fldCharType="separate"/>
        </w:r>
        <w:r>
          <w:t>55</w:t>
        </w:r>
        <w:r>
          <w:fldChar w:fldCharType="end"/>
        </w:r>
      </w:hyperlink>
    </w:p>
    <w:p>
      <w:pPr>
        <w:pStyle w:val="TOC1"/>
        <w:tabs>
          <w:tab w:val="right" w:leader="dot" w:pos="8306"/>
        </w:tabs>
      </w:pPr>
      <w:hyperlink w:anchor="_Toc19165" w:history="1">
        <w:r>
          <w:rPr>
            <w:rFonts w:ascii="仿宋" w:eastAsia="仿宋" w:hAnsi="仿宋" w:cs="仿宋" w:hint="eastAsia"/>
            <w:lang w:eastAsia="zh-CN"/>
          </w:rPr>
          <w:t>十七、娱乐、游览用船舶项目实施保障措施</w:t>
        </w:r>
        <w:r>
          <w:tab/>
        </w:r>
        <w:r>
          <w:fldChar w:fldCharType="begin"/>
        </w:r>
        <w:r>
          <w:instrText xml:space="preserve"> PAGEREF _Toc19165 \h </w:instrText>
        </w:r>
        <w:r>
          <w:fldChar w:fldCharType="separate"/>
        </w:r>
        <w:r>
          <w:t>57</w:t>
        </w:r>
        <w:r>
          <w:fldChar w:fldCharType="end"/>
        </w:r>
      </w:hyperlink>
    </w:p>
    <w:p>
      <w:pPr>
        <w:pStyle w:val="TOC2"/>
        <w:tabs>
          <w:tab w:val="right" w:leader="dot" w:pos="8306"/>
        </w:tabs>
      </w:pPr>
      <w:hyperlink w:anchor="_Toc12346" w:history="1">
        <w:r>
          <w:rPr>
            <w:rFonts w:ascii="仿宋" w:eastAsia="仿宋" w:hAnsi="仿宋" w:cs="仿宋" w:hint="eastAsia"/>
            <w:lang w:eastAsia="zh-CN"/>
          </w:rPr>
          <w:t>(一)、娱乐、游览用船舶项目实施保障机制</w:t>
        </w:r>
        <w:r>
          <w:tab/>
        </w:r>
        <w:r>
          <w:fldChar w:fldCharType="begin"/>
        </w:r>
        <w:r>
          <w:instrText xml:space="preserve"> PAGEREF _Toc12346 \h </w:instrText>
        </w:r>
        <w:r>
          <w:fldChar w:fldCharType="separate"/>
        </w:r>
        <w:r>
          <w:t>57</w:t>
        </w:r>
        <w:r>
          <w:fldChar w:fldCharType="end"/>
        </w:r>
      </w:hyperlink>
    </w:p>
    <w:p>
      <w:pPr>
        <w:pStyle w:val="TOC2"/>
        <w:tabs>
          <w:tab w:val="right" w:leader="dot" w:pos="8306"/>
        </w:tabs>
      </w:pPr>
      <w:hyperlink w:anchor="_Toc13078" w:history="1">
        <w:r>
          <w:rPr>
            <w:rFonts w:ascii="仿宋" w:eastAsia="仿宋" w:hAnsi="仿宋" w:cs="仿宋" w:hint="eastAsia"/>
            <w:lang w:eastAsia="zh-CN"/>
          </w:rPr>
          <w:t>(二)、娱乐、游览用船舶项目法律合规要求</w:t>
        </w:r>
        <w:r>
          <w:tab/>
        </w:r>
        <w:r>
          <w:fldChar w:fldCharType="begin"/>
        </w:r>
        <w:r>
          <w:instrText xml:space="preserve"> PAGEREF _Toc13078 \h </w:instrText>
        </w:r>
        <w:r>
          <w:fldChar w:fldCharType="separate"/>
        </w:r>
        <w:r>
          <w:t>61</w:t>
        </w:r>
        <w:r>
          <w:fldChar w:fldCharType="end"/>
        </w:r>
      </w:hyperlink>
    </w:p>
    <w:p>
      <w:pPr>
        <w:pStyle w:val="TOC2"/>
        <w:tabs>
          <w:tab w:val="right" w:leader="dot" w:pos="8306"/>
        </w:tabs>
      </w:pPr>
      <w:hyperlink w:anchor="_Toc24341" w:history="1">
        <w:r>
          <w:rPr>
            <w:rFonts w:ascii="仿宋" w:eastAsia="仿宋" w:hAnsi="仿宋" w:cs="仿宋" w:hint="eastAsia"/>
            <w:lang w:eastAsia="zh-CN"/>
          </w:rPr>
          <w:t>(三)、娱乐、游览用船舶项目合同管理与法律事务</w:t>
        </w:r>
        <w:r>
          <w:tab/>
        </w:r>
        <w:r>
          <w:fldChar w:fldCharType="begin"/>
        </w:r>
        <w:r>
          <w:instrText xml:space="preserve"> PAGEREF _Toc24341 \h </w:instrText>
        </w:r>
        <w:r>
          <w:fldChar w:fldCharType="separate"/>
        </w:r>
        <w:r>
          <w:t>65</w:t>
        </w:r>
        <w:r>
          <w:fldChar w:fldCharType="end"/>
        </w:r>
      </w:hyperlink>
    </w:p>
    <w:p>
      <w:pPr>
        <w:pStyle w:val="TOC2"/>
        <w:tabs>
          <w:tab w:val="right" w:leader="dot" w:pos="8306"/>
        </w:tabs>
      </w:pPr>
      <w:hyperlink w:anchor="_Toc5394" w:history="1">
        <w:r>
          <w:rPr>
            <w:rFonts w:ascii="仿宋" w:eastAsia="仿宋" w:hAnsi="仿宋" w:cs="仿宋" w:hint="eastAsia"/>
            <w:lang w:eastAsia="zh-CN"/>
          </w:rPr>
          <w:t>(四)、娱乐、游览用船舶项目知识产权保护策略</w:t>
        </w:r>
        <w:r>
          <w:tab/>
        </w:r>
        <w:r>
          <w:fldChar w:fldCharType="begin"/>
        </w:r>
        <w:r>
          <w:instrText xml:space="preserve"> PAGEREF _Toc5394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95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3653"/>
      <w:r>
        <w:rPr>
          <w:rFonts w:ascii="仿宋" w:eastAsia="仿宋" w:hAnsi="仿宋" w:cs="仿宋" w:hint="eastAsia"/>
          <w:sz w:val="28"/>
          <w:lang w:eastAsia="zh-CN"/>
        </w:rPr>
        <w:t>一、娱乐、游览用船舶项目绩效评估</w:t>
      </w:r>
      <w:bookmarkEnd w:id="2"/>
    </w:p>
    <w:p>
      <w:pPr>
        <w:pStyle w:val="Heading2"/>
        <w:rPr>
          <w:rFonts w:ascii="仿宋" w:eastAsia="仿宋" w:hAnsi="仿宋" w:cs="仿宋" w:hint="eastAsia"/>
          <w:lang w:eastAsia="zh-CN"/>
        </w:rPr>
      </w:pPr>
      <w:bookmarkStart w:id="3" w:name="_Toc1048"/>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娱乐、游览用船舶项目中，我们设计了一套全面的绩效评估指标，以确保娱乐、游览用船舶项目的可控和成功交付。这些指标跨足娱乐、游览用船舶项目目标、成本、进度和质量等多个维度，为我们提供了全面洞察娱乐、游览用船舶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娱乐、游览用船舶项目目标达成率是我们关注的首要指标。我们设定了明确的目标，并通过定期监测和评估，迅速发现并应对潜在的目标偏差。这为娱乐、游览用船舶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成本绩效是另一个核心关注点。通过实际成本与预算成本的对比分析，我们深入了解成本差异的原因，及时调整资源分配，保持娱乐、游览用船舶项目在经济效益方面的合理水平。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娱乐、游览用船舶项目进度作为关键的绩效指标之一，得到了精心的关注。我们制定了详细的娱乐、游览用船舶项目进度计划，并设立了进度符合度指标，确保实际进度与计划进度保持一致。这使我们能够快速发现和解决潜在的进度问题，保持娱乐、游览用船舶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娱乐、游览用船舶项目绩效的不可或缺的一环。我们引入了一系列的质量标准和客户满意度指标，以确保娱乐、游览用船舶项目交付的成果在质量上达到或超越预期水平。通过持续监测这些指标，我们努力提升娱乐、游览用船舶项目整体质量水平，为娱乐、游览用船舶项目的成功交付提供有力保障。通过这些科学且全面的绩效评估，我们能够更好地引导娱乐、游览用船舶项目的持续改进，确保娱乐、游览用船舶项目目标的顺利达成。</w:t>
      </w:r>
    </w:p>
    <w:p>
      <w:pPr>
        <w:pStyle w:val="Heading2"/>
        <w:ind w:firstLine="560" w:firstLineChars="200"/>
        <w:rPr>
          <w:rFonts w:ascii="仿宋" w:eastAsia="仿宋" w:hAnsi="仿宋" w:cs="仿宋" w:hint="eastAsia"/>
          <w:sz w:val="28"/>
          <w:lang w:eastAsia="zh-CN"/>
        </w:rPr>
      </w:pPr>
      <w:bookmarkStart w:id="4" w:name="_Toc22343"/>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绩效评估是娱乐、游览用船舶项目中的关键环节，为确保娱乐、游览用船舶项目达到预期目标，我们采用了多层次、多维度的绩效评估方法。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娱乐、游览用船舶项目的战略目标对齐，确保每个决策和行动都与娱乐、游览用船舶项目整体目标保持一致。团队会定期召开战略对齐会议，审视当前工作与娱乐、游览用船舶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娱乐、游览用船舶项目进度、质量、成本和风险等方面。这些指标通过数据收集和分析，为娱乐、游览用船舶项目管理团队提供了客观的评估依据。例如，我们通过娱乐、游览用船舶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娱乐、游览用船舶项目内部，还考虑了娱乐、游览用船舶项目对外部环境的影响。我们定期进行干系人满意度调查，以了解各利益相关方对娱乐、游览用船舶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这种多层次、多角度的绩效评估方法，使得我们能够全面了解娱乐、游览用船舶项目的运行状态，及时做出调整，确保娱乐、游览用船舶项目在不断变化的环境中保持稳健前行。</w:t>
      </w:r>
    </w:p>
    <w:p>
      <w:pPr>
        <w:pStyle w:val="Heading2"/>
        <w:ind w:firstLine="560" w:firstLineChars="200"/>
        <w:rPr>
          <w:rFonts w:ascii="仿宋" w:eastAsia="仿宋" w:hAnsi="仿宋" w:cs="仿宋" w:hint="eastAsia"/>
          <w:sz w:val="28"/>
          <w:lang w:eastAsia="zh-CN"/>
        </w:rPr>
      </w:pPr>
      <w:bookmarkStart w:id="5" w:name="_Toc25845"/>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为了确保娱乐、游览用船舶项目的有效管理和不断优化，我们采用了精心设计的绩效评估周期。这个周期旨在实现灵活、实时和全面的评估，以适应娱乐、游览用船舶项目执行中的各种挑战。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娱乐、游览用船舶项目的不同需求，分为短期、中期和长期。短期评估关注每个迭代或工作周期，以及时发现和解决当前任务中的问题。中期评估涵盖几个迭代，深入了解整体娱乐、游览用船舶项目的趋势和性能。长期评估则着眼于整个娱乐、游览用船舶项目阶段，确保娱乐、游览用船舶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娱乐、游览用船舶项目管理工具和协作平台，团队成员能够随时更新和分享娱乐、游览用船舶项目数据。这种实时性的反馈机制使我们能够及时察觉潜在问题，快速调整，保持娱乐、游览用船舶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娱乐、游览用船舶项目的决策制定密不可分。每个周期的娱乐、游览用船舶项目回顾会议成为集体总结经验、识别问题深层次原因并找到创新解决方案的平台。这种定期的反思与调整机制使娱乐、游览用船舶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30382"/>
      <w:r>
        <w:rPr>
          <w:rFonts w:ascii="仿宋" w:eastAsia="仿宋" w:hAnsi="仿宋" w:cs="仿宋" w:hint="eastAsia"/>
          <w:sz w:val="28"/>
          <w:lang w:eastAsia="zh-CN"/>
        </w:rPr>
        <w:t>二、市场分析、调研</w:t>
      </w:r>
      <w:bookmarkEnd w:id="6"/>
    </w:p>
    <w:p>
      <w:pPr>
        <w:pStyle w:val="Heading2"/>
        <w:rPr>
          <w:rFonts w:ascii="仿宋" w:eastAsia="仿宋" w:hAnsi="仿宋" w:cs="仿宋" w:hint="eastAsia"/>
          <w:lang w:eastAsia="zh-CN"/>
        </w:rPr>
      </w:pPr>
      <w:bookmarkStart w:id="7" w:name="_Toc24550"/>
      <w:r>
        <w:rPr>
          <w:rFonts w:ascii="仿宋" w:eastAsia="仿宋" w:hAnsi="仿宋" w:cs="仿宋" w:hint="eastAsia"/>
          <w:lang w:eastAsia="zh-CN"/>
        </w:rPr>
        <w:t>(一)、娱乐、游览用船舶行业分析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娱乐、游览用船舶行业一直以来都是市场的关注焦点。行业内的发展趋势、竞争态势以及潜在机会都对娱乐、游览用船舶项目的推进产生深远的影响。通过深入研究行业的整体概貌，我们将更好地理解行业的核心特征，为娱乐、游览用船舶项目的定位提供有力支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娱乐、游览用船舶行业，技术一直是推动创新和发展的关键因素。我们将对当前技术趋势进行详尽分析，包括但不限于人工智能、大数据应用、先进制造技术等。这有助于娱乐、游览用船舶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娱乐、游览用船舶项目成功的基础。我们将对主要竞争对手进行深入研究，包括其市场份额、产品特点、市场定位等。通过全面了解竞争对手的优势和劣势，娱乐、游览用船舶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8" w:name="_Toc7426"/>
      <w:r>
        <w:rPr>
          <w:rFonts w:ascii="仿宋" w:eastAsia="仿宋" w:hAnsi="仿宋" w:cs="仿宋" w:hint="eastAsia"/>
          <w:sz w:val="28"/>
          <w:lang w:eastAsia="zh-CN"/>
        </w:rPr>
        <w:t>(二)、娱乐、游览用船舶市场分析预测</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娱乐、游览用船舶市场未来的增长趋势。这包括市场的整体规模、各细分领域的发展趋势等。娱乐、游览用船舶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娱乐、游览用船舶项目更好地定位目标市场，提供更符合消费者期待的解决方案。</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娱乐、游览用船舶项目实施过程中需要充分考虑的因素。我们将对市场风险进行全面评估，包括但不限于政策法规风险、市场竞争风险、技术变革风险等。通过对潜在风险的深入分析，娱乐、游览用船舶项目可以制定相应的风险缓解策略，降低不确定性对娱乐、游览用船舶项目的影响。</w:t>
      </w:r>
    </w:p>
    <w:p>
      <w:pPr>
        <w:pStyle w:val="Heading1"/>
        <w:ind w:firstLine="560" w:firstLineChars="200"/>
        <w:rPr>
          <w:rFonts w:ascii="仿宋" w:eastAsia="仿宋" w:hAnsi="仿宋" w:cs="仿宋" w:hint="eastAsia"/>
          <w:sz w:val="28"/>
          <w:lang w:eastAsia="zh-CN"/>
        </w:rPr>
      </w:pPr>
      <w:bookmarkStart w:id="9" w:name="_Toc16277"/>
      <w:r>
        <w:rPr>
          <w:rFonts w:ascii="仿宋" w:eastAsia="仿宋" w:hAnsi="仿宋" w:cs="仿宋" w:hint="eastAsia"/>
          <w:sz w:val="28"/>
          <w:lang w:eastAsia="zh-CN"/>
        </w:rPr>
        <w:t>三、娱乐、游览用船舶项目土建工程</w:t>
      </w:r>
      <w:bookmarkEnd w:id="9"/>
    </w:p>
    <w:p>
      <w:pPr>
        <w:pStyle w:val="Heading2"/>
        <w:rPr>
          <w:rFonts w:ascii="仿宋" w:eastAsia="仿宋" w:hAnsi="仿宋" w:cs="仿宋" w:hint="eastAsia"/>
          <w:lang w:eastAsia="zh-CN"/>
        </w:rPr>
      </w:pPr>
      <w:bookmarkStart w:id="10" w:name="_Toc15769"/>
      <w:r>
        <w:rPr>
          <w:rFonts w:ascii="仿宋" w:eastAsia="仿宋" w:hAnsi="仿宋" w:cs="仿宋" w:hint="eastAsia"/>
          <w:lang w:eastAsia="zh-CN"/>
        </w:rPr>
        <w:t>(一)、建筑工程设计原则</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在娱乐、游览用船舶项目的建筑工程设计中，我们将秉承一系列重要的设计原则，以确保娱乐、游览用船舶项目建筑在功能、美观、可持续性等方面达到最佳效果。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首要原则是确保建筑的功能性得到最大化的发挥。我们将充分理解娱乐、游览用船舶项目的实际需求，合理布局各个功能区域，保证建筑在满足业务需求的同时，提供高效的工作环境。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在建筑设计中，我们将综合考虑建设和运营成本。通过精细的经济效益分析，确保设计方案在高效利用资源的同时，对娱乐、游览用船舶项目的长期盈利能力有积极的贡献。</w:t>
      </w:r>
    </w:p>
    <w:p>
      <w:pPr>
        <w:pStyle w:val="Heading2"/>
        <w:ind w:firstLine="560" w:firstLineChars="200"/>
        <w:rPr>
          <w:rFonts w:ascii="仿宋" w:eastAsia="仿宋" w:hAnsi="仿宋" w:cs="仿宋" w:hint="eastAsia"/>
          <w:sz w:val="28"/>
          <w:lang w:eastAsia="zh-CN"/>
        </w:rPr>
      </w:pPr>
      <w:bookmarkStart w:id="11" w:name="_Toc30723"/>
      <w:r>
        <w:rPr>
          <w:rFonts w:ascii="仿宋" w:eastAsia="仿宋" w:hAnsi="仿宋" w:cs="仿宋" w:hint="eastAsia"/>
          <w:sz w:val="28"/>
          <w:lang w:eastAsia="zh-CN"/>
        </w:rPr>
        <w:t>(二)、土建工程设计年限及安全等级</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娱乐、游览用船舶项目的土建工程设计中，我们将精准设定设计年限，结合娱乐、游览用船舶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娱乐、游览用船舶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2" w:name="_Toc14928"/>
      <w:r>
        <w:rPr>
          <w:rFonts w:ascii="仿宋" w:eastAsia="仿宋" w:hAnsi="仿宋" w:cs="仿宋" w:hint="eastAsia"/>
          <w:sz w:val="28"/>
          <w:lang w:eastAsia="zh-CN"/>
        </w:rPr>
        <w:t>(三)、建筑工程设计总体要求</w:t>
      </w:r>
      <w:bookmarkEnd w:id="12"/>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娱乐、游览用船舶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娱乐、游览用船舶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娱乐、游览用船舶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3" w:name="_Toc12792"/>
      <w:r>
        <w:rPr>
          <w:rFonts w:ascii="仿宋" w:eastAsia="仿宋" w:hAnsi="仿宋" w:cs="仿宋" w:hint="eastAsia"/>
          <w:sz w:val="28"/>
          <w:lang w:eastAsia="zh-CN"/>
        </w:rPr>
        <w:t>(四)、土建工程建设指标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本期工程娱乐、游览用船舶项目预计总建筑面积XXX平方米，其中：计容建筑面积XXX平方米，计划建筑工程投资XX万元，占娱乐、游览用船舶项目总投资的XX%。</w:t>
      </w:r>
    </w:p>
    <w:p>
      <w:pPr>
        <w:pStyle w:val="Heading1"/>
        <w:ind w:firstLine="560" w:firstLineChars="200"/>
        <w:rPr>
          <w:rFonts w:ascii="仿宋" w:eastAsia="仿宋" w:hAnsi="仿宋" w:cs="仿宋" w:hint="eastAsia"/>
          <w:sz w:val="28"/>
          <w:lang w:eastAsia="zh-CN"/>
        </w:rPr>
      </w:pPr>
      <w:bookmarkStart w:id="14" w:name="_Toc5574"/>
      <w:r>
        <w:rPr>
          <w:rFonts w:ascii="仿宋" w:eastAsia="仿宋" w:hAnsi="仿宋" w:cs="仿宋" w:hint="eastAsia"/>
          <w:sz w:val="28"/>
          <w:lang w:eastAsia="zh-CN"/>
        </w:rPr>
        <w:t>四、工艺说明</w:t>
      </w:r>
      <w:bookmarkEnd w:id="14"/>
    </w:p>
    <w:p>
      <w:pPr>
        <w:pStyle w:val="Heading2"/>
        <w:rPr>
          <w:rFonts w:ascii="仿宋" w:eastAsia="仿宋" w:hAnsi="仿宋" w:cs="仿宋" w:hint="eastAsia"/>
          <w:lang w:eastAsia="zh-CN"/>
        </w:rPr>
      </w:pPr>
      <w:bookmarkStart w:id="15" w:name="_Toc14017"/>
      <w:r>
        <w:rPr>
          <w:rFonts w:ascii="仿宋" w:eastAsia="仿宋" w:hAnsi="仿宋" w:cs="仿宋" w:hint="eastAsia"/>
          <w:lang w:eastAsia="zh-CN"/>
        </w:rPr>
        <w:t>(一)、技术管理特点</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娱乐、游览用船舶项目的技术管理特点体现在其创新导向。通过引入最先进的技术趋势和解决方案，娱乐、游览用船舶项目致力于提升科技含量、提高质量和效率水平。这意味着我们将采用最新的工具和方法，确保娱乐、游览用船舶项目在技术层面始终走在前沿，从而在竞争激烈的市场中脱颖而出。</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娱乐、游览用船舶项目技术管理的显著特征。通过整合不同领域的技术资源，我们实现了跨学科的协同工作。这有助于优化技术架构，提高整体效能。此外，整合性策略还促进了不同技术团队之间的紧密沟通和高效合作，确保娱乐、游览用船舶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娱乐、游览用船舶项目所采用的技术。通过不断优化技术方案，娱乐、游览用船舶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娱乐、游览用船舶项目团队将在娱乐、游览用船舶项目初期识别可能的技术风险，并采取相应的预防和应对措施。通过建立健全的风险评估机制，娱乐、游览用船舶项目能够在实施过程中及时发现并解决潜在的技术问题，保障娱乐、游览用船舶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娱乐、游览用船舶项目中，技术将成为娱乐、游览用船舶项目成功的有力支持。这一深度剖析揭示了技术管理在娱乐、游览用船舶项目实施中的关键作用，为娱乐、游览用船舶项目的技术基础奠定了坚实的基础。</w:t>
      </w:r>
    </w:p>
    <w:p>
      <w:pPr>
        <w:pStyle w:val="Heading2"/>
        <w:ind w:firstLine="560" w:firstLineChars="200"/>
        <w:rPr>
          <w:rFonts w:ascii="仿宋" w:eastAsia="仿宋" w:hAnsi="仿宋" w:cs="仿宋" w:hint="eastAsia"/>
          <w:sz w:val="28"/>
          <w:lang w:eastAsia="zh-CN"/>
        </w:rPr>
      </w:pPr>
      <w:bookmarkStart w:id="16" w:name="_Toc10381"/>
      <w:r>
        <w:rPr>
          <w:rFonts w:ascii="仿宋" w:eastAsia="仿宋" w:hAnsi="仿宋" w:cs="仿宋" w:hint="eastAsia"/>
          <w:sz w:val="28"/>
          <w:lang w:eastAsia="zh-CN"/>
        </w:rPr>
        <w:t>(二)、娱乐、游览用船舶项目工艺技术设计方案</w:t>
      </w:r>
      <w:bookmarkEnd w:id="16"/>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娱乐、游览用船舶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娱乐、游览用船舶项目将严格按照相关行业规范要求进行组织。通过有效控制产品质量，娱乐、游览用船舶项目将致力于为顾客提供优质的娱乐、游览用船舶项目产品和良好的服务。这体现了娱乐、游览用船舶项目对于生产活动合规性和质量标准的高度重视，为娱乐、游览用船舶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娱乐、游览用船舶项目注重生态效益和清洁生产原则。娱乐、游览用船舶项目建设将紧密结合地方特色经济发展，与社会经济发展规划和区域环境保护规划方案相协调一致。通过与当地区域自然生态系统的结合，娱乐、游览用船舶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娱乐、游览用船舶项目产品具有多样化的客户需求和个性化的特点。因此，娱乐、游览用船舶项目产品规格品种多样，且单批生产数量较小。为满足这一特点，娱乐、游览用船舶项目承办单位将建设先进的柔性制造生产线。通过广泛应用柔性制造技术，娱乐、游览用船舶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娱乐、游览用船舶项目采用的技术具有较高的技术含量和自动化水平，处于国内先进水平。这一技术选用不仅体现了对生产效率、质量和环境友好性的高标准要求，同时为娱乐、游览用船舶项目的可持续发展奠定了坚实的基础。</w:t>
      </w:r>
    </w:p>
    <w:p>
      <w:pPr>
        <w:pStyle w:val="Heading2"/>
        <w:ind w:firstLine="560" w:firstLineChars="200"/>
        <w:rPr>
          <w:rFonts w:ascii="仿宋" w:eastAsia="仿宋" w:hAnsi="仿宋" w:cs="仿宋" w:hint="eastAsia"/>
          <w:sz w:val="28"/>
          <w:lang w:eastAsia="zh-CN"/>
        </w:rPr>
      </w:pPr>
      <w:bookmarkStart w:id="17" w:name="_Toc26397"/>
      <w:r>
        <w:rPr>
          <w:rFonts w:ascii="仿宋" w:eastAsia="仿宋" w:hAnsi="仿宋" w:cs="仿宋" w:hint="eastAsia"/>
          <w:sz w:val="28"/>
          <w:lang w:eastAsia="zh-CN"/>
        </w:rPr>
        <w:t>(三)、设备选型方案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为确保娱乐、游览用船舶项目的高效生产和技术实施，我们制定了一套精心设计的设备选型方案，以满足娱乐、游览用船舶项目生产、质量和环保的要求。该方案的主要特点如下：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娱乐、游览用船舶项目在生产过程中实现更高的生态效益。</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针对娱乐、游览用船舶项目产品的多样性和小批量生产的特点，我们将建设柔性制造生产线。通过在设备选型中考虑柔性制造技术，可以灵活应对不同产品规格和生产需求，实现生产线的高度灵活性和适应性。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8" w:name="_Toc30978"/>
      <w:r>
        <w:rPr>
          <w:rFonts w:ascii="仿宋" w:eastAsia="仿宋" w:hAnsi="仿宋" w:cs="仿宋" w:hint="eastAsia"/>
          <w:sz w:val="28"/>
          <w:lang w:eastAsia="zh-CN"/>
        </w:rPr>
        <w:t>五、娱乐、游览用船舶项目可持续发展</w:t>
      </w:r>
      <w:bookmarkEnd w:id="18"/>
    </w:p>
    <w:p>
      <w:pPr>
        <w:pStyle w:val="Heading2"/>
        <w:rPr>
          <w:rFonts w:ascii="仿宋" w:eastAsia="仿宋" w:hAnsi="仿宋" w:cs="仿宋" w:hint="eastAsia"/>
          <w:lang w:eastAsia="zh-CN"/>
        </w:rPr>
      </w:pPr>
      <w:bookmarkStart w:id="19" w:name="_Toc32324"/>
      <w:r>
        <w:rPr>
          <w:rFonts w:ascii="仿宋" w:eastAsia="仿宋" w:hAnsi="仿宋" w:cs="仿宋" w:hint="eastAsia"/>
          <w:lang w:eastAsia="zh-CN"/>
        </w:rPr>
        <w:t>(一)、可持续战略与实践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娱乐、游览用船舶项目中，娱乐、游览用船舶项目团队着眼于未来，明确了可持续发展的战略方向。制定的具体可持续发展目标包括降低资源使用、采用环保技术、最大化社会效益等。这一步骤不仅有助于娱乐、游览用船舶项目在环保和社会责任方面达到最高标准，也为未来提供了明确的指引，确保娱乐、游览用船舶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可持续实践的融入娱乐、游览用船舶项目管理</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娱乐、游览用船舶项目管理周期。从娱乐、游览用船舶项目规划开始，娱乐、游览用船舶项目团队就考虑了环境和社会的因素。在执行阶段，娱乐、游览用船舶项目团队积极推动绿色技术的应用，优化资源利用。此外，关注员工的社会责任，通过培训和沟通活动提高员工对可持续发展的认知，使他们能够在日常工作中践行可持续实践。这些举措不仅为娱乐、游览用船舶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20" w:name="_Toc4763"/>
      <w:r>
        <w:rPr>
          <w:rFonts w:ascii="仿宋" w:eastAsia="仿宋" w:hAnsi="仿宋" w:cs="仿宋" w:hint="eastAsia"/>
          <w:sz w:val="28"/>
          <w:lang w:eastAsia="zh-CN"/>
        </w:rPr>
        <w:t>(二)、环保与社会责任</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娱乐、游览用船舶项目的可持续发展理念，我们深信环保与社会责任是娱乐、游览用船舶项目成功的关键支柱。在娱乐、游览用船舶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娱乐、游览用船舶项目团队通过引入先进的环保技术、建立高效的废物处理系统以及推动能源节约措施，积极履行环保责任。定期的环保监测和评估确保娱乐、游览用船舶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https://d.book118.com/045110343331011043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娱乐、游览用船舶项目规划设计纲要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娱乐、游览用船舶项目规划设计纲要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娱乐、游览用船舶项目规划设计纲要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娱乐、游览用船舶项目规划设计纲要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娱乐、游览用船舶项目规划设计纲要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娱乐、游览用船舶项目规划设计纲要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娱乐、游览用船舶项目规划设计纲要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娱乐、游览用船舶项目规划设计纲要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娱乐、游览用船舶项目规划设计纲要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娱乐、游览用船舶项目规划设计纲要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娱乐、游览用船舶项目规划设计纲要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娱乐、游览用船舶项目规划设计纲要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娱乐、游览用船舶项目规划设计纲要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娱乐、游览用船舶项目规划设计纲要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娱乐、游览用船舶项目规划设计纲要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娱乐、游览用船舶项目规划设计纲要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娱乐、游览用船舶项目规划设计纲要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9244EBE"/>
    <w:rsid w:val="69244EB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4511034333101104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2024-01-19T09:07:00Z</dcterms:created>
  <dcterms:modified xsi:type="dcterms:W3CDTF">2024-01-19T09:07:38Z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48277A14A42941F5AEDB9C9777A53E07_11</vt:lpwstr>
  </property>
  <property fmtid="{D5CDD505-2E9C-101B-9397-08002B2CF9AE}" pid="3" name="KSOProductBuildVer">
    <vt:lpwstr>2052-12.1.0.16120</vt:lpwstr>
  </property>
</Properties>
</file>