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商务服务项目规划设计纲要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09" w:history="1">
        <w:r>
          <w:rPr>
            <w:rFonts w:ascii="仿宋" w:eastAsia="仿宋" w:hAnsi="仿宋" w:cs="仿宋" w:hint="eastAsia"/>
            <w:lang w:eastAsia="zh-CN"/>
          </w:rPr>
          <w:t>前言</w:t>
        </w:r>
        <w:r>
          <w:tab/>
        </w:r>
        <w:r>
          <w:fldChar w:fldCharType="begin"/>
        </w:r>
        <w:r>
          <w:instrText xml:space="preserve"> PAGEREF _Toc5209 \h </w:instrText>
        </w:r>
        <w:r>
          <w:fldChar w:fldCharType="separate"/>
        </w:r>
        <w:r>
          <w:t>3</w:t>
        </w:r>
        <w:r>
          <w:fldChar w:fldCharType="end"/>
        </w:r>
      </w:hyperlink>
    </w:p>
    <w:p>
      <w:pPr>
        <w:pStyle w:val="TOC1"/>
        <w:tabs>
          <w:tab w:val="right" w:leader="dot" w:pos="8306"/>
        </w:tabs>
      </w:pPr>
      <w:hyperlink w:anchor="_Toc30378" w:history="1">
        <w:r>
          <w:rPr>
            <w:rFonts w:ascii="仿宋" w:eastAsia="仿宋" w:hAnsi="仿宋" w:cs="仿宋" w:hint="eastAsia"/>
            <w:lang w:eastAsia="zh-CN"/>
          </w:rPr>
          <w:t>一、商务服务项目选址可行性分析</w:t>
        </w:r>
        <w:r>
          <w:tab/>
        </w:r>
        <w:r>
          <w:fldChar w:fldCharType="begin"/>
        </w:r>
        <w:r>
          <w:instrText xml:space="preserve"> PAGEREF _Toc30378 \h </w:instrText>
        </w:r>
        <w:r>
          <w:fldChar w:fldCharType="separate"/>
        </w:r>
        <w:r>
          <w:t>3</w:t>
        </w:r>
        <w:r>
          <w:fldChar w:fldCharType="end"/>
        </w:r>
      </w:hyperlink>
    </w:p>
    <w:p>
      <w:pPr>
        <w:pStyle w:val="TOC2"/>
        <w:tabs>
          <w:tab w:val="right" w:leader="dot" w:pos="8306"/>
        </w:tabs>
      </w:pPr>
      <w:hyperlink w:anchor="_Toc23227" w:history="1">
        <w:r>
          <w:rPr>
            <w:rFonts w:ascii="仿宋" w:eastAsia="仿宋" w:hAnsi="仿宋" w:cs="仿宋" w:hint="eastAsia"/>
            <w:lang w:eastAsia="zh-CN"/>
          </w:rPr>
          <w:t>(一)、商务服务项目选址</w:t>
        </w:r>
        <w:r>
          <w:tab/>
        </w:r>
        <w:r>
          <w:fldChar w:fldCharType="begin"/>
        </w:r>
        <w:r>
          <w:instrText xml:space="preserve"> PAGEREF _Toc23227 \h </w:instrText>
        </w:r>
        <w:r>
          <w:fldChar w:fldCharType="separate"/>
        </w:r>
        <w:r>
          <w:t>3</w:t>
        </w:r>
        <w:r>
          <w:fldChar w:fldCharType="end"/>
        </w:r>
      </w:hyperlink>
    </w:p>
    <w:p>
      <w:pPr>
        <w:pStyle w:val="TOC2"/>
        <w:tabs>
          <w:tab w:val="right" w:leader="dot" w:pos="8306"/>
        </w:tabs>
      </w:pPr>
      <w:hyperlink w:anchor="_Toc19566" w:history="1">
        <w:r>
          <w:rPr>
            <w:rFonts w:ascii="仿宋" w:eastAsia="仿宋" w:hAnsi="仿宋" w:cs="仿宋" w:hint="eastAsia"/>
            <w:lang w:eastAsia="zh-CN"/>
          </w:rPr>
          <w:t>(二)、用地控制指标</w:t>
        </w:r>
        <w:r>
          <w:tab/>
        </w:r>
        <w:r>
          <w:fldChar w:fldCharType="begin"/>
        </w:r>
        <w:r>
          <w:instrText xml:space="preserve"> PAGEREF _Toc19566 \h </w:instrText>
        </w:r>
        <w:r>
          <w:fldChar w:fldCharType="separate"/>
        </w:r>
        <w:r>
          <w:t>3</w:t>
        </w:r>
        <w:r>
          <w:fldChar w:fldCharType="end"/>
        </w:r>
      </w:hyperlink>
    </w:p>
    <w:p>
      <w:pPr>
        <w:pStyle w:val="TOC2"/>
        <w:tabs>
          <w:tab w:val="right" w:leader="dot" w:pos="8306"/>
        </w:tabs>
      </w:pPr>
      <w:hyperlink w:anchor="_Toc8400" w:history="1">
        <w:r>
          <w:rPr>
            <w:rFonts w:ascii="仿宋" w:eastAsia="仿宋" w:hAnsi="仿宋" w:cs="仿宋" w:hint="eastAsia"/>
            <w:lang w:eastAsia="zh-CN"/>
          </w:rPr>
          <w:t>(三)、节约用地措施</w:t>
        </w:r>
        <w:r>
          <w:tab/>
        </w:r>
        <w:r>
          <w:fldChar w:fldCharType="begin"/>
        </w:r>
        <w:r>
          <w:instrText xml:space="preserve"> PAGEREF _Toc8400 \h </w:instrText>
        </w:r>
        <w:r>
          <w:fldChar w:fldCharType="separate"/>
        </w:r>
        <w:r>
          <w:t>5</w:t>
        </w:r>
        <w:r>
          <w:fldChar w:fldCharType="end"/>
        </w:r>
      </w:hyperlink>
    </w:p>
    <w:p>
      <w:pPr>
        <w:pStyle w:val="TOC2"/>
        <w:tabs>
          <w:tab w:val="right" w:leader="dot" w:pos="8306"/>
        </w:tabs>
      </w:pPr>
      <w:hyperlink w:anchor="_Toc23978" w:history="1">
        <w:r>
          <w:rPr>
            <w:rFonts w:ascii="仿宋" w:eastAsia="仿宋" w:hAnsi="仿宋" w:cs="仿宋" w:hint="eastAsia"/>
            <w:lang w:eastAsia="zh-CN"/>
          </w:rPr>
          <w:t>(四)、总图布置方案</w:t>
        </w:r>
        <w:r>
          <w:tab/>
        </w:r>
        <w:r>
          <w:fldChar w:fldCharType="begin"/>
        </w:r>
        <w:r>
          <w:instrText xml:space="preserve"> PAGEREF _Toc23978 \h </w:instrText>
        </w:r>
        <w:r>
          <w:fldChar w:fldCharType="separate"/>
        </w:r>
        <w:r>
          <w:t>6</w:t>
        </w:r>
        <w:r>
          <w:fldChar w:fldCharType="end"/>
        </w:r>
      </w:hyperlink>
    </w:p>
    <w:p>
      <w:pPr>
        <w:pStyle w:val="TOC2"/>
        <w:tabs>
          <w:tab w:val="right" w:leader="dot" w:pos="8306"/>
        </w:tabs>
      </w:pPr>
      <w:hyperlink w:anchor="_Toc5581" w:history="1">
        <w:r>
          <w:rPr>
            <w:rFonts w:ascii="仿宋" w:eastAsia="仿宋" w:hAnsi="仿宋" w:cs="仿宋" w:hint="eastAsia"/>
            <w:lang w:eastAsia="zh-CN"/>
          </w:rPr>
          <w:t>(五)、选址综合评价</w:t>
        </w:r>
        <w:r>
          <w:tab/>
        </w:r>
        <w:r>
          <w:fldChar w:fldCharType="begin"/>
        </w:r>
        <w:r>
          <w:instrText xml:space="preserve"> PAGEREF _Toc5581 \h </w:instrText>
        </w:r>
        <w:r>
          <w:fldChar w:fldCharType="separate"/>
        </w:r>
        <w:r>
          <w:t>7</w:t>
        </w:r>
        <w:r>
          <w:fldChar w:fldCharType="end"/>
        </w:r>
      </w:hyperlink>
    </w:p>
    <w:p>
      <w:pPr>
        <w:pStyle w:val="TOC1"/>
        <w:tabs>
          <w:tab w:val="right" w:leader="dot" w:pos="8306"/>
        </w:tabs>
      </w:pPr>
      <w:hyperlink w:anchor="_Toc2878" w:history="1">
        <w:r>
          <w:rPr>
            <w:rFonts w:ascii="仿宋" w:eastAsia="仿宋" w:hAnsi="仿宋" w:cs="仿宋" w:hint="eastAsia"/>
            <w:lang w:eastAsia="zh-CN"/>
          </w:rPr>
          <w:t>二、工艺说明</w:t>
        </w:r>
        <w:r>
          <w:tab/>
        </w:r>
        <w:r>
          <w:fldChar w:fldCharType="begin"/>
        </w:r>
        <w:r>
          <w:instrText xml:space="preserve"> PAGEREF _Toc2878 \h </w:instrText>
        </w:r>
        <w:r>
          <w:fldChar w:fldCharType="separate"/>
        </w:r>
        <w:r>
          <w:t>8</w:t>
        </w:r>
        <w:r>
          <w:fldChar w:fldCharType="end"/>
        </w:r>
      </w:hyperlink>
    </w:p>
    <w:p>
      <w:pPr>
        <w:pStyle w:val="TOC2"/>
        <w:tabs>
          <w:tab w:val="right" w:leader="dot" w:pos="8306"/>
        </w:tabs>
      </w:pPr>
      <w:hyperlink w:anchor="_Toc21387" w:history="1">
        <w:r>
          <w:rPr>
            <w:rFonts w:ascii="仿宋" w:eastAsia="仿宋" w:hAnsi="仿宋" w:cs="仿宋" w:hint="eastAsia"/>
            <w:lang w:eastAsia="zh-CN"/>
          </w:rPr>
          <w:t>(一)、技术管理特点</w:t>
        </w:r>
        <w:r>
          <w:tab/>
        </w:r>
        <w:r>
          <w:fldChar w:fldCharType="begin"/>
        </w:r>
        <w:r>
          <w:instrText xml:space="preserve"> PAGEREF _Toc21387 \h </w:instrText>
        </w:r>
        <w:r>
          <w:fldChar w:fldCharType="separate"/>
        </w:r>
        <w:r>
          <w:t>8</w:t>
        </w:r>
        <w:r>
          <w:fldChar w:fldCharType="end"/>
        </w:r>
      </w:hyperlink>
    </w:p>
    <w:p>
      <w:pPr>
        <w:pStyle w:val="TOC2"/>
        <w:tabs>
          <w:tab w:val="right" w:leader="dot" w:pos="8306"/>
        </w:tabs>
      </w:pPr>
      <w:hyperlink w:anchor="_Toc14902" w:history="1">
        <w:r>
          <w:rPr>
            <w:rFonts w:ascii="仿宋" w:eastAsia="仿宋" w:hAnsi="仿宋" w:cs="仿宋" w:hint="eastAsia"/>
            <w:lang w:eastAsia="zh-CN"/>
          </w:rPr>
          <w:t>(二)、商务服务项目工艺技术设计方案</w:t>
        </w:r>
        <w:r>
          <w:tab/>
        </w:r>
        <w:r>
          <w:fldChar w:fldCharType="begin"/>
        </w:r>
        <w:r>
          <w:instrText xml:space="preserve"> PAGEREF _Toc14902 \h </w:instrText>
        </w:r>
        <w:r>
          <w:fldChar w:fldCharType="separate"/>
        </w:r>
        <w:r>
          <w:t>9</w:t>
        </w:r>
        <w:r>
          <w:fldChar w:fldCharType="end"/>
        </w:r>
      </w:hyperlink>
    </w:p>
    <w:p>
      <w:pPr>
        <w:pStyle w:val="TOC2"/>
        <w:tabs>
          <w:tab w:val="right" w:leader="dot" w:pos="8306"/>
        </w:tabs>
      </w:pPr>
      <w:hyperlink w:anchor="_Toc23344" w:history="1">
        <w:r>
          <w:rPr>
            <w:rFonts w:ascii="仿宋" w:eastAsia="仿宋" w:hAnsi="仿宋" w:cs="仿宋" w:hint="eastAsia"/>
            <w:lang w:eastAsia="zh-CN"/>
          </w:rPr>
          <w:t>(三)、设备选型方案</w:t>
        </w:r>
        <w:r>
          <w:tab/>
        </w:r>
        <w:r>
          <w:fldChar w:fldCharType="begin"/>
        </w:r>
        <w:r>
          <w:instrText xml:space="preserve"> PAGEREF _Toc23344 \h </w:instrText>
        </w:r>
        <w:r>
          <w:fldChar w:fldCharType="separate"/>
        </w:r>
        <w:r>
          <w:t>11</w:t>
        </w:r>
        <w:r>
          <w:fldChar w:fldCharType="end"/>
        </w:r>
      </w:hyperlink>
    </w:p>
    <w:p>
      <w:pPr>
        <w:pStyle w:val="TOC1"/>
        <w:tabs>
          <w:tab w:val="right" w:leader="dot" w:pos="8306"/>
        </w:tabs>
      </w:pPr>
      <w:hyperlink w:anchor="_Toc32318" w:history="1">
        <w:r>
          <w:rPr>
            <w:rFonts w:ascii="仿宋" w:eastAsia="仿宋" w:hAnsi="仿宋" w:cs="仿宋" w:hint="eastAsia"/>
            <w:lang w:eastAsia="zh-CN"/>
          </w:rPr>
          <w:t>三、商务服务项目绩效评估</w:t>
        </w:r>
        <w:r>
          <w:tab/>
        </w:r>
        <w:r>
          <w:fldChar w:fldCharType="begin"/>
        </w:r>
        <w:r>
          <w:instrText xml:space="preserve"> PAGEREF _Toc32318 \h </w:instrText>
        </w:r>
        <w:r>
          <w:fldChar w:fldCharType="separate"/>
        </w:r>
        <w:r>
          <w:t>12</w:t>
        </w:r>
        <w:r>
          <w:fldChar w:fldCharType="end"/>
        </w:r>
      </w:hyperlink>
    </w:p>
    <w:p>
      <w:pPr>
        <w:pStyle w:val="TOC2"/>
        <w:tabs>
          <w:tab w:val="right" w:leader="dot" w:pos="8306"/>
        </w:tabs>
      </w:pPr>
      <w:hyperlink w:anchor="_Toc13395" w:history="1">
        <w:r>
          <w:rPr>
            <w:rFonts w:ascii="仿宋" w:eastAsia="仿宋" w:hAnsi="仿宋" w:cs="仿宋" w:hint="eastAsia"/>
            <w:lang w:eastAsia="zh-CN"/>
          </w:rPr>
          <w:t>(一)、绩效评估指标</w:t>
        </w:r>
        <w:r>
          <w:tab/>
        </w:r>
        <w:r>
          <w:fldChar w:fldCharType="begin"/>
        </w:r>
        <w:r>
          <w:instrText xml:space="preserve"> PAGEREF _Toc13395 \h </w:instrText>
        </w:r>
        <w:r>
          <w:fldChar w:fldCharType="separate"/>
        </w:r>
        <w:r>
          <w:t>12</w:t>
        </w:r>
        <w:r>
          <w:fldChar w:fldCharType="end"/>
        </w:r>
      </w:hyperlink>
    </w:p>
    <w:p>
      <w:pPr>
        <w:pStyle w:val="TOC2"/>
        <w:tabs>
          <w:tab w:val="right" w:leader="dot" w:pos="8306"/>
        </w:tabs>
      </w:pPr>
      <w:hyperlink w:anchor="_Toc24773" w:history="1">
        <w:r>
          <w:rPr>
            <w:rFonts w:ascii="仿宋" w:eastAsia="仿宋" w:hAnsi="仿宋" w:cs="仿宋" w:hint="eastAsia"/>
            <w:lang w:eastAsia="zh-CN"/>
          </w:rPr>
          <w:t>(二)、绩效评估方法</w:t>
        </w:r>
        <w:r>
          <w:tab/>
        </w:r>
        <w:r>
          <w:fldChar w:fldCharType="begin"/>
        </w:r>
        <w:r>
          <w:instrText xml:space="preserve"> PAGEREF _Toc24773 \h </w:instrText>
        </w:r>
        <w:r>
          <w:fldChar w:fldCharType="separate"/>
        </w:r>
        <w:r>
          <w:t>13</w:t>
        </w:r>
        <w:r>
          <w:fldChar w:fldCharType="end"/>
        </w:r>
      </w:hyperlink>
    </w:p>
    <w:p>
      <w:pPr>
        <w:pStyle w:val="TOC2"/>
        <w:tabs>
          <w:tab w:val="right" w:leader="dot" w:pos="8306"/>
        </w:tabs>
      </w:pPr>
      <w:hyperlink w:anchor="_Toc10769" w:history="1">
        <w:r>
          <w:rPr>
            <w:rFonts w:ascii="仿宋" w:eastAsia="仿宋" w:hAnsi="仿宋" w:cs="仿宋" w:hint="eastAsia"/>
            <w:lang w:eastAsia="zh-CN"/>
          </w:rPr>
          <w:t>(三)、绩效评估周期</w:t>
        </w:r>
        <w:r>
          <w:tab/>
        </w:r>
        <w:r>
          <w:fldChar w:fldCharType="begin"/>
        </w:r>
        <w:r>
          <w:instrText xml:space="preserve"> PAGEREF _Toc10769 \h </w:instrText>
        </w:r>
        <w:r>
          <w:fldChar w:fldCharType="separate"/>
        </w:r>
        <w:r>
          <w:t>14</w:t>
        </w:r>
        <w:r>
          <w:fldChar w:fldCharType="end"/>
        </w:r>
      </w:hyperlink>
    </w:p>
    <w:p>
      <w:pPr>
        <w:pStyle w:val="TOC1"/>
        <w:tabs>
          <w:tab w:val="right" w:leader="dot" w:pos="8306"/>
        </w:tabs>
      </w:pPr>
      <w:hyperlink w:anchor="_Toc29236" w:history="1">
        <w:r>
          <w:rPr>
            <w:rFonts w:ascii="仿宋" w:eastAsia="仿宋" w:hAnsi="仿宋" w:cs="仿宋" w:hint="eastAsia"/>
            <w:lang w:eastAsia="zh-CN"/>
          </w:rPr>
          <w:t>四、商务服务项目可持续发展</w:t>
        </w:r>
        <w:r>
          <w:tab/>
        </w:r>
        <w:r>
          <w:fldChar w:fldCharType="begin"/>
        </w:r>
        <w:r>
          <w:instrText xml:space="preserve"> PAGEREF _Toc29236 \h </w:instrText>
        </w:r>
        <w:r>
          <w:fldChar w:fldCharType="separate"/>
        </w:r>
        <w:r>
          <w:t>15</w:t>
        </w:r>
        <w:r>
          <w:fldChar w:fldCharType="end"/>
        </w:r>
      </w:hyperlink>
    </w:p>
    <w:p>
      <w:pPr>
        <w:pStyle w:val="TOC2"/>
        <w:tabs>
          <w:tab w:val="right" w:leader="dot" w:pos="8306"/>
        </w:tabs>
      </w:pPr>
      <w:hyperlink w:anchor="_Toc15848" w:history="1">
        <w:r>
          <w:rPr>
            <w:rFonts w:ascii="仿宋" w:eastAsia="仿宋" w:hAnsi="仿宋" w:cs="仿宋" w:hint="eastAsia"/>
            <w:lang w:eastAsia="zh-CN"/>
          </w:rPr>
          <w:t>(一)、可持续战略与实践</w:t>
        </w:r>
        <w:r>
          <w:tab/>
        </w:r>
        <w:r>
          <w:fldChar w:fldCharType="begin"/>
        </w:r>
        <w:r>
          <w:instrText xml:space="preserve"> PAGEREF _Toc15848 \h </w:instrText>
        </w:r>
        <w:r>
          <w:fldChar w:fldCharType="separate"/>
        </w:r>
        <w:r>
          <w:t>15</w:t>
        </w:r>
        <w:r>
          <w:fldChar w:fldCharType="end"/>
        </w:r>
      </w:hyperlink>
    </w:p>
    <w:p>
      <w:pPr>
        <w:pStyle w:val="TOC2"/>
        <w:tabs>
          <w:tab w:val="right" w:leader="dot" w:pos="8306"/>
        </w:tabs>
      </w:pPr>
      <w:hyperlink w:anchor="_Toc32227" w:history="1">
        <w:r>
          <w:rPr>
            <w:rFonts w:ascii="仿宋" w:eastAsia="仿宋" w:hAnsi="仿宋" w:cs="仿宋" w:hint="eastAsia"/>
            <w:lang w:eastAsia="zh-CN"/>
          </w:rPr>
          <w:t>(二)、环保与社会责任</w:t>
        </w:r>
        <w:r>
          <w:tab/>
        </w:r>
        <w:r>
          <w:fldChar w:fldCharType="begin"/>
        </w:r>
        <w:r>
          <w:instrText xml:space="preserve"> PAGEREF _Toc32227 \h </w:instrText>
        </w:r>
        <w:r>
          <w:fldChar w:fldCharType="separate"/>
        </w:r>
        <w:r>
          <w:t>16</w:t>
        </w:r>
        <w:r>
          <w:fldChar w:fldCharType="end"/>
        </w:r>
      </w:hyperlink>
    </w:p>
    <w:p>
      <w:pPr>
        <w:pStyle w:val="TOC1"/>
        <w:tabs>
          <w:tab w:val="right" w:leader="dot" w:pos="8306"/>
        </w:tabs>
      </w:pPr>
      <w:hyperlink w:anchor="_Toc26201" w:history="1">
        <w:r>
          <w:rPr>
            <w:rFonts w:ascii="仿宋" w:eastAsia="仿宋" w:hAnsi="仿宋" w:cs="仿宋" w:hint="eastAsia"/>
            <w:lang w:eastAsia="zh-CN"/>
          </w:rPr>
          <w:t>五、商务服务项目土建工程</w:t>
        </w:r>
        <w:r>
          <w:tab/>
        </w:r>
        <w:r>
          <w:fldChar w:fldCharType="begin"/>
        </w:r>
        <w:r>
          <w:instrText xml:space="preserve"> PAGEREF _Toc26201 \h </w:instrText>
        </w:r>
        <w:r>
          <w:fldChar w:fldCharType="separate"/>
        </w:r>
        <w:r>
          <w:t>17</w:t>
        </w:r>
        <w:r>
          <w:fldChar w:fldCharType="end"/>
        </w:r>
      </w:hyperlink>
    </w:p>
    <w:p>
      <w:pPr>
        <w:pStyle w:val="TOC2"/>
        <w:tabs>
          <w:tab w:val="right" w:leader="dot" w:pos="8306"/>
        </w:tabs>
      </w:pPr>
      <w:hyperlink w:anchor="_Toc16052" w:history="1">
        <w:r>
          <w:rPr>
            <w:rFonts w:ascii="仿宋" w:eastAsia="仿宋" w:hAnsi="仿宋" w:cs="仿宋" w:hint="eastAsia"/>
            <w:lang w:eastAsia="zh-CN"/>
          </w:rPr>
          <w:t>(一)、建筑工程设计原则</w:t>
        </w:r>
        <w:r>
          <w:tab/>
        </w:r>
        <w:r>
          <w:fldChar w:fldCharType="begin"/>
        </w:r>
        <w:r>
          <w:instrText xml:space="preserve"> PAGEREF _Toc16052 \h </w:instrText>
        </w:r>
        <w:r>
          <w:fldChar w:fldCharType="separate"/>
        </w:r>
        <w:r>
          <w:t>17</w:t>
        </w:r>
        <w:r>
          <w:fldChar w:fldCharType="end"/>
        </w:r>
      </w:hyperlink>
    </w:p>
    <w:p>
      <w:pPr>
        <w:pStyle w:val="TOC2"/>
        <w:tabs>
          <w:tab w:val="right" w:leader="dot" w:pos="8306"/>
        </w:tabs>
      </w:pPr>
      <w:hyperlink w:anchor="_Toc8089" w:history="1">
        <w:r>
          <w:rPr>
            <w:rFonts w:ascii="仿宋" w:eastAsia="仿宋" w:hAnsi="仿宋" w:cs="仿宋" w:hint="eastAsia"/>
            <w:lang w:eastAsia="zh-CN"/>
          </w:rPr>
          <w:t>(二)、土建工程设计年限及安全等级</w:t>
        </w:r>
        <w:r>
          <w:tab/>
        </w:r>
        <w:r>
          <w:fldChar w:fldCharType="begin"/>
        </w:r>
        <w:r>
          <w:instrText xml:space="preserve"> PAGEREF _Toc8089 \h </w:instrText>
        </w:r>
        <w:r>
          <w:fldChar w:fldCharType="separate"/>
        </w:r>
        <w:r>
          <w:t>18</w:t>
        </w:r>
        <w:r>
          <w:fldChar w:fldCharType="end"/>
        </w:r>
      </w:hyperlink>
    </w:p>
    <w:p>
      <w:pPr>
        <w:pStyle w:val="TOC2"/>
        <w:tabs>
          <w:tab w:val="right" w:leader="dot" w:pos="8306"/>
        </w:tabs>
      </w:pPr>
      <w:hyperlink w:anchor="_Toc8569" w:history="1">
        <w:r>
          <w:rPr>
            <w:rFonts w:ascii="仿宋" w:eastAsia="仿宋" w:hAnsi="仿宋" w:cs="仿宋" w:hint="eastAsia"/>
            <w:lang w:eastAsia="zh-CN"/>
          </w:rPr>
          <w:t>(三)、建筑工程设计总体要求</w:t>
        </w:r>
        <w:r>
          <w:tab/>
        </w:r>
        <w:r>
          <w:fldChar w:fldCharType="begin"/>
        </w:r>
        <w:r>
          <w:instrText xml:space="preserve"> PAGEREF _Toc8569 \h </w:instrText>
        </w:r>
        <w:r>
          <w:fldChar w:fldCharType="separate"/>
        </w:r>
        <w:r>
          <w:t>19</w:t>
        </w:r>
        <w:r>
          <w:fldChar w:fldCharType="end"/>
        </w:r>
      </w:hyperlink>
    </w:p>
    <w:p>
      <w:pPr>
        <w:pStyle w:val="TOC2"/>
        <w:tabs>
          <w:tab w:val="right" w:leader="dot" w:pos="8306"/>
        </w:tabs>
      </w:pPr>
      <w:hyperlink w:anchor="_Toc18144" w:history="1">
        <w:r>
          <w:rPr>
            <w:rFonts w:ascii="仿宋" w:eastAsia="仿宋" w:hAnsi="仿宋" w:cs="仿宋" w:hint="eastAsia"/>
            <w:lang w:eastAsia="zh-CN"/>
          </w:rPr>
          <w:t>(四)、土建工程建设指标</w:t>
        </w:r>
        <w:r>
          <w:tab/>
        </w:r>
        <w:r>
          <w:fldChar w:fldCharType="begin"/>
        </w:r>
        <w:r>
          <w:instrText xml:space="preserve"> PAGEREF _Toc18144 \h </w:instrText>
        </w:r>
        <w:r>
          <w:fldChar w:fldCharType="separate"/>
        </w:r>
        <w:r>
          <w:t>20</w:t>
        </w:r>
        <w:r>
          <w:fldChar w:fldCharType="end"/>
        </w:r>
      </w:hyperlink>
    </w:p>
    <w:p>
      <w:pPr>
        <w:pStyle w:val="TOC1"/>
        <w:tabs>
          <w:tab w:val="right" w:leader="dot" w:pos="8306"/>
        </w:tabs>
      </w:pPr>
      <w:hyperlink w:anchor="_Toc19340" w:history="1">
        <w:r>
          <w:rPr>
            <w:rFonts w:ascii="仿宋" w:eastAsia="仿宋" w:hAnsi="仿宋" w:cs="仿宋" w:hint="eastAsia"/>
            <w:lang w:eastAsia="zh-CN"/>
          </w:rPr>
          <w:t>六、商务服务项目概论</w:t>
        </w:r>
        <w:r>
          <w:tab/>
        </w:r>
        <w:r>
          <w:fldChar w:fldCharType="begin"/>
        </w:r>
        <w:r>
          <w:instrText xml:space="preserve"> PAGEREF _Toc19340 \h </w:instrText>
        </w:r>
        <w:r>
          <w:fldChar w:fldCharType="separate"/>
        </w:r>
        <w:r>
          <w:t>20</w:t>
        </w:r>
        <w:r>
          <w:fldChar w:fldCharType="end"/>
        </w:r>
      </w:hyperlink>
    </w:p>
    <w:p>
      <w:pPr>
        <w:pStyle w:val="TOC2"/>
        <w:tabs>
          <w:tab w:val="right" w:leader="dot" w:pos="8306"/>
        </w:tabs>
      </w:pPr>
      <w:hyperlink w:anchor="_Toc15635" w:history="1">
        <w:r>
          <w:rPr>
            <w:rFonts w:ascii="仿宋" w:eastAsia="仿宋" w:hAnsi="仿宋" w:cs="仿宋" w:hint="eastAsia"/>
            <w:lang w:eastAsia="zh-CN"/>
          </w:rPr>
          <w:t>(一)、商务服务项目概况</w:t>
        </w:r>
        <w:r>
          <w:tab/>
        </w:r>
        <w:r>
          <w:fldChar w:fldCharType="begin"/>
        </w:r>
        <w:r>
          <w:instrText xml:space="preserve"> PAGEREF _Toc15635 \h </w:instrText>
        </w:r>
        <w:r>
          <w:fldChar w:fldCharType="separate"/>
        </w:r>
        <w:r>
          <w:t>20</w:t>
        </w:r>
        <w:r>
          <w:fldChar w:fldCharType="end"/>
        </w:r>
      </w:hyperlink>
    </w:p>
    <w:p>
      <w:pPr>
        <w:pStyle w:val="TOC2"/>
        <w:tabs>
          <w:tab w:val="right" w:leader="dot" w:pos="8306"/>
        </w:tabs>
      </w:pPr>
      <w:hyperlink w:anchor="_Toc3917" w:history="1">
        <w:r>
          <w:rPr>
            <w:rFonts w:ascii="仿宋" w:eastAsia="仿宋" w:hAnsi="仿宋" w:cs="仿宋" w:hint="eastAsia"/>
            <w:lang w:eastAsia="zh-CN"/>
          </w:rPr>
          <w:t>(二)、商务服务项目目标</w:t>
        </w:r>
        <w:r>
          <w:tab/>
        </w:r>
        <w:r>
          <w:fldChar w:fldCharType="begin"/>
        </w:r>
        <w:r>
          <w:instrText xml:space="preserve"> PAGEREF _Toc3917 \h </w:instrText>
        </w:r>
        <w:r>
          <w:fldChar w:fldCharType="separate"/>
        </w:r>
        <w:r>
          <w:t>22</w:t>
        </w:r>
        <w:r>
          <w:fldChar w:fldCharType="end"/>
        </w:r>
      </w:hyperlink>
    </w:p>
    <w:p>
      <w:pPr>
        <w:pStyle w:val="TOC2"/>
        <w:tabs>
          <w:tab w:val="right" w:leader="dot" w:pos="8306"/>
        </w:tabs>
      </w:pPr>
      <w:hyperlink w:anchor="_Toc29661" w:history="1">
        <w:r>
          <w:rPr>
            <w:rFonts w:ascii="仿宋" w:eastAsia="仿宋" w:hAnsi="仿宋" w:cs="仿宋" w:hint="eastAsia"/>
            <w:lang w:eastAsia="zh-CN"/>
          </w:rPr>
          <w:t>(三)、商务服务项目提出的理由</w:t>
        </w:r>
        <w:r>
          <w:tab/>
        </w:r>
        <w:r>
          <w:fldChar w:fldCharType="begin"/>
        </w:r>
        <w:r>
          <w:instrText xml:space="preserve"> PAGEREF _Toc29661 \h </w:instrText>
        </w:r>
        <w:r>
          <w:fldChar w:fldCharType="separate"/>
        </w:r>
        <w:r>
          <w:t>23</w:t>
        </w:r>
        <w:r>
          <w:fldChar w:fldCharType="end"/>
        </w:r>
      </w:hyperlink>
    </w:p>
    <w:p>
      <w:pPr>
        <w:pStyle w:val="TOC2"/>
        <w:tabs>
          <w:tab w:val="right" w:leader="dot" w:pos="8306"/>
        </w:tabs>
      </w:pPr>
      <w:hyperlink w:anchor="_Toc1375" w:history="1">
        <w:r>
          <w:rPr>
            <w:rFonts w:ascii="仿宋" w:eastAsia="仿宋" w:hAnsi="仿宋" w:cs="仿宋" w:hint="eastAsia"/>
            <w:lang w:eastAsia="zh-CN"/>
          </w:rPr>
          <w:t>(四)、商务服务项目意义</w:t>
        </w:r>
        <w:r>
          <w:tab/>
        </w:r>
        <w:r>
          <w:fldChar w:fldCharType="begin"/>
        </w:r>
        <w:r>
          <w:instrText xml:space="preserve"> PAGEREF _Toc1375 \h </w:instrText>
        </w:r>
        <w:r>
          <w:fldChar w:fldCharType="separate"/>
        </w:r>
        <w:r>
          <w:t>25</w:t>
        </w:r>
        <w:r>
          <w:fldChar w:fldCharType="end"/>
        </w:r>
      </w:hyperlink>
    </w:p>
    <w:p>
      <w:pPr>
        <w:pStyle w:val="TOC2"/>
        <w:tabs>
          <w:tab w:val="right" w:leader="dot" w:pos="8306"/>
        </w:tabs>
      </w:pPr>
      <w:hyperlink w:anchor="_Toc24695" w:history="1">
        <w:r>
          <w:rPr>
            <w:rFonts w:ascii="仿宋" w:eastAsia="仿宋" w:hAnsi="仿宋" w:cs="仿宋" w:hint="eastAsia"/>
            <w:lang w:eastAsia="zh-CN"/>
          </w:rPr>
          <w:t>(五)、商务服务项目背景</w:t>
        </w:r>
        <w:r>
          <w:tab/>
        </w:r>
        <w:r>
          <w:fldChar w:fldCharType="begin"/>
        </w:r>
        <w:r>
          <w:instrText xml:space="preserve"> PAGEREF _Toc24695 \h </w:instrText>
        </w:r>
        <w:r>
          <w:fldChar w:fldCharType="separate"/>
        </w:r>
        <w:r>
          <w:t>25</w:t>
        </w:r>
        <w:r>
          <w:fldChar w:fldCharType="end"/>
        </w:r>
      </w:hyperlink>
    </w:p>
    <w:p>
      <w:pPr>
        <w:pStyle w:val="TOC1"/>
        <w:tabs>
          <w:tab w:val="right" w:leader="dot" w:pos="8306"/>
        </w:tabs>
      </w:pPr>
      <w:hyperlink w:anchor="_Toc30924" w:history="1">
        <w:r>
          <w:rPr>
            <w:rFonts w:ascii="仿宋" w:eastAsia="仿宋" w:hAnsi="仿宋" w:cs="仿宋" w:hint="eastAsia"/>
            <w:lang w:eastAsia="zh-CN"/>
          </w:rPr>
          <w:t>七、商务服务项目风险管理</w:t>
        </w:r>
        <w:r>
          <w:tab/>
        </w:r>
        <w:r>
          <w:fldChar w:fldCharType="begin"/>
        </w:r>
        <w:r>
          <w:instrText xml:space="preserve"> PAGEREF _Toc30924 \h </w:instrText>
        </w:r>
        <w:r>
          <w:fldChar w:fldCharType="separate"/>
        </w:r>
        <w:r>
          <w:t>26</w:t>
        </w:r>
        <w:r>
          <w:fldChar w:fldCharType="end"/>
        </w:r>
      </w:hyperlink>
    </w:p>
    <w:p>
      <w:pPr>
        <w:pStyle w:val="TOC2"/>
        <w:tabs>
          <w:tab w:val="right" w:leader="dot" w:pos="8306"/>
        </w:tabs>
      </w:pPr>
      <w:hyperlink w:anchor="_Toc27042" w:history="1">
        <w:r>
          <w:rPr>
            <w:rFonts w:ascii="仿宋" w:eastAsia="仿宋" w:hAnsi="仿宋" w:cs="仿宋" w:hint="eastAsia"/>
            <w:lang w:eastAsia="zh-CN"/>
          </w:rPr>
          <w:t>(一)、风险识别与评估</w:t>
        </w:r>
        <w:r>
          <w:tab/>
        </w:r>
        <w:r>
          <w:fldChar w:fldCharType="begin"/>
        </w:r>
        <w:r>
          <w:instrText xml:space="preserve"> PAGEREF _Toc27042 \h </w:instrText>
        </w:r>
        <w:r>
          <w:fldChar w:fldCharType="separate"/>
        </w:r>
        <w:r>
          <w:t>26</w:t>
        </w:r>
        <w:r>
          <w:fldChar w:fldCharType="end"/>
        </w:r>
      </w:hyperlink>
    </w:p>
    <w:p>
      <w:pPr>
        <w:pStyle w:val="TOC2"/>
        <w:tabs>
          <w:tab w:val="right" w:leader="dot" w:pos="8306"/>
        </w:tabs>
      </w:pPr>
      <w:hyperlink w:anchor="_Toc1423" w:history="1">
        <w:r>
          <w:rPr>
            <w:rFonts w:ascii="仿宋" w:eastAsia="仿宋" w:hAnsi="仿宋" w:cs="仿宋" w:hint="eastAsia"/>
            <w:lang w:eastAsia="zh-CN"/>
          </w:rPr>
          <w:t>(二)、风险应对策略</w:t>
        </w:r>
        <w:r>
          <w:tab/>
        </w:r>
        <w:r>
          <w:fldChar w:fldCharType="begin"/>
        </w:r>
        <w:r>
          <w:instrText xml:space="preserve"> PAGEREF _Toc1423 \h </w:instrText>
        </w:r>
        <w:r>
          <w:fldChar w:fldCharType="separate"/>
        </w:r>
        <w:r>
          <w:t>27</w:t>
        </w:r>
        <w:r>
          <w:fldChar w:fldCharType="end"/>
        </w:r>
      </w:hyperlink>
    </w:p>
    <w:p>
      <w:pPr>
        <w:pStyle w:val="TOC2"/>
        <w:tabs>
          <w:tab w:val="right" w:leader="dot" w:pos="8306"/>
        </w:tabs>
      </w:pPr>
      <w:hyperlink w:anchor="_Toc21167" w:history="1">
        <w:r>
          <w:rPr>
            <w:rFonts w:ascii="仿宋" w:eastAsia="仿宋" w:hAnsi="仿宋" w:cs="仿宋" w:hint="eastAsia"/>
            <w:lang w:eastAsia="zh-CN"/>
          </w:rPr>
          <w:t>(三)、风险监控与控制</w:t>
        </w:r>
        <w:r>
          <w:tab/>
        </w:r>
        <w:r>
          <w:fldChar w:fldCharType="begin"/>
        </w:r>
        <w:r>
          <w:instrText xml:space="preserve"> PAGEREF _Toc21167 \h </w:instrText>
        </w:r>
        <w:r>
          <w:fldChar w:fldCharType="separate"/>
        </w:r>
        <w:r>
          <w:t>29</w:t>
        </w:r>
        <w:r>
          <w:fldChar w:fldCharType="end"/>
        </w:r>
      </w:hyperlink>
    </w:p>
    <w:p>
      <w:pPr>
        <w:pStyle w:val="TOC1"/>
        <w:tabs>
          <w:tab w:val="right" w:leader="dot" w:pos="8306"/>
        </w:tabs>
      </w:pPr>
      <w:hyperlink w:anchor="_Toc1032" w:history="1">
        <w:r>
          <w:rPr>
            <w:rFonts w:ascii="仿宋" w:eastAsia="仿宋" w:hAnsi="仿宋" w:cs="仿宋" w:hint="eastAsia"/>
            <w:lang w:eastAsia="zh-CN"/>
          </w:rPr>
          <w:t>八、商务服务项目人力资源培养与发展</w:t>
        </w:r>
        <w:r>
          <w:tab/>
        </w:r>
        <w:r>
          <w:fldChar w:fldCharType="begin"/>
        </w:r>
        <w:r>
          <w:instrText xml:space="preserve"> PAGEREF _Toc1032 \h </w:instrText>
        </w:r>
        <w:r>
          <w:fldChar w:fldCharType="separate"/>
        </w:r>
        <w:r>
          <w:t>30</w:t>
        </w:r>
        <w:r>
          <w:fldChar w:fldCharType="end"/>
        </w:r>
      </w:hyperlink>
    </w:p>
    <w:p>
      <w:pPr>
        <w:pStyle w:val="TOC2"/>
        <w:tabs>
          <w:tab w:val="right" w:leader="dot" w:pos="8306"/>
        </w:tabs>
      </w:pPr>
      <w:hyperlink w:anchor="_Toc29574" w:history="1">
        <w:r>
          <w:rPr>
            <w:rFonts w:ascii="仿宋" w:eastAsia="仿宋" w:hAnsi="仿宋" w:cs="仿宋" w:hint="eastAsia"/>
            <w:lang w:eastAsia="zh-CN"/>
          </w:rPr>
          <w:t>(一)、人才需求与规划</w:t>
        </w:r>
        <w:r>
          <w:tab/>
        </w:r>
        <w:r>
          <w:fldChar w:fldCharType="begin"/>
        </w:r>
        <w:r>
          <w:instrText xml:space="preserve"> PAGEREF _Toc29574 \h </w:instrText>
        </w:r>
        <w:r>
          <w:fldChar w:fldCharType="separate"/>
        </w:r>
        <w:r>
          <w:t>30</w:t>
        </w:r>
        <w:r>
          <w:fldChar w:fldCharType="end"/>
        </w:r>
      </w:hyperlink>
    </w:p>
    <w:p>
      <w:pPr>
        <w:pStyle w:val="TOC2"/>
        <w:tabs>
          <w:tab w:val="right" w:leader="dot" w:pos="8306"/>
        </w:tabs>
      </w:pPr>
      <w:hyperlink w:anchor="_Toc29024" w:history="1">
        <w:r>
          <w:rPr>
            <w:rFonts w:ascii="仿宋" w:eastAsia="仿宋" w:hAnsi="仿宋" w:cs="仿宋" w:hint="eastAsia"/>
            <w:lang w:eastAsia="zh-CN"/>
          </w:rPr>
          <w:t>(二)、培训与发展计划</w:t>
        </w:r>
        <w:r>
          <w:tab/>
        </w:r>
        <w:r>
          <w:fldChar w:fldCharType="begin"/>
        </w:r>
        <w:r>
          <w:instrText xml:space="preserve"> PAGEREF _Toc29024 \h </w:instrText>
        </w:r>
        <w:r>
          <w:fldChar w:fldCharType="separate"/>
        </w:r>
        <w:r>
          <w:t>31</w:t>
        </w:r>
        <w:r>
          <w:fldChar w:fldCharType="end"/>
        </w:r>
      </w:hyperlink>
    </w:p>
    <w:p>
      <w:pPr>
        <w:pStyle w:val="TOC1"/>
        <w:tabs>
          <w:tab w:val="right" w:leader="dot" w:pos="8306"/>
        </w:tabs>
      </w:pPr>
      <w:hyperlink w:anchor="_Toc19969" w:history="1">
        <w:r>
          <w:rPr>
            <w:rFonts w:ascii="仿宋" w:eastAsia="仿宋" w:hAnsi="仿宋" w:cs="仿宋" w:hint="eastAsia"/>
            <w:lang w:eastAsia="zh-CN"/>
          </w:rPr>
          <w:t>九、商务服务项目社会影响</w:t>
        </w:r>
        <w:r>
          <w:tab/>
        </w:r>
        <w:r>
          <w:fldChar w:fldCharType="begin"/>
        </w:r>
        <w:r>
          <w:instrText xml:space="preserve"> PAGEREF _Toc19969 \h </w:instrText>
        </w:r>
        <w:r>
          <w:fldChar w:fldCharType="separate"/>
        </w:r>
        <w:r>
          <w:t>31</w:t>
        </w:r>
        <w:r>
          <w:fldChar w:fldCharType="end"/>
        </w:r>
      </w:hyperlink>
    </w:p>
    <w:p>
      <w:pPr>
        <w:pStyle w:val="TOC2"/>
        <w:tabs>
          <w:tab w:val="right" w:leader="dot" w:pos="8306"/>
        </w:tabs>
      </w:pPr>
      <w:hyperlink w:anchor="_Toc17405" w:history="1">
        <w:r>
          <w:rPr>
            <w:rFonts w:ascii="仿宋" w:eastAsia="仿宋" w:hAnsi="仿宋" w:cs="仿宋" w:hint="eastAsia"/>
            <w:lang w:eastAsia="zh-CN"/>
          </w:rPr>
          <w:t>(一)、社会责任与义务</w:t>
        </w:r>
        <w:r>
          <w:tab/>
        </w:r>
        <w:r>
          <w:fldChar w:fldCharType="begin"/>
        </w:r>
        <w:r>
          <w:instrText xml:space="preserve"> PAGEREF _Toc17405 \h </w:instrText>
        </w:r>
        <w:r>
          <w:fldChar w:fldCharType="separate"/>
        </w:r>
        <w:r>
          <w:t>31</w:t>
        </w:r>
        <w:r>
          <w:fldChar w:fldCharType="end"/>
        </w:r>
      </w:hyperlink>
    </w:p>
    <w:p>
      <w:pPr>
        <w:pStyle w:val="TOC2"/>
        <w:tabs>
          <w:tab w:val="right" w:leader="dot" w:pos="8306"/>
        </w:tabs>
      </w:pPr>
      <w:hyperlink w:anchor="_Toc21282" w:history="1">
        <w:r>
          <w:rPr>
            <w:rFonts w:ascii="仿宋" w:eastAsia="仿宋" w:hAnsi="仿宋" w:cs="仿宋" w:hint="eastAsia"/>
            <w:lang w:eastAsia="zh-CN"/>
          </w:rPr>
          <w:t>(二)、社会参与与沟通</w:t>
        </w:r>
        <w:r>
          <w:tab/>
        </w:r>
        <w:r>
          <w:fldChar w:fldCharType="begin"/>
        </w:r>
        <w:r>
          <w:instrText xml:space="preserve"> PAGEREF _Toc21282 \h </w:instrText>
        </w:r>
        <w:r>
          <w:fldChar w:fldCharType="separate"/>
        </w:r>
        <w:r>
          <w:t>32</w:t>
        </w:r>
        <w:r>
          <w:fldChar w:fldCharType="end"/>
        </w:r>
      </w:hyperlink>
    </w:p>
    <w:p>
      <w:pPr>
        <w:pStyle w:val="TOC1"/>
        <w:tabs>
          <w:tab w:val="right" w:leader="dot" w:pos="8306"/>
        </w:tabs>
      </w:pPr>
      <w:hyperlink w:anchor="_Toc21595" w:history="1">
        <w:r>
          <w:rPr>
            <w:rFonts w:ascii="仿宋" w:eastAsia="仿宋" w:hAnsi="仿宋" w:cs="仿宋" w:hint="eastAsia"/>
            <w:lang w:eastAsia="zh-CN"/>
          </w:rPr>
          <w:t>十、商务服务项目人力资源管理</w:t>
        </w:r>
        <w:r>
          <w:tab/>
        </w:r>
        <w:r>
          <w:fldChar w:fldCharType="begin"/>
        </w:r>
        <w:r>
          <w:instrText xml:space="preserve"> PAGEREF _Toc21595 \h </w:instrText>
        </w:r>
        <w:r>
          <w:fldChar w:fldCharType="separate"/>
        </w:r>
        <w:r>
          <w:t>33</w:t>
        </w:r>
        <w:r>
          <w:fldChar w:fldCharType="end"/>
        </w:r>
      </w:hyperlink>
    </w:p>
    <w:p>
      <w:pPr>
        <w:pStyle w:val="TOC2"/>
        <w:tabs>
          <w:tab w:val="right" w:leader="dot" w:pos="8306"/>
        </w:tabs>
      </w:pPr>
      <w:hyperlink w:anchor="_Toc32484" w:history="1">
        <w:r>
          <w:rPr>
            <w:rFonts w:ascii="仿宋" w:eastAsia="仿宋" w:hAnsi="仿宋" w:cs="仿宋" w:hint="eastAsia"/>
            <w:lang w:eastAsia="zh-CN"/>
          </w:rPr>
          <w:t>(一)、建立健全的预算管理制度</w:t>
        </w:r>
        <w:r>
          <w:tab/>
        </w:r>
        <w:r>
          <w:fldChar w:fldCharType="begin"/>
        </w:r>
        <w:r>
          <w:instrText xml:space="preserve"> PAGEREF _Toc32484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0" w:history="1">
        <w:r>
          <w:rPr>
            <w:rFonts w:ascii="仿宋" w:eastAsia="仿宋" w:hAnsi="仿宋" w:cs="仿宋" w:hint="eastAsia"/>
            <w:lang w:eastAsia="zh-CN"/>
          </w:rPr>
          <w:t>(二)、加强资金流动监控</w:t>
        </w:r>
        <w:r>
          <w:tab/>
        </w:r>
        <w:r>
          <w:fldChar w:fldCharType="begin"/>
        </w:r>
        <w:r>
          <w:instrText xml:space="preserve"> PAGEREF _Toc1560 \h </w:instrText>
        </w:r>
        <w:r>
          <w:fldChar w:fldCharType="separate"/>
        </w:r>
        <w:r>
          <w:t>35</w:t>
        </w:r>
        <w:r>
          <w:fldChar w:fldCharType="end"/>
        </w:r>
      </w:hyperlink>
    </w:p>
    <w:p>
      <w:pPr>
        <w:pStyle w:val="TOC2"/>
        <w:tabs>
          <w:tab w:val="right" w:leader="dot" w:pos="8306"/>
        </w:tabs>
      </w:pPr>
      <w:hyperlink w:anchor="_Toc26560" w:history="1">
        <w:r>
          <w:rPr>
            <w:rFonts w:ascii="仿宋" w:eastAsia="仿宋" w:hAnsi="仿宋" w:cs="仿宋" w:hint="eastAsia"/>
            <w:lang w:eastAsia="zh-CN"/>
          </w:rPr>
          <w:t>(三)、制定完善的风险控制机制</w:t>
        </w:r>
        <w:r>
          <w:tab/>
        </w:r>
        <w:r>
          <w:fldChar w:fldCharType="begin"/>
        </w:r>
        <w:r>
          <w:instrText xml:space="preserve"> PAGEREF _Toc26560 \h </w:instrText>
        </w:r>
        <w:r>
          <w:fldChar w:fldCharType="separate"/>
        </w:r>
        <w:r>
          <w:t>36</w:t>
        </w:r>
        <w:r>
          <w:fldChar w:fldCharType="end"/>
        </w:r>
      </w:hyperlink>
    </w:p>
    <w:p>
      <w:pPr>
        <w:pStyle w:val="TOC2"/>
        <w:tabs>
          <w:tab w:val="right" w:leader="dot" w:pos="8306"/>
        </w:tabs>
      </w:pPr>
      <w:hyperlink w:anchor="_Toc31217" w:history="1">
        <w:r>
          <w:rPr>
            <w:rFonts w:ascii="仿宋" w:eastAsia="仿宋" w:hAnsi="仿宋" w:cs="仿宋" w:hint="eastAsia"/>
            <w:lang w:eastAsia="zh-CN"/>
          </w:rPr>
          <w:t>(四)、优化成本管理</w:t>
        </w:r>
        <w:r>
          <w:tab/>
        </w:r>
        <w:r>
          <w:fldChar w:fldCharType="begin"/>
        </w:r>
        <w:r>
          <w:instrText xml:space="preserve"> PAGEREF _Toc31217 \h </w:instrText>
        </w:r>
        <w:r>
          <w:fldChar w:fldCharType="separate"/>
        </w:r>
        <w:r>
          <w:t>37</w:t>
        </w:r>
        <w:r>
          <w:fldChar w:fldCharType="end"/>
        </w:r>
      </w:hyperlink>
    </w:p>
    <w:p>
      <w:pPr>
        <w:pStyle w:val="TOC1"/>
        <w:tabs>
          <w:tab w:val="right" w:leader="dot" w:pos="8306"/>
        </w:tabs>
      </w:pPr>
      <w:hyperlink w:anchor="_Toc1811" w:history="1">
        <w:r>
          <w:rPr>
            <w:rFonts w:ascii="仿宋" w:eastAsia="仿宋" w:hAnsi="仿宋" w:cs="仿宋" w:hint="eastAsia"/>
            <w:lang w:eastAsia="zh-CN"/>
          </w:rPr>
          <w:t>十一、商务服务项目经营效益</w:t>
        </w:r>
        <w:r>
          <w:tab/>
        </w:r>
        <w:r>
          <w:fldChar w:fldCharType="begin"/>
        </w:r>
        <w:r>
          <w:instrText xml:space="preserve"> PAGEREF _Toc1811 \h </w:instrText>
        </w:r>
        <w:r>
          <w:fldChar w:fldCharType="separate"/>
        </w:r>
        <w:r>
          <w:t>38</w:t>
        </w:r>
        <w:r>
          <w:fldChar w:fldCharType="end"/>
        </w:r>
      </w:hyperlink>
    </w:p>
    <w:p>
      <w:pPr>
        <w:pStyle w:val="TOC2"/>
        <w:tabs>
          <w:tab w:val="right" w:leader="dot" w:pos="8306"/>
        </w:tabs>
      </w:pPr>
      <w:hyperlink w:anchor="_Toc6394" w:history="1">
        <w:r>
          <w:rPr>
            <w:rFonts w:ascii="仿宋" w:eastAsia="仿宋" w:hAnsi="仿宋" w:cs="仿宋" w:hint="eastAsia"/>
            <w:lang w:eastAsia="zh-CN"/>
          </w:rPr>
          <w:t>(一)、经济评价财务测算</w:t>
        </w:r>
        <w:r>
          <w:tab/>
        </w:r>
        <w:r>
          <w:fldChar w:fldCharType="begin"/>
        </w:r>
        <w:r>
          <w:instrText xml:space="preserve"> PAGEREF _Toc6394 \h </w:instrText>
        </w:r>
        <w:r>
          <w:fldChar w:fldCharType="separate"/>
        </w:r>
        <w:r>
          <w:t>38</w:t>
        </w:r>
        <w:r>
          <w:fldChar w:fldCharType="end"/>
        </w:r>
      </w:hyperlink>
    </w:p>
    <w:p>
      <w:pPr>
        <w:pStyle w:val="TOC2"/>
        <w:tabs>
          <w:tab w:val="right" w:leader="dot" w:pos="8306"/>
        </w:tabs>
      </w:pPr>
      <w:hyperlink w:anchor="_Toc27152" w:history="1">
        <w:r>
          <w:rPr>
            <w:rFonts w:ascii="仿宋" w:eastAsia="仿宋" w:hAnsi="仿宋" w:cs="仿宋" w:hint="eastAsia"/>
            <w:lang w:eastAsia="zh-CN"/>
          </w:rPr>
          <w:t>(二)、商务服务项目盈利能力分析</w:t>
        </w:r>
        <w:r>
          <w:tab/>
        </w:r>
        <w:r>
          <w:fldChar w:fldCharType="begin"/>
        </w:r>
        <w:r>
          <w:instrText xml:space="preserve"> PAGEREF _Toc27152 \h </w:instrText>
        </w:r>
        <w:r>
          <w:fldChar w:fldCharType="separate"/>
        </w:r>
        <w:r>
          <w:t>40</w:t>
        </w:r>
        <w:r>
          <w:fldChar w:fldCharType="end"/>
        </w:r>
      </w:hyperlink>
    </w:p>
    <w:p>
      <w:pPr>
        <w:pStyle w:val="TOC1"/>
        <w:tabs>
          <w:tab w:val="right" w:leader="dot" w:pos="8306"/>
        </w:tabs>
      </w:pPr>
      <w:hyperlink w:anchor="_Toc2657" w:history="1">
        <w:r>
          <w:rPr>
            <w:rFonts w:ascii="仿宋" w:eastAsia="仿宋" w:hAnsi="仿宋" w:cs="仿宋" w:hint="eastAsia"/>
            <w:lang w:eastAsia="zh-CN"/>
          </w:rPr>
          <w:t>十二、商务服务项目计划安排</w:t>
        </w:r>
        <w:r>
          <w:tab/>
        </w:r>
        <w:r>
          <w:fldChar w:fldCharType="begin"/>
        </w:r>
        <w:r>
          <w:instrText xml:space="preserve"> PAGEREF _Toc2657 \h </w:instrText>
        </w:r>
        <w:r>
          <w:fldChar w:fldCharType="separate"/>
        </w:r>
        <w:r>
          <w:t>40</w:t>
        </w:r>
        <w:r>
          <w:fldChar w:fldCharType="end"/>
        </w:r>
      </w:hyperlink>
    </w:p>
    <w:p>
      <w:pPr>
        <w:pStyle w:val="TOC2"/>
        <w:tabs>
          <w:tab w:val="right" w:leader="dot" w:pos="8306"/>
        </w:tabs>
      </w:pPr>
      <w:hyperlink w:anchor="_Toc14049" w:history="1">
        <w:r>
          <w:rPr>
            <w:rFonts w:ascii="仿宋" w:eastAsia="仿宋" w:hAnsi="仿宋" w:cs="仿宋" w:hint="eastAsia"/>
            <w:lang w:eastAsia="zh-CN"/>
          </w:rPr>
          <w:t>(一)、建设周期</w:t>
        </w:r>
        <w:r>
          <w:tab/>
        </w:r>
        <w:r>
          <w:fldChar w:fldCharType="begin"/>
        </w:r>
        <w:r>
          <w:instrText xml:space="preserve"> PAGEREF _Toc14049 \h </w:instrText>
        </w:r>
        <w:r>
          <w:fldChar w:fldCharType="separate"/>
        </w:r>
        <w:r>
          <w:t>40</w:t>
        </w:r>
        <w:r>
          <w:fldChar w:fldCharType="end"/>
        </w:r>
      </w:hyperlink>
    </w:p>
    <w:p>
      <w:pPr>
        <w:pStyle w:val="TOC2"/>
        <w:tabs>
          <w:tab w:val="right" w:leader="dot" w:pos="8306"/>
        </w:tabs>
      </w:pPr>
      <w:hyperlink w:anchor="_Toc28793" w:history="1">
        <w:r>
          <w:rPr>
            <w:rFonts w:ascii="仿宋" w:eastAsia="仿宋" w:hAnsi="仿宋" w:cs="仿宋" w:hint="eastAsia"/>
            <w:lang w:eastAsia="zh-CN"/>
          </w:rPr>
          <w:t>(二)、建设进度</w:t>
        </w:r>
        <w:r>
          <w:tab/>
        </w:r>
        <w:r>
          <w:fldChar w:fldCharType="begin"/>
        </w:r>
        <w:r>
          <w:instrText xml:space="preserve"> PAGEREF _Toc28793 \h </w:instrText>
        </w:r>
        <w:r>
          <w:fldChar w:fldCharType="separate"/>
        </w:r>
        <w:r>
          <w:t>41</w:t>
        </w:r>
        <w:r>
          <w:fldChar w:fldCharType="end"/>
        </w:r>
      </w:hyperlink>
    </w:p>
    <w:p>
      <w:pPr>
        <w:pStyle w:val="TOC2"/>
        <w:tabs>
          <w:tab w:val="right" w:leader="dot" w:pos="8306"/>
        </w:tabs>
      </w:pPr>
      <w:hyperlink w:anchor="_Toc4125" w:history="1">
        <w:r>
          <w:rPr>
            <w:rFonts w:ascii="仿宋" w:eastAsia="仿宋" w:hAnsi="仿宋" w:cs="仿宋" w:hint="eastAsia"/>
            <w:lang w:eastAsia="zh-CN"/>
          </w:rPr>
          <w:t>(三)、进度安排注意事项</w:t>
        </w:r>
        <w:r>
          <w:tab/>
        </w:r>
        <w:r>
          <w:fldChar w:fldCharType="begin"/>
        </w:r>
        <w:r>
          <w:instrText xml:space="preserve"> PAGEREF _Toc4125 \h </w:instrText>
        </w:r>
        <w:r>
          <w:fldChar w:fldCharType="separate"/>
        </w:r>
        <w:r>
          <w:t>42</w:t>
        </w:r>
        <w:r>
          <w:fldChar w:fldCharType="end"/>
        </w:r>
      </w:hyperlink>
    </w:p>
    <w:p>
      <w:pPr>
        <w:pStyle w:val="TOC2"/>
        <w:tabs>
          <w:tab w:val="right" w:leader="dot" w:pos="8306"/>
        </w:tabs>
      </w:pPr>
      <w:hyperlink w:anchor="_Toc28380" w:history="1">
        <w:r>
          <w:rPr>
            <w:rFonts w:ascii="仿宋" w:eastAsia="仿宋" w:hAnsi="仿宋" w:cs="仿宋" w:hint="eastAsia"/>
            <w:lang w:eastAsia="zh-CN"/>
          </w:rPr>
          <w:t>(四)、人力资源配置</w:t>
        </w:r>
        <w:r>
          <w:tab/>
        </w:r>
        <w:r>
          <w:fldChar w:fldCharType="begin"/>
        </w:r>
        <w:r>
          <w:instrText xml:space="preserve"> PAGEREF _Toc28380 \h </w:instrText>
        </w:r>
        <w:r>
          <w:fldChar w:fldCharType="separate"/>
        </w:r>
        <w:r>
          <w:t>44</w:t>
        </w:r>
        <w:r>
          <w:fldChar w:fldCharType="end"/>
        </w:r>
      </w:hyperlink>
    </w:p>
    <w:p>
      <w:pPr>
        <w:pStyle w:val="TOC1"/>
        <w:tabs>
          <w:tab w:val="right" w:leader="dot" w:pos="8306"/>
        </w:tabs>
      </w:pPr>
      <w:hyperlink w:anchor="_Toc28876" w:history="1">
        <w:r>
          <w:rPr>
            <w:rFonts w:ascii="仿宋" w:eastAsia="仿宋" w:hAnsi="仿宋" w:cs="仿宋" w:hint="eastAsia"/>
            <w:lang w:eastAsia="zh-CN"/>
          </w:rPr>
          <w:t>十三、风险识别与分类</w:t>
        </w:r>
        <w:r>
          <w:tab/>
        </w:r>
        <w:r>
          <w:fldChar w:fldCharType="begin"/>
        </w:r>
        <w:r>
          <w:instrText xml:space="preserve"> PAGEREF _Toc28876 \h </w:instrText>
        </w:r>
        <w:r>
          <w:fldChar w:fldCharType="separate"/>
        </w:r>
        <w:r>
          <w:t>44</w:t>
        </w:r>
        <w:r>
          <w:fldChar w:fldCharType="end"/>
        </w:r>
      </w:hyperlink>
    </w:p>
    <w:p>
      <w:pPr>
        <w:pStyle w:val="TOC2"/>
        <w:tabs>
          <w:tab w:val="right" w:leader="dot" w:pos="8306"/>
        </w:tabs>
      </w:pPr>
      <w:hyperlink w:anchor="_Toc19175" w:history="1">
        <w:r>
          <w:rPr>
            <w:rFonts w:ascii="仿宋" w:eastAsia="仿宋" w:hAnsi="仿宋" w:cs="仿宋" w:hint="eastAsia"/>
            <w:lang w:eastAsia="zh-CN"/>
          </w:rPr>
          <w:t>(一)、风险识别</w:t>
        </w:r>
        <w:r>
          <w:tab/>
        </w:r>
        <w:r>
          <w:fldChar w:fldCharType="begin"/>
        </w:r>
        <w:r>
          <w:instrText xml:space="preserve"> PAGEREF _Toc19175 \h </w:instrText>
        </w:r>
        <w:r>
          <w:fldChar w:fldCharType="separate"/>
        </w:r>
        <w:r>
          <w:t>44</w:t>
        </w:r>
        <w:r>
          <w:fldChar w:fldCharType="end"/>
        </w:r>
      </w:hyperlink>
    </w:p>
    <w:p>
      <w:pPr>
        <w:pStyle w:val="TOC2"/>
        <w:tabs>
          <w:tab w:val="right" w:leader="dot" w:pos="8306"/>
        </w:tabs>
      </w:pPr>
      <w:hyperlink w:anchor="_Toc11648" w:history="1">
        <w:r>
          <w:rPr>
            <w:rFonts w:ascii="仿宋" w:eastAsia="仿宋" w:hAnsi="仿宋" w:cs="仿宋" w:hint="eastAsia"/>
            <w:lang w:eastAsia="zh-CN"/>
          </w:rPr>
          <w:t>(二)、风险分类</w:t>
        </w:r>
        <w:r>
          <w:tab/>
        </w:r>
        <w:r>
          <w:fldChar w:fldCharType="begin"/>
        </w:r>
        <w:r>
          <w:instrText xml:space="preserve"> PAGEREF _Toc11648 \h </w:instrText>
        </w:r>
        <w:r>
          <w:fldChar w:fldCharType="separate"/>
        </w:r>
        <w:r>
          <w:t>46</w:t>
        </w:r>
        <w:r>
          <w:fldChar w:fldCharType="end"/>
        </w:r>
      </w:hyperlink>
    </w:p>
    <w:p>
      <w:pPr>
        <w:pStyle w:val="TOC1"/>
        <w:tabs>
          <w:tab w:val="right" w:leader="dot" w:pos="8306"/>
        </w:tabs>
      </w:pPr>
      <w:hyperlink w:anchor="_Toc16614" w:history="1">
        <w:r>
          <w:rPr>
            <w:rFonts w:ascii="仿宋" w:eastAsia="仿宋" w:hAnsi="仿宋" w:cs="仿宋" w:hint="eastAsia"/>
            <w:lang w:eastAsia="zh-CN"/>
          </w:rPr>
          <w:t>十四、商务服务项目工程方案分析</w:t>
        </w:r>
        <w:r>
          <w:tab/>
        </w:r>
        <w:r>
          <w:fldChar w:fldCharType="begin"/>
        </w:r>
        <w:r>
          <w:instrText xml:space="preserve"> PAGEREF _Toc16614 \h </w:instrText>
        </w:r>
        <w:r>
          <w:fldChar w:fldCharType="separate"/>
        </w:r>
        <w:r>
          <w:t>48</w:t>
        </w:r>
        <w:r>
          <w:fldChar w:fldCharType="end"/>
        </w:r>
      </w:hyperlink>
    </w:p>
    <w:p>
      <w:pPr>
        <w:pStyle w:val="TOC2"/>
        <w:tabs>
          <w:tab w:val="right" w:leader="dot" w:pos="8306"/>
        </w:tabs>
      </w:pPr>
      <w:hyperlink w:anchor="_Toc27476" w:history="1">
        <w:r>
          <w:rPr>
            <w:rFonts w:ascii="仿宋" w:eastAsia="仿宋" w:hAnsi="仿宋" w:cs="仿宋" w:hint="eastAsia"/>
            <w:lang w:eastAsia="zh-CN"/>
          </w:rPr>
          <w:t>(一)、建筑工程设计原则</w:t>
        </w:r>
        <w:r>
          <w:tab/>
        </w:r>
        <w:r>
          <w:fldChar w:fldCharType="begin"/>
        </w:r>
        <w:r>
          <w:instrText xml:space="preserve"> PAGEREF _Toc27476 \h </w:instrText>
        </w:r>
        <w:r>
          <w:fldChar w:fldCharType="separate"/>
        </w:r>
        <w:r>
          <w:t>48</w:t>
        </w:r>
        <w:r>
          <w:fldChar w:fldCharType="end"/>
        </w:r>
      </w:hyperlink>
    </w:p>
    <w:p>
      <w:pPr>
        <w:pStyle w:val="TOC2"/>
        <w:tabs>
          <w:tab w:val="right" w:leader="dot" w:pos="8306"/>
        </w:tabs>
      </w:pPr>
      <w:hyperlink w:anchor="_Toc15255" w:history="1">
        <w:r>
          <w:rPr>
            <w:rFonts w:ascii="仿宋" w:eastAsia="仿宋" w:hAnsi="仿宋" w:cs="仿宋" w:hint="eastAsia"/>
            <w:lang w:eastAsia="zh-CN"/>
          </w:rPr>
          <w:t>(二)、土建工程建设指标</w:t>
        </w:r>
        <w:r>
          <w:tab/>
        </w:r>
        <w:r>
          <w:fldChar w:fldCharType="begin"/>
        </w:r>
        <w:r>
          <w:instrText xml:space="preserve"> PAGEREF _Toc15255 \h </w:instrText>
        </w:r>
        <w:r>
          <w:fldChar w:fldCharType="separate"/>
        </w:r>
        <w:r>
          <w:t>51</w:t>
        </w:r>
        <w:r>
          <w:fldChar w:fldCharType="end"/>
        </w:r>
      </w:hyperlink>
    </w:p>
    <w:p>
      <w:pPr>
        <w:pStyle w:val="TOC1"/>
        <w:tabs>
          <w:tab w:val="right" w:leader="dot" w:pos="8306"/>
        </w:tabs>
      </w:pPr>
      <w:hyperlink w:anchor="_Toc9171" w:history="1">
        <w:r>
          <w:rPr>
            <w:rFonts w:ascii="仿宋" w:eastAsia="仿宋" w:hAnsi="仿宋" w:cs="仿宋" w:hint="eastAsia"/>
            <w:lang w:eastAsia="zh-CN"/>
          </w:rPr>
          <w:t>十五、商务服务项目实施保障措施</w:t>
        </w:r>
        <w:r>
          <w:tab/>
        </w:r>
        <w:r>
          <w:fldChar w:fldCharType="begin"/>
        </w:r>
        <w:r>
          <w:instrText xml:space="preserve"> PAGEREF _Toc9171 \h </w:instrText>
        </w:r>
        <w:r>
          <w:fldChar w:fldCharType="separate"/>
        </w:r>
        <w:r>
          <w:t>53</w:t>
        </w:r>
        <w:r>
          <w:fldChar w:fldCharType="end"/>
        </w:r>
      </w:hyperlink>
    </w:p>
    <w:p>
      <w:pPr>
        <w:pStyle w:val="TOC2"/>
        <w:tabs>
          <w:tab w:val="right" w:leader="dot" w:pos="8306"/>
        </w:tabs>
      </w:pPr>
      <w:hyperlink w:anchor="_Toc18687" w:history="1">
        <w:r>
          <w:rPr>
            <w:rFonts w:ascii="仿宋" w:eastAsia="仿宋" w:hAnsi="仿宋" w:cs="仿宋" w:hint="eastAsia"/>
            <w:lang w:eastAsia="zh-CN"/>
          </w:rPr>
          <w:t>(一)、商务服务项目实施保障机制</w:t>
        </w:r>
        <w:r>
          <w:tab/>
        </w:r>
        <w:r>
          <w:fldChar w:fldCharType="begin"/>
        </w:r>
        <w:r>
          <w:instrText xml:space="preserve"> PAGEREF _Toc18687 \h </w:instrText>
        </w:r>
        <w:r>
          <w:fldChar w:fldCharType="separate"/>
        </w:r>
        <w:r>
          <w:t>53</w:t>
        </w:r>
        <w:r>
          <w:fldChar w:fldCharType="end"/>
        </w:r>
      </w:hyperlink>
    </w:p>
    <w:p>
      <w:pPr>
        <w:pStyle w:val="TOC2"/>
        <w:tabs>
          <w:tab w:val="right" w:leader="dot" w:pos="8306"/>
        </w:tabs>
      </w:pPr>
      <w:hyperlink w:anchor="_Toc17678" w:history="1">
        <w:r>
          <w:rPr>
            <w:rFonts w:ascii="仿宋" w:eastAsia="仿宋" w:hAnsi="仿宋" w:cs="仿宋" w:hint="eastAsia"/>
            <w:lang w:eastAsia="zh-CN"/>
          </w:rPr>
          <w:t>(二)、商务服务项目法律合规要求</w:t>
        </w:r>
        <w:r>
          <w:tab/>
        </w:r>
        <w:r>
          <w:fldChar w:fldCharType="begin"/>
        </w:r>
        <w:r>
          <w:instrText xml:space="preserve"> PAGEREF _Toc17678 \h </w:instrText>
        </w:r>
        <w:r>
          <w:fldChar w:fldCharType="separate"/>
        </w:r>
        <w:r>
          <w:t>56</w:t>
        </w:r>
        <w:r>
          <w:fldChar w:fldCharType="end"/>
        </w:r>
      </w:hyperlink>
    </w:p>
    <w:p>
      <w:pPr>
        <w:pStyle w:val="TOC2"/>
        <w:tabs>
          <w:tab w:val="right" w:leader="dot" w:pos="8306"/>
        </w:tabs>
      </w:pPr>
      <w:hyperlink w:anchor="_Toc16030" w:history="1">
        <w:r>
          <w:rPr>
            <w:rFonts w:ascii="仿宋" w:eastAsia="仿宋" w:hAnsi="仿宋" w:cs="仿宋" w:hint="eastAsia"/>
            <w:lang w:eastAsia="zh-CN"/>
          </w:rPr>
          <w:t>(三)、商务服务项目合同管理与法律事务</w:t>
        </w:r>
        <w:r>
          <w:tab/>
        </w:r>
        <w:r>
          <w:fldChar w:fldCharType="begin"/>
        </w:r>
        <w:r>
          <w:instrText xml:space="preserve"> PAGEREF _Toc16030 \h </w:instrText>
        </w:r>
        <w:r>
          <w:fldChar w:fldCharType="separate"/>
        </w:r>
        <w:r>
          <w:t>60</w:t>
        </w:r>
        <w:r>
          <w:fldChar w:fldCharType="end"/>
        </w:r>
      </w:hyperlink>
    </w:p>
    <w:p>
      <w:pPr>
        <w:pStyle w:val="TOC2"/>
        <w:tabs>
          <w:tab w:val="right" w:leader="dot" w:pos="8306"/>
        </w:tabs>
      </w:pPr>
      <w:hyperlink w:anchor="_Toc14185" w:history="1">
        <w:r>
          <w:rPr>
            <w:rFonts w:ascii="仿宋" w:eastAsia="仿宋" w:hAnsi="仿宋" w:cs="仿宋" w:hint="eastAsia"/>
            <w:lang w:eastAsia="zh-CN"/>
          </w:rPr>
          <w:t>(四)、商务服务项目知识产权保护策略</w:t>
        </w:r>
        <w:r>
          <w:tab/>
        </w:r>
        <w:r>
          <w:fldChar w:fldCharType="begin"/>
        </w:r>
        <w:r>
          <w:instrText xml:space="preserve"> PAGEREF _Toc14185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378"/>
      <w:r>
        <w:rPr>
          <w:rFonts w:ascii="仿宋" w:eastAsia="仿宋" w:hAnsi="仿宋" w:cs="仿宋" w:hint="eastAsia"/>
          <w:sz w:val="28"/>
          <w:lang w:eastAsia="zh-CN"/>
        </w:rPr>
        <w:t>一、商务服务项目选址可行性分析</w:t>
      </w:r>
      <w:bookmarkEnd w:id="2"/>
    </w:p>
    <w:p>
      <w:pPr>
        <w:pStyle w:val="Heading2"/>
        <w:rPr>
          <w:rFonts w:ascii="仿宋" w:eastAsia="仿宋" w:hAnsi="仿宋" w:cs="仿宋" w:hint="eastAsia"/>
          <w:lang w:eastAsia="zh-CN"/>
        </w:rPr>
      </w:pPr>
      <w:bookmarkStart w:id="3" w:name="_Toc23227"/>
      <w:r>
        <w:rPr>
          <w:rFonts w:ascii="仿宋" w:eastAsia="仿宋" w:hAnsi="仿宋" w:cs="仿宋" w:hint="eastAsia"/>
          <w:lang w:eastAsia="zh-CN"/>
        </w:rPr>
        <w:t>(一)、商务服务项目选址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该商务服务项目选址位于XX省XX市XX区XXX街道</w:t>
      </w:r>
    </w:p>
    <w:p>
      <w:pPr>
        <w:pStyle w:val="Heading2"/>
        <w:ind w:firstLine="560" w:firstLineChars="200"/>
        <w:rPr>
          <w:rFonts w:ascii="仿宋" w:eastAsia="仿宋" w:hAnsi="仿宋" w:cs="仿宋" w:hint="eastAsia"/>
          <w:sz w:val="28"/>
          <w:lang w:eastAsia="zh-CN"/>
        </w:rPr>
      </w:pPr>
      <w:bookmarkStart w:id="4" w:name="_Toc1956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商务服务项目的征地面积将根据商务服务项目的实际规模和需求进行精确规划。具体面积XXX平方米，旨在确保商务服务项目不仅能够满足当前的发展需求，还能够预留空间以适应未来的扩展。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净用地面积是在征地面积基础上去除不可利用面积后的实际可开发用地。具体面积XXX平方米，考虑到环保、交通、安全等多方面因素，以确保商务服务项目在整体利用效率上达到最优。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商务服务项目计划建设的建筑总规模具体面积XXX平方米。这一规模的确定综合考虑了商务服务项目的性质、规模，以及城市规划的相关要求，确保建筑布局与周边环境协调一致。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绿地率是商务服务项目用地中被规划为绿地的比例。具体面积XXX平方米，旨在通过合理规划绿地，改善商务服务项目周边环境，提升居民生活质量，并符合城市整体绿化规划。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容积率是用地上可以建设的建筑总体积与用地面积之比。具体面积XXX，通过合理的容积率规划，确保商务服务项目建筑规模与周边环境和谐共生。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确保商务服务项目选址与当地城市规划相一致，具体面积XXX平方米。通过与城市规划部门深入沟通，确保商务服务项目不仅符合城市的整体发展方向，还能够融入城市的发展布局，为城市的长远发展贡献力量。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商务服务项目选址符合当地产业政策，具体面积XXX平方米。这包括商务服务项目对当地经济的促进作用，以及对相关产业的带动效应，确保商务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用地总体要求必须符合环保和可持续发展的原则，具体面积XXX平方米。通过采用绿色建筑设计、节能减排等措施，确保商务服务项目在建设和运营过程中对环境的影响最小化，达到可持续发展的要求。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确保商务服务项目选址具备必要的公共设施配套，具体面积XXX平方米。这包括交通便利性、教育、医疗等基础设施，以提高居民生活品质，使得商务服务项目选址更具吸引力。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考虑用地总体要求对当地社会稳定性的影响，具体面积XXX平方米。通过深入了解当地社区反馈，确保商务服务项目的选址和建设过程对当地社会和谐稳定产生积极作用。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商务服务项目选址不仅符合法规和规划，还在实际操作中具有可行性。这一全面规划将为商务服务项目的成功实施提供坚实的基础，确保商务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40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务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商务服务项目的设备规划和空间设计中，我们将采取灵活设备布局的措施。设备布局将根据实际需求进行灵活设计，避免不必要的浪费。通过合理规划设备摆放位置，我们将提高设备的利用率，减少设备间距，以确保商务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商务服务项目内部引入共享设施的概念，例如共享会议室、办公区等。通过这种方式，我们可以减少对资源的重复建设，提高资源共享效率，从而减小商务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397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商务服务项目的总图布置中，我们将不同功能区域进行明确的规划，以最大程度满足商务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58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商务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商务服务项目对环境的影响是综合评价的重要因素之一。我们将详细考虑选址周边的自然环境、生态保护区、水源地等情况，确保商务服务项目的建设和运营对环境影响最小化，并符合当地的环保法规标准。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对选址的评价还需充分考虑当地政府的产业政策和法规。我们将详细了解商务服务项目所在地的相关政策，确保商务服务项目的规划和运营与当地法规相符，降低不必要的法律风险。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考虑到社会稳定性对企业运营的重要性，我们将评估选址地区的社会安全情况、劳工关系、社区反馈等方面，以确保商务服务项目的建设和运营不会受到社会稳定性的负面影响。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最后，我们将综合考虑用地成本，包括土地购置费用、土地开发成本等。通过对用地成本的详细评估，我们能够做出更为精确的经济效益分析，为商务服务项目的投资决策提供有力支持。</w:t>
      </w:r>
    </w:p>
    <w:p>
      <w:pPr>
        <w:pStyle w:val="Heading1"/>
        <w:ind w:firstLine="560" w:firstLineChars="200"/>
        <w:rPr>
          <w:rFonts w:ascii="仿宋" w:eastAsia="仿宋" w:hAnsi="仿宋" w:cs="仿宋" w:hint="eastAsia"/>
          <w:sz w:val="28"/>
          <w:lang w:eastAsia="zh-CN"/>
        </w:rPr>
      </w:pPr>
      <w:bookmarkStart w:id="8" w:name="_Toc287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138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商务服务项目的技术管理特点体现在其创新导向。通过引入最先进的技术趋势和解决方案，商务服务项目致力于提升科技含量、提高质量和效率水平。这意味着我们将采用最新的工具和方法，确保商务服务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商务服务项目技术管理的显著特征。通过整合不同领域的技术资源，我们实现了跨学科的协同工作。这有助于优化技术架构，提高整体效能。此外，整合性策略还促进了不同技术团队之间的紧密沟通和高效合作，确保商务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商务服务项目所采用的技术。通过不断优化技术方案，商务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商务服务项目团队将在商务服务项目初期识别可能的技术风险，并采取相应的预防和应对措施。通过建立健全的风险评估机制，商务服务项目能够在实施过程中及时发现并解决潜在的技术问题，保障商务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商务服务项目中，技术将成为商务服务项目成功的有力支持。这一深度剖析揭示了技术管理在商务服务项目实施中的关键作用，为商务服务项目的技术基础奠定了坚实的基础。</w:t>
      </w:r>
    </w:p>
    <w:p>
      <w:pPr>
        <w:pStyle w:val="Heading2"/>
        <w:ind w:firstLine="560" w:firstLineChars="200"/>
        <w:rPr>
          <w:rFonts w:ascii="仿宋" w:eastAsia="仿宋" w:hAnsi="仿宋" w:cs="仿宋" w:hint="eastAsia"/>
          <w:sz w:val="28"/>
          <w:lang w:eastAsia="zh-CN"/>
        </w:rPr>
      </w:pPr>
      <w:bookmarkStart w:id="10" w:name="_Toc14902"/>
      <w:r>
        <w:rPr>
          <w:rFonts w:ascii="仿宋" w:eastAsia="仿宋" w:hAnsi="仿宋" w:cs="仿宋" w:hint="eastAsia"/>
          <w:sz w:val="28"/>
          <w:lang w:eastAsia="zh-CN"/>
        </w:rPr>
        <w:t>(二)、商务服务项目工艺技术设计方案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商务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商务服务项目将严格按照相关行业规范要求进行组织。通过有效控制产品质量，商务服务项目将致力于为顾客提供优质的商务服务项目产品和良好的服务。这体现了商务服务项目对于生产活动合规性和质量标准的高度重视，为商务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商务服务项目注重生态效益和清洁生产原则。商务服务项目建设将紧密结合地方特色经济发展，与社会经济发展规划和区域环境保护规划方案相协调一致。通过与当地区域自然生态系统的结合，商务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商务服务项目产品具有多样化的客户需求和个性化的特点。因此，商务服务项目产品规格品种多样，且单批生产数量较小。为满足这一特点，商务服务项目承办单位将建设先进的柔性制造生产线。通过广泛应用柔性制造技术，商务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商务服务项目采用的技术具有较高的技术含量和自动化水平，处于国内先进水平。这一技术选用不仅体现了对生产效率、质量和环境友好性的高标准要求，同时为商务服务项目的可持续发展奠定了坚实的基础。</w:t>
      </w:r>
    </w:p>
    <w:p>
      <w:pPr>
        <w:pStyle w:val="Heading2"/>
        <w:ind w:firstLine="560" w:firstLineChars="200"/>
        <w:rPr>
          <w:rFonts w:ascii="仿宋" w:eastAsia="仿宋" w:hAnsi="仿宋" w:cs="仿宋" w:hint="eastAsia"/>
          <w:sz w:val="28"/>
          <w:lang w:eastAsia="zh-CN"/>
        </w:rPr>
      </w:pPr>
      <w:bookmarkStart w:id="11" w:name="_Toc2334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为确保商务服务项目的高效生产和技术实施，我们制定了一套精心设计的设备选型方案，以满足商务服务项目生产、质量和环保的要求。该方案的主要特点如下：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商务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针对商务服务项目产品的多样性和小批量生产的特点，我们将建设柔性制造生产线。通过在设备选型中考虑柔性制造技术，可以灵活应对不同产品规格和生产需求，实现生产线的高度灵活性和适应性。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2318"/>
      <w:r>
        <w:rPr>
          <w:rFonts w:ascii="仿宋" w:eastAsia="仿宋" w:hAnsi="仿宋" w:cs="仿宋" w:hint="eastAsia"/>
          <w:sz w:val="28"/>
          <w:lang w:eastAsia="zh-CN"/>
        </w:rPr>
        <w:t>三、商务服务项目绩效评估</w:t>
      </w:r>
      <w:bookmarkEnd w:id="12"/>
    </w:p>
    <w:p>
      <w:pPr>
        <w:pStyle w:val="Heading2"/>
        <w:rPr>
          <w:rFonts w:ascii="仿宋" w:eastAsia="仿宋" w:hAnsi="仿宋" w:cs="仿宋" w:hint="eastAsia"/>
          <w:lang w:eastAsia="zh-CN"/>
        </w:rPr>
      </w:pPr>
      <w:bookmarkStart w:id="13" w:name="_Toc1339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商务服务项目中，我们设计了一套全面的绩效评估指标，以确保商务服务项目的可控和成功交付。这些指标跨足商务服务项目目标、成本、进度和质量等多个维度，为我们提供了全面洞察商务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服务项目目标达成率是我们关注的首要指标。我们设定了明确的目标，并通过定期监测和评估，迅速发现并应对潜在的目标偏差。这为商务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成本绩效是另一个核心关注点。通过实际成本与预算成本的对比分析，我们深入了解成本差异的原因，及时调整资源分配，保持商务服务项目在经济效益方面的合理水平。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务服务项目进度作为关键的绩效指标之一，得到了精心的关注。我们制定了详细的商务服务项目进度计划，并设立了进度符合度指标，确保实际进度与计划进度保持一致。这使我们能够快速发现和解决潜在的进度问题，保持商务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商务服务项目绩效的不可或缺的一环。我们引入了一系列的质量标准和客户满意度指标，以确保商务服务项目交付的成果在质量上达到或超越预期水平。通过持续监测这些指标，我们努力提升商务服务项目整体质量水平，为商务服务项目的成功交付提供有力保障。通过这些科学且全面的绩效评估，我们能够更好地引导商务服务项目的持续改进，确保商务服务项目目标的顺利达成。</w:t>
      </w:r>
    </w:p>
    <w:p>
      <w:pPr>
        <w:pStyle w:val="Heading2"/>
        <w:ind w:firstLine="560" w:firstLineChars="200"/>
        <w:rPr>
          <w:rFonts w:ascii="仿宋" w:eastAsia="仿宋" w:hAnsi="仿宋" w:cs="仿宋" w:hint="eastAsia"/>
          <w:sz w:val="28"/>
          <w:lang w:eastAsia="zh-CN"/>
        </w:rPr>
      </w:pPr>
      <w:bookmarkStart w:id="14" w:name="_Toc24773"/>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绩效评估是商务服务项目中的关键环节，为确保商务服务项目达到预期目标，我们采用了多层次、多维度的绩效评估方法。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商务服务项目的战略目标对齐，确保每个决策和行动都与商务服务项目整体目标保持一致。团队会定期召开战略对齐会议，审视当前工作与商务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商务服务项目进度、质量、成本和风险等方面。这些指标通过数据收集和分析，为商务服务项目管理团队提供了客观的评估依据。例如，我们通过商务服务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绩效评估不仅仅停留在商务服务项目内部，还考虑了商务服务项目对外部环境的影响。我们定期进行干系人满意度调查，以了解各利益相关方对商务服务项目的期望和满意度，并及时做出调整。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这种多层次、多角度的绩效评估方法，使得我们能够全面了解商务服务项目的运行状态，及时做出调整，确保商务服务项目在不断变化的环境中保持稳健前行。</w:t>
      </w:r>
    </w:p>
    <w:p>
      <w:pPr>
        <w:pStyle w:val="Heading2"/>
        <w:ind w:firstLine="560" w:firstLineChars="200"/>
        <w:rPr>
          <w:rFonts w:ascii="仿宋" w:eastAsia="仿宋" w:hAnsi="仿宋" w:cs="仿宋" w:hint="eastAsia"/>
          <w:sz w:val="28"/>
          <w:lang w:eastAsia="zh-CN"/>
        </w:rPr>
      </w:pPr>
      <w:bookmarkStart w:id="15" w:name="_Toc1076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为了确保商务服务项目的有效管理和不断优化，我们采用了精心设计的绩效评估周期。这个周期旨在实现灵活、实时和全面的评估，以适应商务服务项目执行中的各种挑战。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商务服务项目的不同需求，分为短期、中期和长期。短期评估关注每个迭代或工作周期，以及时发现和解决当前任务中的问题。中期评估涵盖几个迭代，深入了解整体商务服务项目的趋势和性能。长期评估则着眼于整个商务服务项目阶段，确保商务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商务服务项目管理工具和协作平台，团队成员能够随时更新和分享商务服务项目数据。这种实时性的反馈机制使我们能够及时察觉潜在问题，快速调整，保持商务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商务服务项目的决策制定密不可分。每个周期的商务服务项目回顾会议成为集体总结经验、识别问题深层次原因并找到创新解决方案的平台。这种定期的反思与调整机制使商务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9236"/>
      <w:r>
        <w:rPr>
          <w:rFonts w:ascii="仿宋" w:eastAsia="仿宋" w:hAnsi="仿宋" w:cs="仿宋" w:hint="eastAsia"/>
          <w:sz w:val="28"/>
          <w:lang w:eastAsia="zh-CN"/>
        </w:rPr>
        <w:t>四、商务服务项目可持续发展</w:t>
      </w:r>
      <w:bookmarkEnd w:id="16"/>
    </w:p>
    <w:p>
      <w:pPr>
        <w:pStyle w:val="Heading2"/>
        <w:rPr>
          <w:rFonts w:ascii="仿宋" w:eastAsia="仿宋" w:hAnsi="仿宋" w:cs="仿宋" w:hint="eastAsia"/>
          <w:lang w:eastAsia="zh-CN"/>
        </w:rPr>
      </w:pPr>
      <w:bookmarkStart w:id="17" w:name="_Toc1584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务服务项目中，商务服务项目团队着眼于未来，明确了可持续发展的战略方向。制定的具体可持续发展目标包括降低资源使用、采用环保技术、最大化社会效益等。这一步骤不仅有助于商务服务项目在环保和社会责任方面达到最高标准，也为未来提供了明确的指引，确保商务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可持续实践的融入商务服务项目管理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商务服务项目管理周期。从商务服务项目规划开始，商务服务项目团队就考虑了环境和社会的因素。在执行阶段，商务服务项目团队积极推动绿色技术的应用，优化资源利用。此外，关注员工的社会责任，通过培训和沟通活动提高员工对可持续发展的认知，使他们能够在日常工作中践行可持续实践。这些举措不仅为商务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222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扎根于商务服务项目的可持续发展理念，我们深信环保与社会责任是商务服务项目成功的关键支柱。在商务服务项目的每一步，我们都致力于通过创新和实践，履行对环境和社会的坚定责任。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服务项目团队通过引入先进的环保技术、建立高效的废物处理系统以及推动能源节约措施，积极履行环保责任。定期的环保监测和评估确保商务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服务项目不仅致力于自身可持续发展，还注重对社会的回馈。通过支持社区商务服务项目、参与慈善事业、提供培训机会等方式，商务服务项目积极履行社会责任。与当地社区建立积极互动，关注员工的工作与生活平衡，以及员工的身心健康，是商务服务项目在社会责任层面的关键举措。这样的实践不仅增强了商务服务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https://d.book118.com/045220314140011101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575D4C"/>
    <w:rsid w:val="47575D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22031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2024-01-28T18:04:00Z</dcterms:created>
  <dcterms:modified xsi:type="dcterms:W3CDTF">2024-01-28T18:04:19Z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BA2D69F46B13448CBDDD6603A3F7DBD2_11</vt:lpwstr>
  </property>
  <property fmtid="{D5CDD505-2E9C-101B-9397-08002B2CF9AE}" pid="3" name="KSOProductBuildVer">
    <vt:lpwstr>2052-12.1.0.16120</vt:lpwstr>
  </property>
</Properties>
</file>